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F" w:rsidRPr="001A41A5" w:rsidRDefault="00C84D4F" w:rsidP="00C84D4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1A41A5">
        <w:rPr>
          <w:sz w:val="24"/>
          <w:szCs w:val="24"/>
        </w:rPr>
        <w:t>Отчет</w:t>
      </w:r>
    </w:p>
    <w:p w:rsidR="00C84D4F" w:rsidRDefault="00C84D4F" w:rsidP="005F3D6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41A5">
        <w:rPr>
          <w:sz w:val="24"/>
          <w:szCs w:val="24"/>
        </w:rPr>
        <w:t xml:space="preserve">об оценке фактического воздействия </w:t>
      </w:r>
      <w:r w:rsidR="005F3D67" w:rsidRPr="005F3D67">
        <w:rPr>
          <w:sz w:val="24"/>
          <w:szCs w:val="24"/>
        </w:rPr>
        <w:t xml:space="preserve">Закона Томской области </w:t>
      </w:r>
      <w:r w:rsidR="005F3D67">
        <w:rPr>
          <w:sz w:val="24"/>
          <w:szCs w:val="24"/>
        </w:rPr>
        <w:br/>
      </w:r>
      <w:r w:rsidR="005F3D67" w:rsidRPr="005F3D67">
        <w:rPr>
          <w:sz w:val="24"/>
          <w:szCs w:val="24"/>
        </w:rPr>
        <w:t xml:space="preserve">от 11 октября 2013 года № 156-ОЗ «Об установлении предельного срока, на который могут заключаться договоры на установку и эксплуатацию рекламных конструкций </w:t>
      </w:r>
      <w:r w:rsidR="005F3D67">
        <w:rPr>
          <w:sz w:val="24"/>
          <w:szCs w:val="24"/>
        </w:rPr>
        <w:br/>
      </w:r>
      <w:r w:rsidR="005F3D67" w:rsidRPr="005F3D67">
        <w:rPr>
          <w:sz w:val="24"/>
          <w:szCs w:val="24"/>
        </w:rPr>
        <w:t>на территории Томской области»</w:t>
      </w:r>
    </w:p>
    <w:p w:rsidR="005F3D67" w:rsidRPr="001A41A5" w:rsidRDefault="005F3D67" w:rsidP="005F3D6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 Общая информация.</w:t>
      </w:r>
    </w:p>
    <w:p w:rsidR="005F3D67" w:rsidRDefault="005C78B8" w:rsidP="005F3D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A41A5">
        <w:rPr>
          <w:sz w:val="24"/>
          <w:szCs w:val="24"/>
        </w:rPr>
        <w:t xml:space="preserve">1.1. Основные реквизиты нормативного правового акта, в том числе вид, дата, номер, наименование, редакция, источник публикации: </w:t>
      </w:r>
      <w:r w:rsidR="005F3D67" w:rsidRPr="005F3D67">
        <w:rPr>
          <w:sz w:val="24"/>
          <w:szCs w:val="24"/>
        </w:rPr>
        <w:t>Закон Томской области от 11 октября 2013 года № 156-ОЗ «Об установлении предельного срока, на который могут заключаться договоры на установку и эксплуатацию рекламных конструкций на территории Томской области»</w:t>
      </w:r>
      <w:r w:rsidR="005F3D67">
        <w:rPr>
          <w:sz w:val="24"/>
          <w:szCs w:val="24"/>
        </w:rPr>
        <w:t>.</w:t>
      </w:r>
      <w:r w:rsidR="009156EA" w:rsidRPr="001A41A5">
        <w:rPr>
          <w:rFonts w:eastAsiaTheme="minorHAnsi"/>
          <w:sz w:val="24"/>
          <w:szCs w:val="24"/>
          <w:lang w:eastAsia="en-US"/>
        </w:rPr>
        <w:t xml:space="preserve"> </w:t>
      </w:r>
      <w:r w:rsidR="00C84D4F" w:rsidRPr="001A41A5">
        <w:rPr>
          <w:rFonts w:eastAsiaTheme="minorHAnsi"/>
          <w:sz w:val="24"/>
          <w:szCs w:val="24"/>
          <w:lang w:eastAsia="en-US"/>
        </w:rPr>
        <w:t xml:space="preserve">Источник публикации: </w:t>
      </w:r>
      <w:r w:rsidR="005A0E3D">
        <w:rPr>
          <w:rFonts w:eastAsiaTheme="minorHAnsi"/>
          <w:sz w:val="24"/>
          <w:szCs w:val="24"/>
          <w:lang w:eastAsia="en-US"/>
        </w:rPr>
        <w:t xml:space="preserve">«Собрание законодательства Томской области», </w:t>
      </w:r>
      <w:r w:rsidR="005F3D67">
        <w:rPr>
          <w:rFonts w:eastAsiaTheme="minorHAnsi"/>
          <w:sz w:val="24"/>
          <w:szCs w:val="24"/>
          <w:lang w:eastAsia="en-US"/>
        </w:rPr>
        <w:t>31.10.2013, № 10/2(99).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1.2. Дата вступления в силу акта и его отдельных положений: </w:t>
      </w:r>
      <w:r w:rsidR="005F3D67">
        <w:rPr>
          <w:sz w:val="24"/>
          <w:szCs w:val="24"/>
        </w:rPr>
        <w:t>21</w:t>
      </w:r>
      <w:r w:rsidR="009156EA" w:rsidRPr="001A41A5">
        <w:rPr>
          <w:sz w:val="24"/>
          <w:szCs w:val="24"/>
        </w:rPr>
        <w:t>.</w:t>
      </w:r>
      <w:r w:rsidR="005F3D67">
        <w:rPr>
          <w:sz w:val="24"/>
          <w:szCs w:val="24"/>
        </w:rPr>
        <w:t>10</w:t>
      </w:r>
      <w:r w:rsidR="005A0E3D">
        <w:rPr>
          <w:sz w:val="24"/>
          <w:szCs w:val="24"/>
        </w:rPr>
        <w:t>.2</w:t>
      </w:r>
      <w:r w:rsidR="009156EA" w:rsidRPr="001A41A5">
        <w:rPr>
          <w:sz w:val="24"/>
          <w:szCs w:val="24"/>
        </w:rPr>
        <w:t>01</w:t>
      </w:r>
      <w:r w:rsidR="005F3D67">
        <w:rPr>
          <w:sz w:val="24"/>
          <w:szCs w:val="24"/>
        </w:rPr>
        <w:t>3</w:t>
      </w:r>
      <w:r w:rsidR="005A0E3D">
        <w:rPr>
          <w:sz w:val="24"/>
          <w:szCs w:val="24"/>
        </w:rPr>
        <w:t>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1.3. 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9156EA" w:rsidRPr="001A41A5">
        <w:rPr>
          <w:sz w:val="24"/>
          <w:szCs w:val="24"/>
        </w:rPr>
        <w:t>не устанавливался.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 Проведение оценки регулирующего воздействия в отношении проекта нормативного правового акта:</w:t>
      </w:r>
    </w:p>
    <w:p w:rsidR="009156EA" w:rsidRPr="00CE75C7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1.4.1. Срок проведения публичного обсуждения по проекту нормативного правового акта:</w:t>
      </w:r>
      <w:r w:rsidR="00C00423">
        <w:rPr>
          <w:sz w:val="24"/>
          <w:szCs w:val="24"/>
        </w:rPr>
        <w:t xml:space="preserve"> о</w:t>
      </w:r>
      <w:r w:rsidR="009156EA" w:rsidRPr="001A41A5">
        <w:rPr>
          <w:sz w:val="24"/>
          <w:szCs w:val="24"/>
        </w:rPr>
        <w:t>бсуждение идеи (концепции) с</w:t>
      </w:r>
      <w:r w:rsidR="00C00423">
        <w:rPr>
          <w:sz w:val="24"/>
          <w:szCs w:val="24"/>
        </w:rPr>
        <w:t xml:space="preserve"> 1</w:t>
      </w:r>
      <w:r w:rsidR="005F3D67">
        <w:rPr>
          <w:sz w:val="24"/>
          <w:szCs w:val="24"/>
        </w:rPr>
        <w:t>7</w:t>
      </w:r>
      <w:r w:rsidR="00C00423">
        <w:rPr>
          <w:sz w:val="24"/>
          <w:szCs w:val="24"/>
        </w:rPr>
        <w:t xml:space="preserve"> по </w:t>
      </w:r>
      <w:r w:rsidR="00CE75C7">
        <w:rPr>
          <w:sz w:val="24"/>
          <w:szCs w:val="24"/>
        </w:rPr>
        <w:t>31 марта</w:t>
      </w:r>
      <w:r w:rsidR="009156EA" w:rsidRPr="001A41A5">
        <w:rPr>
          <w:sz w:val="24"/>
          <w:szCs w:val="24"/>
        </w:rPr>
        <w:t xml:space="preserve"> 201</w:t>
      </w:r>
      <w:r w:rsidR="00CE75C7">
        <w:rPr>
          <w:sz w:val="24"/>
          <w:szCs w:val="24"/>
        </w:rPr>
        <w:t>5</w:t>
      </w:r>
      <w:r w:rsidR="00C00423">
        <w:rPr>
          <w:sz w:val="24"/>
          <w:szCs w:val="24"/>
        </w:rPr>
        <w:t xml:space="preserve"> года, п</w:t>
      </w:r>
      <w:r w:rsidR="009156EA" w:rsidRPr="001A41A5">
        <w:rPr>
          <w:sz w:val="24"/>
          <w:szCs w:val="24"/>
        </w:rPr>
        <w:t xml:space="preserve">убличные консультации </w:t>
      </w:r>
      <w:r w:rsidR="005F3D67" w:rsidRPr="005F3D67">
        <w:rPr>
          <w:sz w:val="24"/>
          <w:szCs w:val="24"/>
        </w:rPr>
        <w:t>с 1 по 10 апреля 2015 года</w:t>
      </w:r>
      <w:r w:rsidR="009156EA" w:rsidRPr="005F3D67">
        <w:rPr>
          <w:sz w:val="24"/>
          <w:szCs w:val="24"/>
        </w:rPr>
        <w:t>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1.4.2. </w:t>
      </w:r>
      <w:r w:rsidR="009156EA" w:rsidRPr="001A41A5">
        <w:rPr>
          <w:sz w:val="24"/>
          <w:szCs w:val="24"/>
        </w:rPr>
        <w:t xml:space="preserve">Орган исполнительной власти - составитель сводного отчета: Разработчик – Департамент </w:t>
      </w:r>
      <w:r w:rsidR="00CE75C7" w:rsidRPr="00CE75C7">
        <w:rPr>
          <w:sz w:val="24"/>
          <w:szCs w:val="24"/>
        </w:rPr>
        <w:t xml:space="preserve">информационной политики Администрации </w:t>
      </w:r>
      <w:r w:rsidR="00CE75C7">
        <w:rPr>
          <w:sz w:val="24"/>
          <w:szCs w:val="24"/>
        </w:rPr>
        <w:t>Томской области</w:t>
      </w:r>
      <w:r w:rsidR="009156EA" w:rsidRPr="001A41A5">
        <w:rPr>
          <w:sz w:val="24"/>
          <w:szCs w:val="24"/>
        </w:rPr>
        <w:t>.</w:t>
      </w:r>
    </w:p>
    <w:p w:rsidR="009156EA" w:rsidRPr="001A41A5" w:rsidRDefault="005C78B8" w:rsidP="00C004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1.4.3. Дата и реквизиты заключения об оценке регулирующего воздействия проекта нормативного правового акта: </w:t>
      </w:r>
      <w:r w:rsidR="00E03EC9" w:rsidRPr="001A41A5">
        <w:rPr>
          <w:sz w:val="24"/>
          <w:szCs w:val="24"/>
        </w:rPr>
        <w:t xml:space="preserve">заключение об оценке регулирующего воздействия от </w:t>
      </w:r>
      <w:r w:rsidR="00CE75C7">
        <w:rPr>
          <w:sz w:val="24"/>
          <w:szCs w:val="24"/>
        </w:rPr>
        <w:t>16 апреля 2015 года</w:t>
      </w:r>
      <w:r w:rsidR="00E03EC9" w:rsidRPr="001A41A5">
        <w:rPr>
          <w:sz w:val="24"/>
          <w:szCs w:val="24"/>
        </w:rPr>
        <w:t xml:space="preserve"> (электронный адрес размещения заключения: https://tomsk.gov.ru/rating/front/view/id/</w:t>
      </w:r>
      <w:r w:rsidR="00CE75C7">
        <w:rPr>
          <w:sz w:val="24"/>
          <w:szCs w:val="24"/>
        </w:rPr>
        <w:t>94).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1.4.4. Заключение об оценке регулирующего воздействия правового акта положительное/отрицательное: </w:t>
      </w:r>
      <w:r w:rsidR="00C00423">
        <w:rPr>
          <w:sz w:val="24"/>
          <w:szCs w:val="24"/>
        </w:rPr>
        <w:t xml:space="preserve">заключение об ОРВ </w:t>
      </w:r>
      <w:r w:rsidR="00CE75C7" w:rsidRPr="001A41A5">
        <w:rPr>
          <w:sz w:val="24"/>
          <w:szCs w:val="24"/>
        </w:rPr>
        <w:t xml:space="preserve">от </w:t>
      </w:r>
      <w:r w:rsidR="00CE75C7">
        <w:rPr>
          <w:sz w:val="24"/>
          <w:szCs w:val="24"/>
        </w:rPr>
        <w:t>16 апреля 2015 года</w:t>
      </w:r>
      <w:r w:rsidR="00CE75C7" w:rsidRPr="001A41A5">
        <w:rPr>
          <w:sz w:val="24"/>
          <w:szCs w:val="24"/>
        </w:rPr>
        <w:t xml:space="preserve"> </w:t>
      </w:r>
      <w:r w:rsidR="00E03EC9" w:rsidRPr="001A41A5">
        <w:rPr>
          <w:sz w:val="24"/>
          <w:szCs w:val="24"/>
        </w:rPr>
        <w:t>положительное.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1.5. </w:t>
      </w:r>
      <w:proofErr w:type="gramStart"/>
      <w:r w:rsidRPr="001A41A5">
        <w:rPr>
          <w:sz w:val="24"/>
          <w:szCs w:val="24"/>
        </w:rPr>
        <w:t>Контактная информация исполнителя (фамилия, имя, отчество (последнее – при наличии), должность, номер телефона, адрес электронной почты):</w:t>
      </w:r>
      <w:proofErr w:type="gramEnd"/>
    </w:p>
    <w:p w:rsidR="00E03EC9" w:rsidRPr="001A41A5" w:rsidRDefault="00E03EC9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A41A5">
        <w:rPr>
          <w:sz w:val="24"/>
          <w:szCs w:val="24"/>
        </w:rPr>
        <w:t>Войко</w:t>
      </w:r>
      <w:proofErr w:type="spellEnd"/>
      <w:r w:rsidRPr="001A41A5">
        <w:rPr>
          <w:sz w:val="24"/>
          <w:szCs w:val="24"/>
        </w:rPr>
        <w:t xml:space="preserve"> Ирина Евгеньевна, консультант комитета законопроектной деятельности </w:t>
      </w:r>
      <w:r w:rsidR="00CE13D6">
        <w:rPr>
          <w:sz w:val="24"/>
          <w:szCs w:val="24"/>
        </w:rPr>
        <w:br/>
      </w:r>
      <w:r w:rsidRPr="001A41A5">
        <w:rPr>
          <w:sz w:val="24"/>
          <w:szCs w:val="24"/>
        </w:rPr>
        <w:t>и оценк</w:t>
      </w:r>
      <w:r w:rsidR="005C582D">
        <w:rPr>
          <w:sz w:val="24"/>
          <w:szCs w:val="24"/>
        </w:rPr>
        <w:t>и</w:t>
      </w:r>
      <w:r w:rsidRPr="001A41A5">
        <w:rPr>
          <w:sz w:val="24"/>
          <w:szCs w:val="24"/>
        </w:rPr>
        <w:t xml:space="preserve"> регулирующего воздействия Департамента по государственно-правовым вопросам и законопроектной деятельности Администрации Томской области, 8 (3822) 510-884, </w:t>
      </w:r>
      <w:proofErr w:type="spellStart"/>
      <w:r w:rsidRPr="001A41A5">
        <w:rPr>
          <w:sz w:val="24"/>
          <w:szCs w:val="24"/>
          <w:lang w:val="en-US"/>
        </w:rPr>
        <w:t>voykoie</w:t>
      </w:r>
      <w:proofErr w:type="spellEnd"/>
      <w:r w:rsidRPr="001A41A5">
        <w:rPr>
          <w:sz w:val="24"/>
          <w:szCs w:val="24"/>
        </w:rPr>
        <w:t>@</w:t>
      </w:r>
      <w:proofErr w:type="spellStart"/>
      <w:r w:rsidRPr="001A41A5">
        <w:rPr>
          <w:sz w:val="24"/>
          <w:szCs w:val="24"/>
          <w:lang w:val="en-US"/>
        </w:rPr>
        <w:t>tomsk</w:t>
      </w:r>
      <w:proofErr w:type="spellEnd"/>
      <w:r w:rsidRPr="001A41A5">
        <w:rPr>
          <w:sz w:val="24"/>
          <w:szCs w:val="24"/>
        </w:rPr>
        <w:t>.</w:t>
      </w:r>
      <w:proofErr w:type="spellStart"/>
      <w:r w:rsidRPr="001A41A5">
        <w:rPr>
          <w:sz w:val="24"/>
          <w:szCs w:val="24"/>
          <w:lang w:val="en-US"/>
        </w:rPr>
        <w:t>gov</w:t>
      </w:r>
      <w:proofErr w:type="spellEnd"/>
      <w:r w:rsidRPr="001A41A5">
        <w:rPr>
          <w:sz w:val="24"/>
          <w:szCs w:val="24"/>
        </w:rPr>
        <w:t>.</w:t>
      </w:r>
      <w:proofErr w:type="spellStart"/>
      <w:r w:rsidRPr="001A41A5">
        <w:rPr>
          <w:sz w:val="24"/>
          <w:szCs w:val="24"/>
          <w:lang w:val="en-US"/>
        </w:rPr>
        <w:t>ru</w:t>
      </w:r>
      <w:proofErr w:type="spellEnd"/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2. Оценка степени решения проблемы.</w:t>
      </w:r>
    </w:p>
    <w:p w:rsidR="00E03EC9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2.1. 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CE75C7" w:rsidRDefault="00CE75C7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75C7">
        <w:rPr>
          <w:sz w:val="24"/>
          <w:szCs w:val="24"/>
        </w:rPr>
        <w:t xml:space="preserve">Проблема, на решение которой </w:t>
      </w:r>
      <w:r>
        <w:rPr>
          <w:sz w:val="24"/>
          <w:szCs w:val="24"/>
        </w:rPr>
        <w:t xml:space="preserve">было </w:t>
      </w:r>
      <w:r w:rsidRPr="00CE75C7">
        <w:rPr>
          <w:sz w:val="24"/>
          <w:szCs w:val="24"/>
        </w:rPr>
        <w:t xml:space="preserve">направлено </w:t>
      </w:r>
      <w:r>
        <w:rPr>
          <w:sz w:val="24"/>
          <w:szCs w:val="24"/>
        </w:rPr>
        <w:t xml:space="preserve">рассматриваемое </w:t>
      </w:r>
      <w:r w:rsidRPr="00CE75C7">
        <w:rPr>
          <w:sz w:val="24"/>
          <w:szCs w:val="24"/>
        </w:rPr>
        <w:t>правовое регулирование, состоит в существование незаконных рекламных конструкций, которые портят облик города, закрывают эстетически привлекательные объекты, фасады и представляют опасность для горожан и их имущества.</w:t>
      </w:r>
    </w:p>
    <w:p w:rsidR="00E03EC9" w:rsidRPr="001A41A5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2.2. Оценка степени решения проблемы и негативных эффектов, связанных </w:t>
      </w:r>
      <w:r w:rsidRPr="001A41A5">
        <w:rPr>
          <w:sz w:val="24"/>
          <w:szCs w:val="24"/>
        </w:rPr>
        <w:br/>
        <w:t xml:space="preserve">с проблемой: </w:t>
      </w:r>
      <w:r w:rsidR="00E03EC9" w:rsidRPr="001A41A5">
        <w:rPr>
          <w:sz w:val="24"/>
          <w:szCs w:val="24"/>
        </w:rPr>
        <w:t>Действие нормативного правового акта оказало влияние на обозначенную проблему.</w:t>
      </w:r>
    </w:p>
    <w:p w:rsidR="00BF2479" w:rsidRDefault="005C78B8" w:rsidP="00BF24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2.3. Обоснование взаимосвязи решения проблемы и преодоления эффектов </w:t>
      </w:r>
      <w:r w:rsidRPr="001A41A5">
        <w:rPr>
          <w:sz w:val="24"/>
          <w:szCs w:val="24"/>
        </w:rPr>
        <w:br/>
        <w:t xml:space="preserve">с регулированием, установленным нормативным правовым актом: </w:t>
      </w:r>
    </w:p>
    <w:p w:rsidR="00BF2479" w:rsidRDefault="00170304" w:rsidP="00BF24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заключении об ОРВ указывалось, что </w:t>
      </w:r>
      <w:r w:rsidR="00BF2479" w:rsidRPr="00170304">
        <w:rPr>
          <w:sz w:val="24"/>
          <w:szCs w:val="24"/>
        </w:rPr>
        <w:t xml:space="preserve">принятие проекта акта </w:t>
      </w:r>
      <w:r>
        <w:rPr>
          <w:sz w:val="24"/>
          <w:szCs w:val="24"/>
        </w:rPr>
        <w:t xml:space="preserve">будет </w:t>
      </w:r>
      <w:r w:rsidR="00BF2479" w:rsidRPr="00170304">
        <w:rPr>
          <w:sz w:val="24"/>
          <w:szCs w:val="24"/>
        </w:rPr>
        <w:t>явля</w:t>
      </w:r>
      <w:r>
        <w:rPr>
          <w:sz w:val="24"/>
          <w:szCs w:val="24"/>
        </w:rPr>
        <w:t>ться</w:t>
      </w:r>
      <w:r w:rsidR="00BF2479" w:rsidRPr="00170304">
        <w:rPr>
          <w:sz w:val="24"/>
          <w:szCs w:val="24"/>
        </w:rPr>
        <w:t xml:space="preserve"> эффективным вариантом решения проблемы, поскольку длительные сроки договоров на установку и эксплуатацию рекламных конструкций на территории Томской области позволяют предпринимателям осуществлять долгосрочное планирование, получать банковские кредиты на развитие бизнеса.</w:t>
      </w:r>
    </w:p>
    <w:p w:rsidR="00CA4002" w:rsidRPr="001A41A5" w:rsidRDefault="005C78B8" w:rsidP="00CA40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2.4. Источники данных: </w:t>
      </w:r>
      <w:r w:rsidR="00CA4002" w:rsidRPr="001A41A5">
        <w:rPr>
          <w:sz w:val="24"/>
          <w:szCs w:val="24"/>
        </w:rPr>
        <w:t xml:space="preserve">ведомственная статистика Департамента </w:t>
      </w:r>
      <w:r w:rsidR="00170304" w:rsidRPr="00CE75C7">
        <w:rPr>
          <w:sz w:val="24"/>
          <w:szCs w:val="24"/>
        </w:rPr>
        <w:t xml:space="preserve">информационной политики Администрации </w:t>
      </w:r>
      <w:r w:rsidR="00170304">
        <w:rPr>
          <w:sz w:val="24"/>
          <w:szCs w:val="24"/>
        </w:rPr>
        <w:t>Томской области</w:t>
      </w:r>
      <w:r w:rsidR="00CA4002" w:rsidRPr="001A41A5">
        <w:rPr>
          <w:sz w:val="24"/>
          <w:szCs w:val="24"/>
        </w:rPr>
        <w:t>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3. Основные группы участников отношений, интересы которых затрагиваются нормативным правовым актом.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059"/>
        <w:gridCol w:w="3919"/>
      </w:tblGrid>
      <w:tr w:rsidR="007C0EAB" w:rsidRPr="007C0EAB" w:rsidTr="00365B4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>3.1. Группа участников отношений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3.2. Данные о количестве участников отношений </w:t>
            </w:r>
            <w:r w:rsidRPr="007C0EAB">
              <w:rPr>
                <w:sz w:val="24"/>
                <w:szCs w:val="24"/>
              </w:rPr>
              <w:br/>
              <w:t>в настоящее время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7C0EAB" w:rsidRPr="007C0EAB" w:rsidTr="00365B4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C34F2F" w:rsidRDefault="00170304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C34F2F">
              <w:rPr>
                <w:sz w:val="24"/>
                <w:szCs w:val="24"/>
              </w:rPr>
              <w:t>Субъекты предпринимательской деятельности, занимающиеся распространением наружной рекламы с использованием  рекламных конструкций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E" w:rsidRDefault="00F52E7E" w:rsidP="00F52E7E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договоров, заключенных с субъектами предпринимательской деятельности, занимающихся распространением наружной рекламы: </w:t>
            </w:r>
          </w:p>
          <w:p w:rsidR="00F52E7E" w:rsidRDefault="00F52E7E" w:rsidP="00F52E7E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образование «Город Томск»: в 2016 году – </w:t>
            </w:r>
            <w:r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., в 2017 году – 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, в 2018 году – 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  <w:p w:rsidR="007C0EAB" w:rsidRPr="007C0EAB" w:rsidRDefault="00F52E7E" w:rsidP="00F52E7E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образование «Городской округ Стрежевой»: </w:t>
            </w:r>
            <w:r w:rsidR="00C34F2F">
              <w:rPr>
                <w:sz w:val="24"/>
                <w:szCs w:val="24"/>
              </w:rPr>
              <w:t>за 2016-2018 год – 42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F52E7E" w:rsidP="00F5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«Город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омск»</w:t>
            </w:r>
            <w:r>
              <w:rPr>
                <w:sz w:val="24"/>
                <w:szCs w:val="24"/>
              </w:rPr>
              <w:t xml:space="preserve"> наблюдается у</w:t>
            </w:r>
            <w:r w:rsidR="002A78D8">
              <w:rPr>
                <w:sz w:val="24"/>
                <w:szCs w:val="24"/>
              </w:rPr>
              <w:t>меньшение</w:t>
            </w:r>
          </w:p>
        </w:tc>
      </w:tr>
      <w:tr w:rsidR="007C0EAB" w:rsidRPr="007C0EAB" w:rsidTr="00365B4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3.4. Источники данных: </w:t>
            </w:r>
            <w:r w:rsidR="00170304" w:rsidRPr="00170304">
              <w:rPr>
                <w:sz w:val="24"/>
                <w:szCs w:val="24"/>
              </w:rPr>
              <w:t>данные предоставлены Администрацией города Томска</w:t>
            </w:r>
            <w:r w:rsidR="00F52E7E">
              <w:rPr>
                <w:sz w:val="24"/>
                <w:szCs w:val="24"/>
              </w:rPr>
              <w:t>, Администрацией городского округа Стрежевой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4. Оценка расходов и доходов бюджета.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3293"/>
        <w:gridCol w:w="3685"/>
      </w:tblGrid>
      <w:tr w:rsidR="007C0EAB" w:rsidRPr="007C0EAB" w:rsidTr="00365B4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4.1. 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4.2. Качественное описание расходов </w:t>
            </w:r>
            <w:r w:rsidRPr="007C0EAB">
              <w:rPr>
                <w:sz w:val="24"/>
                <w:szCs w:val="24"/>
              </w:rPr>
              <w:br/>
              <w:t>и поступлений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4.3. Количественная оценка расходов и поступлений, млн. рублей</w:t>
            </w:r>
          </w:p>
        </w:tc>
      </w:tr>
      <w:tr w:rsidR="007C0EAB" w:rsidRPr="007C0EAB" w:rsidTr="00365B4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C34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1. Наименование органа, исполняющего функцию (предоставляющего услугу)</w:t>
            </w:r>
            <w:proofErr w:type="gramStart"/>
            <w:r w:rsidRPr="007C0EAB">
              <w:rPr>
                <w:sz w:val="24"/>
                <w:szCs w:val="24"/>
              </w:rPr>
              <w:t xml:space="preserve"> :</w:t>
            </w:r>
            <w:proofErr w:type="gramEnd"/>
            <w:r w:rsidRPr="007C0EAB">
              <w:rPr>
                <w:sz w:val="24"/>
                <w:szCs w:val="24"/>
              </w:rPr>
              <w:t xml:space="preserve"> </w:t>
            </w:r>
            <w:r w:rsidR="002A78D8" w:rsidRPr="00C34F2F">
              <w:rPr>
                <w:sz w:val="24"/>
                <w:szCs w:val="24"/>
                <w:u w:val="single"/>
              </w:rPr>
              <w:t>Администрация города Томска</w:t>
            </w:r>
            <w:r w:rsidR="00C34F2F" w:rsidRPr="00C34F2F">
              <w:rPr>
                <w:sz w:val="24"/>
                <w:szCs w:val="24"/>
                <w:u w:val="single"/>
              </w:rPr>
              <w:t xml:space="preserve">, </w:t>
            </w:r>
            <w:r w:rsidR="00C34F2F" w:rsidRPr="00C34F2F">
              <w:rPr>
                <w:sz w:val="24"/>
                <w:szCs w:val="24"/>
                <w:u w:val="single"/>
              </w:rPr>
              <w:t>Администраци</w:t>
            </w:r>
            <w:r w:rsidR="00C34F2F" w:rsidRPr="00C34F2F">
              <w:rPr>
                <w:sz w:val="24"/>
                <w:szCs w:val="24"/>
                <w:u w:val="single"/>
              </w:rPr>
              <w:t>я</w:t>
            </w:r>
            <w:r w:rsidR="00C34F2F" w:rsidRPr="00C34F2F">
              <w:rPr>
                <w:sz w:val="24"/>
                <w:szCs w:val="24"/>
                <w:u w:val="single"/>
              </w:rPr>
              <w:t xml:space="preserve"> городского округа Стрежевой</w:t>
            </w:r>
            <w:r w:rsidR="00C34F2F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C0EAB" w:rsidRPr="007C0EAB" w:rsidTr="00365B43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C34F2F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34F2F">
              <w:rPr>
                <w:sz w:val="24"/>
                <w:szCs w:val="24"/>
              </w:rPr>
              <w:t>1.1. Функция № 1</w:t>
            </w:r>
          </w:p>
          <w:p w:rsidR="007C0EAB" w:rsidRPr="007C0EAB" w:rsidRDefault="002A78D8" w:rsidP="007C0EA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C34F2F">
              <w:rPr>
                <w:sz w:val="24"/>
                <w:szCs w:val="24"/>
              </w:rPr>
              <w:t>Заключение договоров на установку и эксплуатацию  рекламных конструкций на территории Томской области в зависимости  от типов и видов  рекламных конструкций и применяемых  технологий  демонстрации рекламы.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1. Понесенные единовременные расходы: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1: 0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№:0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365B43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2. Расходы (периодические) в год: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1: 0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расходов №: 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365B43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3. Поступления в год: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поступлений 1: 0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Вид поступлений №: 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F" w:rsidRDefault="00F52E7E" w:rsidP="00F52E7E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«Город Томск»: </w:t>
            </w:r>
            <w:r w:rsidR="00C34F2F">
              <w:rPr>
                <w:sz w:val="24"/>
                <w:szCs w:val="24"/>
              </w:rPr>
              <w:t>за период с 2016 по 2018 год – 124 981,9 тыс. руб.</w:t>
            </w:r>
          </w:p>
          <w:p w:rsidR="007C0EAB" w:rsidRPr="00F52E7E" w:rsidRDefault="00F52E7E" w:rsidP="00C34F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4F2F">
              <w:rPr>
                <w:sz w:val="24"/>
                <w:szCs w:val="24"/>
              </w:rPr>
              <w:t xml:space="preserve">униципальное образование </w:t>
            </w:r>
            <w:r>
              <w:rPr>
                <w:sz w:val="24"/>
                <w:szCs w:val="24"/>
              </w:rPr>
              <w:t xml:space="preserve">«Городской округ Стрежевой»: за 2016-2018 год – </w:t>
            </w:r>
            <w:r w:rsidR="00C34F2F">
              <w:rPr>
                <w:sz w:val="24"/>
                <w:szCs w:val="24"/>
              </w:rPr>
              <w:t>96 031,8 тыс. руб.</w:t>
            </w:r>
          </w:p>
        </w:tc>
      </w:tr>
      <w:tr w:rsidR="007C0EAB" w:rsidRPr="007C0EAB" w:rsidTr="00365B4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C34F2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4.4. Источники данных: Статистика </w:t>
            </w:r>
            <w:r w:rsidR="00C34F2F" w:rsidRPr="00170304">
              <w:rPr>
                <w:sz w:val="24"/>
                <w:szCs w:val="24"/>
              </w:rPr>
              <w:t>Администраци</w:t>
            </w:r>
            <w:r w:rsidR="00C34F2F">
              <w:rPr>
                <w:sz w:val="24"/>
                <w:szCs w:val="24"/>
              </w:rPr>
              <w:t>и</w:t>
            </w:r>
            <w:r w:rsidR="00C34F2F" w:rsidRPr="00170304">
              <w:rPr>
                <w:sz w:val="24"/>
                <w:szCs w:val="24"/>
              </w:rPr>
              <w:t xml:space="preserve"> города Томска</w:t>
            </w:r>
            <w:r w:rsidR="00C34F2F">
              <w:rPr>
                <w:sz w:val="24"/>
                <w:szCs w:val="24"/>
              </w:rPr>
              <w:t>, Админи</w:t>
            </w:r>
            <w:r w:rsidR="00C34F2F">
              <w:rPr>
                <w:sz w:val="24"/>
                <w:szCs w:val="24"/>
              </w:rPr>
              <w:t>страции</w:t>
            </w:r>
            <w:r w:rsidR="00C34F2F">
              <w:rPr>
                <w:sz w:val="24"/>
                <w:szCs w:val="24"/>
              </w:rPr>
              <w:t xml:space="preserve"> городского округа Стрежевой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5. Оценка расходов предпринимателей и инвесторов.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9"/>
        <w:gridCol w:w="2012"/>
        <w:gridCol w:w="3119"/>
        <w:gridCol w:w="2976"/>
      </w:tblGrid>
      <w:tr w:rsidR="007C0EAB" w:rsidRPr="007C0EAB" w:rsidTr="00365B43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5.1. </w:t>
            </w:r>
            <w:proofErr w:type="gramStart"/>
            <w:r w:rsidRPr="007C0EAB">
              <w:rPr>
                <w:sz w:val="24"/>
                <w:szCs w:val="24"/>
              </w:rPr>
              <w:t>Установлен-</w:t>
            </w:r>
            <w:proofErr w:type="spellStart"/>
            <w:r w:rsidRPr="007C0EAB">
              <w:rPr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7C0EAB">
              <w:rPr>
                <w:sz w:val="24"/>
                <w:szCs w:val="24"/>
              </w:rPr>
              <w:t xml:space="preserve"> обязанность или ограничение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5.2. Группа </w:t>
            </w:r>
            <w:r w:rsidRPr="007C0EAB">
              <w:rPr>
                <w:sz w:val="24"/>
                <w:szCs w:val="24"/>
              </w:rPr>
              <w:lastRenderedPageBreak/>
              <w:t>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5.3. Описание видов </w:t>
            </w:r>
            <w:r w:rsidRPr="007C0EAB">
              <w:rPr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>5.4. </w:t>
            </w:r>
            <w:r>
              <w:rPr>
                <w:sz w:val="24"/>
                <w:szCs w:val="24"/>
              </w:rPr>
              <w:t>Количествен</w:t>
            </w:r>
            <w:r w:rsidRPr="007C0EAB">
              <w:rPr>
                <w:sz w:val="24"/>
                <w:szCs w:val="24"/>
              </w:rPr>
              <w:t xml:space="preserve">ная </w:t>
            </w:r>
            <w:r w:rsidRPr="007C0EAB">
              <w:rPr>
                <w:sz w:val="24"/>
                <w:szCs w:val="24"/>
              </w:rPr>
              <w:lastRenderedPageBreak/>
              <w:t>оценка, млн. рублей</w:t>
            </w:r>
          </w:p>
        </w:tc>
      </w:tr>
      <w:tr w:rsidR="007C0EAB" w:rsidRPr="007C0EAB" w:rsidTr="00365B43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7C0EAB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C34F2F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C34F2F">
              <w:rPr>
                <w:sz w:val="24"/>
                <w:szCs w:val="24"/>
              </w:rPr>
              <w:t>Субъекты предпринимательской деятельности, занимающиеся распространением наружной рекламы с использованием  рекламных конструкций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1. Единовременные расходы (указать, когда возникают):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u w:val="single"/>
              </w:rPr>
            </w:pPr>
            <w:r w:rsidRPr="007C0EAB">
              <w:rPr>
                <w:sz w:val="24"/>
                <w:szCs w:val="24"/>
              </w:rPr>
              <w:t xml:space="preserve">Вид расходов 1: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№: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0</w:t>
            </w:r>
          </w:p>
        </w:tc>
      </w:tr>
      <w:tr w:rsidR="007C0EAB" w:rsidRPr="007C0EAB" w:rsidTr="00365B4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2. Расходы в год: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1: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Вид расходов №: </w:t>
            </w:r>
            <w:r w:rsidRPr="007C0EAB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F" w:rsidRDefault="00C34F2F" w:rsidP="00C34F2F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субъектов предпринимательской деятельности корреспондирую с о</w:t>
            </w:r>
            <w:r>
              <w:rPr>
                <w:sz w:val="24"/>
                <w:szCs w:val="24"/>
              </w:rPr>
              <w:t>бъем</w:t>
            </w:r>
            <w:r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денежных средств, поступивших в соответствующий бюджет в соответствие с рассматриваемым Законом № 156-ОЗ: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муниципальное образование «Город Томск»: за период с 2016 по 2018 год – 124 981,9 тыс. руб.</w:t>
            </w:r>
          </w:p>
          <w:p w:rsidR="007C0EAB" w:rsidRPr="007C0EAB" w:rsidRDefault="00C34F2F" w:rsidP="00C34F2F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«Городской округ Стрежевой»: за 2016-2018 год – 96 031,8 тыс. руб.</w:t>
            </w:r>
          </w:p>
        </w:tc>
      </w:tr>
      <w:tr w:rsidR="007C0EAB" w:rsidRPr="007C0EAB" w:rsidTr="00365B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5.5. Описание издержек, не поддающихся количественной оценке:</w:t>
            </w:r>
            <w:r>
              <w:rPr>
                <w:sz w:val="24"/>
                <w:szCs w:val="24"/>
              </w:rPr>
              <w:t xml:space="preserve"> </w:t>
            </w:r>
            <w:r w:rsidRPr="007C0EAB">
              <w:rPr>
                <w:sz w:val="24"/>
                <w:szCs w:val="24"/>
              </w:rPr>
              <w:t>нет</w:t>
            </w:r>
          </w:p>
        </w:tc>
      </w:tr>
      <w:tr w:rsidR="007C0EAB" w:rsidRPr="007C0EAB" w:rsidTr="00365B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F" w:rsidRPr="007C0EAB" w:rsidRDefault="007C0EAB" w:rsidP="00C34F2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5.6. 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  <w:r w:rsidR="00C34F2F">
              <w:rPr>
                <w:sz w:val="24"/>
                <w:szCs w:val="24"/>
              </w:rPr>
              <w:t xml:space="preserve"> </w:t>
            </w:r>
            <w:r w:rsidR="00C34F2F" w:rsidRPr="00C34F2F">
              <w:rPr>
                <w:sz w:val="24"/>
                <w:szCs w:val="24"/>
              </w:rPr>
              <w:t>сокращение количества рекламных конструкций, повышения качества рекламы.</w:t>
            </w:r>
          </w:p>
        </w:tc>
      </w:tr>
      <w:tr w:rsidR="007C0EAB" w:rsidRPr="007C0EAB" w:rsidTr="00365B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5.7. Источники данных: </w:t>
            </w:r>
            <w:r w:rsidR="00C34F2F" w:rsidRPr="007C0EAB">
              <w:rPr>
                <w:sz w:val="24"/>
                <w:szCs w:val="24"/>
              </w:rPr>
              <w:t xml:space="preserve">Статистика </w:t>
            </w:r>
            <w:r w:rsidR="00C34F2F" w:rsidRPr="00170304">
              <w:rPr>
                <w:sz w:val="24"/>
                <w:szCs w:val="24"/>
              </w:rPr>
              <w:t>Администраци</w:t>
            </w:r>
            <w:r w:rsidR="00C34F2F">
              <w:rPr>
                <w:sz w:val="24"/>
                <w:szCs w:val="24"/>
              </w:rPr>
              <w:t>и</w:t>
            </w:r>
            <w:r w:rsidR="00C34F2F" w:rsidRPr="00170304">
              <w:rPr>
                <w:sz w:val="24"/>
                <w:szCs w:val="24"/>
              </w:rPr>
              <w:t xml:space="preserve"> города Томска</w:t>
            </w:r>
            <w:r w:rsidR="00C34F2F">
              <w:rPr>
                <w:sz w:val="24"/>
                <w:szCs w:val="24"/>
              </w:rPr>
              <w:t>, Администрации городского округа Стрежевой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6. Положительные и отрицательные последствия регулирования.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3458"/>
        <w:gridCol w:w="2779"/>
      </w:tblGrid>
      <w:tr w:rsidR="007C0EAB" w:rsidRPr="007C0EAB" w:rsidTr="00365B4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6.1. 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6.2. Количественные оценки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7C0E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6.3. 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6.4. </w:t>
            </w:r>
            <w:r>
              <w:rPr>
                <w:sz w:val="24"/>
                <w:szCs w:val="24"/>
              </w:rPr>
              <w:t>Количествен</w:t>
            </w:r>
            <w:r w:rsidRPr="007C0EAB">
              <w:rPr>
                <w:sz w:val="24"/>
                <w:szCs w:val="24"/>
              </w:rPr>
              <w:t>ные оценки</w:t>
            </w:r>
          </w:p>
        </w:tc>
      </w:tr>
      <w:tr w:rsidR="007C0EAB" w:rsidRPr="007C0EAB" w:rsidTr="00365B4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>нет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C34F2F" w:rsidP="00DE7F6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Длительный срок, на который </w:t>
            </w:r>
            <w:r>
              <w:rPr>
                <w:sz w:val="24"/>
                <w:szCs w:val="24"/>
              </w:rPr>
              <w:lastRenderedPageBreak/>
              <w:t xml:space="preserve">заключены договоры </w:t>
            </w:r>
            <w:r w:rsidRPr="00170304">
              <w:rPr>
                <w:sz w:val="24"/>
                <w:szCs w:val="24"/>
              </w:rPr>
              <w:t>на установку и эксплуатацию рекламных конструкций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B" w:rsidRPr="007C0EAB" w:rsidRDefault="00C34F2F" w:rsidP="00365B43">
            <w:pPr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 договора, </w:t>
            </w:r>
            <w:r>
              <w:rPr>
                <w:sz w:val="24"/>
                <w:szCs w:val="24"/>
              </w:rPr>
              <w:lastRenderedPageBreak/>
              <w:t xml:space="preserve">заключенные в </w:t>
            </w:r>
            <w:r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 образовании</w:t>
            </w:r>
            <w:r>
              <w:rPr>
                <w:sz w:val="24"/>
                <w:szCs w:val="24"/>
              </w:rPr>
              <w:t xml:space="preserve"> «Город Томск» </w:t>
            </w:r>
            <w:r w:rsidR="00365B43">
              <w:rPr>
                <w:sz w:val="24"/>
                <w:szCs w:val="24"/>
              </w:rPr>
              <w:t>за 2016-2018 год</w:t>
            </w:r>
            <w:r w:rsidR="00365B43" w:rsidRPr="00365B43">
              <w:rPr>
                <w:sz w:val="24"/>
                <w:szCs w:val="24"/>
              </w:rPr>
              <w:t xml:space="preserve"> – 166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«Городской округ Стрежевой»</w:t>
            </w:r>
            <w:r w:rsidR="00365B43" w:rsidRPr="00365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2016-2018 год – 42</w:t>
            </w:r>
            <w:r>
              <w:rPr>
                <w:sz w:val="24"/>
                <w:szCs w:val="24"/>
              </w:rPr>
              <w:t xml:space="preserve"> </w:t>
            </w:r>
            <w:r w:rsidR="00365B43">
              <w:rPr>
                <w:sz w:val="24"/>
                <w:szCs w:val="24"/>
              </w:rPr>
              <w:t>были заключены на предельный срок, установленный Законом № 156-ОЗ (5 лет).</w:t>
            </w:r>
          </w:p>
        </w:tc>
      </w:tr>
      <w:tr w:rsidR="007C0EAB" w:rsidRPr="007C0EAB" w:rsidTr="00365B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lastRenderedPageBreak/>
              <w:t xml:space="preserve">6.5. Источники данных: </w:t>
            </w:r>
            <w:r w:rsidR="00365B43" w:rsidRPr="007C0EAB">
              <w:rPr>
                <w:sz w:val="24"/>
                <w:szCs w:val="24"/>
              </w:rPr>
              <w:t xml:space="preserve">Статистика </w:t>
            </w:r>
            <w:r w:rsidR="00365B43" w:rsidRPr="00170304">
              <w:rPr>
                <w:sz w:val="24"/>
                <w:szCs w:val="24"/>
              </w:rPr>
              <w:t>Администраци</w:t>
            </w:r>
            <w:r w:rsidR="00365B43">
              <w:rPr>
                <w:sz w:val="24"/>
                <w:szCs w:val="24"/>
              </w:rPr>
              <w:t>и</w:t>
            </w:r>
            <w:r w:rsidR="00365B43" w:rsidRPr="00170304">
              <w:rPr>
                <w:sz w:val="24"/>
                <w:szCs w:val="24"/>
              </w:rPr>
              <w:t xml:space="preserve"> города Томска</w:t>
            </w:r>
            <w:r w:rsidR="00365B43">
              <w:rPr>
                <w:sz w:val="24"/>
                <w:szCs w:val="24"/>
              </w:rPr>
              <w:t>, Администрации городского округа Стрежевой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7. Методы контроля достижения цели.</w:t>
      </w: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3"/>
        <w:gridCol w:w="5383"/>
      </w:tblGrid>
      <w:tr w:rsidR="007C0EAB" w:rsidRPr="007C0EAB" w:rsidTr="00365B43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7.1. Характеристика реализованных </w:t>
            </w:r>
            <w:proofErr w:type="gramStart"/>
            <w:r w:rsidRPr="007C0EAB">
              <w:rPr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7C0EAB">
              <w:rPr>
                <w:sz w:val="24"/>
                <w:szCs w:val="24"/>
              </w:rPr>
              <w:t xml:space="preserve"> регулирования, </w:t>
            </w:r>
            <w:r w:rsidRPr="007C0EAB">
              <w:rPr>
                <w:sz w:val="24"/>
                <w:szCs w:val="24"/>
              </w:rPr>
              <w:br/>
              <w:t>а также необходимых для достижения целей мероприятий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B" w:rsidRPr="007C0EAB" w:rsidRDefault="007C0EAB" w:rsidP="00DE7F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0EAB">
              <w:rPr>
                <w:sz w:val="24"/>
                <w:szCs w:val="24"/>
              </w:rPr>
              <w:t xml:space="preserve">7.2. Описание </w:t>
            </w:r>
            <w:proofErr w:type="gramStart"/>
            <w:r w:rsidRPr="007C0EAB">
              <w:rPr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7C0EAB">
              <w:rPr>
                <w:sz w:val="24"/>
                <w:szCs w:val="24"/>
              </w:rPr>
              <w:t xml:space="preserve"> и необходимых </w:t>
            </w:r>
            <w:r w:rsidRPr="007C0EAB">
              <w:rPr>
                <w:sz w:val="24"/>
                <w:szCs w:val="24"/>
              </w:rPr>
              <w:br/>
              <w:t>для достижения целей мероприятий</w:t>
            </w:r>
          </w:p>
        </w:tc>
      </w:tr>
      <w:tr w:rsidR="00365B43" w:rsidRPr="007C0EAB" w:rsidTr="00365B43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3" w:rsidRPr="00365B43" w:rsidRDefault="00365B43" w:rsidP="00304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3" w:rsidRPr="00365B43" w:rsidRDefault="00365B43" w:rsidP="00304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о количестве заключенных договоров и поступлений доходов в бюджет</w:t>
            </w:r>
          </w:p>
        </w:tc>
      </w:tr>
    </w:tbl>
    <w:p w:rsidR="007C0EAB" w:rsidRPr="007C0EAB" w:rsidRDefault="007C0EAB" w:rsidP="007C0EA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0EAB" w:rsidRPr="007C0EAB" w:rsidRDefault="007C0EAB" w:rsidP="007C0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0EAB">
        <w:rPr>
          <w:sz w:val="24"/>
          <w:szCs w:val="24"/>
        </w:rPr>
        <w:t>8. Эффективность достижения целей регулирования.</w:t>
      </w:r>
    </w:p>
    <w:p w:rsidR="00365B43" w:rsidRPr="0009125B" w:rsidRDefault="00365B43" w:rsidP="00365B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985"/>
        <w:gridCol w:w="1559"/>
        <w:gridCol w:w="1418"/>
        <w:gridCol w:w="1134"/>
        <w:gridCol w:w="1842"/>
      </w:tblGrid>
      <w:tr w:rsidR="00365B43" w:rsidRPr="0009125B" w:rsidTr="00365B43">
        <w:tc>
          <w:tcPr>
            <w:tcW w:w="2330" w:type="dxa"/>
            <w:vAlign w:val="center"/>
          </w:tcPr>
          <w:p w:rsidR="00365B43" w:rsidRPr="00365B43" w:rsidRDefault="00365B43" w:rsidP="00304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985" w:type="dxa"/>
            <w:vAlign w:val="center"/>
          </w:tcPr>
          <w:p w:rsidR="00365B43" w:rsidRPr="00365B43" w:rsidRDefault="00365B43" w:rsidP="00304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59" w:type="dxa"/>
            <w:vAlign w:val="center"/>
          </w:tcPr>
          <w:p w:rsidR="00365B43" w:rsidRPr="00365B43" w:rsidRDefault="00365B43" w:rsidP="00304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418" w:type="dxa"/>
            <w:vAlign w:val="center"/>
          </w:tcPr>
          <w:p w:rsidR="00365B43" w:rsidRPr="00365B43" w:rsidRDefault="00365B43" w:rsidP="00304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134" w:type="dxa"/>
            <w:vAlign w:val="center"/>
          </w:tcPr>
          <w:p w:rsidR="00365B43" w:rsidRPr="00365B43" w:rsidRDefault="00365B43" w:rsidP="00304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8.5. Текущее значение</w:t>
            </w:r>
          </w:p>
        </w:tc>
        <w:tc>
          <w:tcPr>
            <w:tcW w:w="1842" w:type="dxa"/>
            <w:vAlign w:val="center"/>
          </w:tcPr>
          <w:p w:rsidR="00365B43" w:rsidRPr="00365B43" w:rsidRDefault="00365B43" w:rsidP="00304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365B43" w:rsidRPr="0009125B" w:rsidTr="00365B43">
        <w:tc>
          <w:tcPr>
            <w:tcW w:w="2330" w:type="dxa"/>
            <w:vMerge w:val="restart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 целостного художественного облика муниципального образования, оптимизация рекламного </w:t>
            </w: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количества рекламных конструкций, повышения их качества за счет использования современных </w:t>
            </w:r>
            <w:r w:rsidRPr="0036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высокотехнологичных конструкций</w:t>
            </w:r>
          </w:p>
        </w:tc>
        <w:tc>
          <w:tcPr>
            <w:tcW w:w="1985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 1.1)</w:t>
            </w:r>
          </w:p>
        </w:tc>
        <w:tc>
          <w:tcPr>
            <w:tcW w:w="1559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43" w:rsidRPr="0009125B" w:rsidTr="00365B43">
        <w:tc>
          <w:tcPr>
            <w:tcW w:w="2330" w:type="dxa"/>
            <w:vMerge/>
          </w:tcPr>
          <w:p w:rsidR="00365B43" w:rsidRPr="00365B43" w:rsidRDefault="00365B43" w:rsidP="003041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Установление дифференцированных предельных сроков для заключения договоров на установку  и эксплуатацию в зависимости от вида и типа  рекламной конструкции</w:t>
            </w:r>
          </w:p>
        </w:tc>
        <w:tc>
          <w:tcPr>
            <w:tcW w:w="1559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B43" w:rsidRPr="0009125B" w:rsidTr="00365B43">
        <w:tc>
          <w:tcPr>
            <w:tcW w:w="10268" w:type="dxa"/>
            <w:gridSpan w:val="6"/>
          </w:tcPr>
          <w:p w:rsidR="00365B43" w:rsidRPr="00365B43" w:rsidRDefault="00365B43" w:rsidP="00304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 Источники данных: данные предоставлены Администрацией города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365B43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Стрежевой</w:t>
            </w:r>
          </w:p>
        </w:tc>
      </w:tr>
    </w:tbl>
    <w:p w:rsidR="00365B43" w:rsidRPr="00365B43" w:rsidRDefault="00365B43" w:rsidP="007C0EA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1F4380" w:rsidRPr="00CE13D6" w:rsidRDefault="001F4380" w:rsidP="00365B43">
      <w:pPr>
        <w:pStyle w:val="a3"/>
        <w:tabs>
          <w:tab w:val="left" w:pos="0"/>
        </w:tabs>
        <w:ind w:right="20" w:firstLine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Анализ эффективности рассматриваемого правового регулирования для областного бюджета (поступления в бюджет /недополученные доходы).</w:t>
      </w:r>
    </w:p>
    <w:p w:rsidR="00F40044" w:rsidRDefault="00F40044" w:rsidP="005402D0">
      <w:pPr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Объем денежных средств, поступивших в соответствующий бюджет бюджетной системы Российской Федерации в соответствие с рассматриваем</w:t>
      </w:r>
      <w:r w:rsidR="00623489">
        <w:rPr>
          <w:sz w:val="24"/>
          <w:szCs w:val="24"/>
        </w:rPr>
        <w:t>ым Законом № 156-ОЗ:</w:t>
      </w:r>
    </w:p>
    <w:p w:rsidR="00623489" w:rsidRDefault="00623489" w:rsidP="005402D0">
      <w:pPr>
        <w:ind w:left="20" w:right="20"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«Город Томск»: в 2016 году – 18 976,9 тыс. руб., в 2017 году – 46 797,5 тыс. руб., в 2018 году – 59 207,5 тыс. руб.</w:t>
      </w:r>
      <w:proofErr w:type="gramEnd"/>
    </w:p>
    <w:p w:rsidR="00623489" w:rsidRDefault="00623489" w:rsidP="005402D0">
      <w:pPr>
        <w:ind w:left="20" w:right="20"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образование «Городской округ Стрежевой»: в 2016 году – 19411, 7 тыс. руб., в 2017 году – 35320,2 тыс. руб., в 2018 году – 41299,9 тыс. руб. </w:t>
      </w:r>
      <w:proofErr w:type="gramEnd"/>
    </w:p>
    <w:p w:rsidR="00365B43" w:rsidRDefault="00365B43" w:rsidP="00365B43">
      <w:pPr>
        <w:pStyle w:val="a3"/>
        <w:tabs>
          <w:tab w:val="left" w:pos="0"/>
        </w:tabs>
        <w:ind w:right="20" w:firstLine="0"/>
        <w:jc w:val="both"/>
        <w:rPr>
          <w:sz w:val="24"/>
          <w:szCs w:val="24"/>
          <w:lang w:val="en-US"/>
        </w:rPr>
      </w:pPr>
    </w:p>
    <w:p w:rsidR="001F4380" w:rsidRPr="00CE13D6" w:rsidRDefault="001F4380" w:rsidP="00365B43">
      <w:pPr>
        <w:pStyle w:val="a3"/>
        <w:tabs>
          <w:tab w:val="left" w:pos="0"/>
        </w:tabs>
        <w:ind w:right="20" w:firstLine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Количество жалоб, обращений, протестов органов прокуратуры и их характер относительно действия рассматриваемого нормативного правового акта.</w:t>
      </w:r>
    </w:p>
    <w:p w:rsidR="001F4380" w:rsidRPr="001F4380" w:rsidRDefault="001F4380" w:rsidP="005402D0">
      <w:pPr>
        <w:tabs>
          <w:tab w:val="left" w:pos="0"/>
        </w:tabs>
        <w:ind w:right="20" w:firstLine="72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 xml:space="preserve">В период действия </w:t>
      </w:r>
      <w:r w:rsidR="00F40044">
        <w:rPr>
          <w:sz w:val="24"/>
          <w:szCs w:val="24"/>
        </w:rPr>
        <w:t>Закона</w:t>
      </w:r>
      <w:r w:rsidRPr="001F4380">
        <w:rPr>
          <w:sz w:val="24"/>
          <w:szCs w:val="24"/>
        </w:rPr>
        <w:t xml:space="preserve"> № </w:t>
      </w:r>
      <w:r w:rsidR="00F40044">
        <w:rPr>
          <w:sz w:val="24"/>
          <w:szCs w:val="24"/>
        </w:rPr>
        <w:t>156-ОЗ</w:t>
      </w:r>
      <w:r w:rsidRPr="001F4380">
        <w:rPr>
          <w:sz w:val="24"/>
          <w:szCs w:val="24"/>
        </w:rPr>
        <w:t xml:space="preserve"> жалобы, обращения, протесты органов прокуратуры относительно действия рассматриваемого нормативного правового акта не поступали.</w:t>
      </w:r>
    </w:p>
    <w:p w:rsidR="00365B43" w:rsidRDefault="00365B43" w:rsidP="00365B43">
      <w:pPr>
        <w:pStyle w:val="a3"/>
        <w:ind w:right="20" w:firstLine="0"/>
        <w:jc w:val="both"/>
        <w:rPr>
          <w:sz w:val="24"/>
          <w:szCs w:val="24"/>
          <w:lang w:val="en-US"/>
        </w:rPr>
      </w:pPr>
    </w:p>
    <w:p w:rsidR="001F4380" w:rsidRPr="00CE13D6" w:rsidRDefault="001F4380" w:rsidP="00365B43">
      <w:pPr>
        <w:pStyle w:val="a3"/>
        <w:ind w:right="20" w:firstLine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 xml:space="preserve">Судебная практика, сложившаяся за период действия рассматриваемого </w:t>
      </w:r>
      <w:r w:rsidR="00F40044">
        <w:rPr>
          <w:sz w:val="24"/>
          <w:szCs w:val="24"/>
        </w:rPr>
        <w:t>Закона № 156-ОЗ</w:t>
      </w:r>
      <w:r w:rsidRPr="00CE13D6">
        <w:rPr>
          <w:sz w:val="24"/>
          <w:szCs w:val="24"/>
        </w:rPr>
        <w:t>.</w:t>
      </w:r>
    </w:p>
    <w:p w:rsidR="001F4380" w:rsidRPr="001F4380" w:rsidRDefault="001F4380" w:rsidP="005402D0">
      <w:pPr>
        <w:ind w:firstLine="720"/>
        <w:jc w:val="both"/>
        <w:rPr>
          <w:sz w:val="24"/>
          <w:szCs w:val="24"/>
        </w:rPr>
      </w:pPr>
      <w:r w:rsidRPr="001F4380">
        <w:rPr>
          <w:sz w:val="24"/>
          <w:szCs w:val="24"/>
        </w:rPr>
        <w:t>Судебная практика отсутствует.</w:t>
      </w:r>
    </w:p>
    <w:p w:rsidR="00365B43" w:rsidRDefault="00365B43" w:rsidP="00365B43">
      <w:pPr>
        <w:pStyle w:val="a3"/>
        <w:tabs>
          <w:tab w:val="left" w:pos="1153"/>
        </w:tabs>
        <w:ind w:right="20" w:firstLine="0"/>
        <w:jc w:val="both"/>
        <w:rPr>
          <w:sz w:val="24"/>
          <w:szCs w:val="24"/>
          <w:lang w:val="en-US"/>
        </w:rPr>
      </w:pPr>
    </w:p>
    <w:p w:rsidR="001F4380" w:rsidRPr="00CE13D6" w:rsidRDefault="001F4380" w:rsidP="00365B43">
      <w:pPr>
        <w:pStyle w:val="a3"/>
        <w:tabs>
          <w:tab w:val="left" w:pos="1153"/>
        </w:tabs>
        <w:ind w:right="20" w:firstLine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Предложения по дальнейшему совершенствованию данного нормативного правового акта.</w:t>
      </w:r>
    </w:p>
    <w:p w:rsidR="001F4380" w:rsidRDefault="00F40044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3D6">
        <w:rPr>
          <w:sz w:val="24"/>
          <w:szCs w:val="24"/>
        </w:rPr>
        <w:t>Предложения по дальнейшему совершенствованию</w:t>
      </w:r>
      <w:r>
        <w:rPr>
          <w:sz w:val="24"/>
          <w:szCs w:val="24"/>
        </w:rPr>
        <w:t xml:space="preserve"> отсутствуют.</w:t>
      </w:r>
    </w:p>
    <w:p w:rsidR="00365B43" w:rsidRDefault="00365B43" w:rsidP="005402D0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C78B8" w:rsidRPr="001A41A5" w:rsidRDefault="005C78B8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 Справка о проведении публичного обсуждения.</w:t>
      </w:r>
    </w:p>
    <w:p w:rsidR="005C78B8" w:rsidRPr="001A41A5" w:rsidRDefault="005C78B8" w:rsidP="005402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9.1. Общие сроки проведения общественного обсуждения:</w:t>
      </w:r>
    </w:p>
    <w:p w:rsidR="005C78B8" w:rsidRPr="001A41A5" w:rsidRDefault="005C78B8" w:rsidP="005402D0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с </w:t>
      </w:r>
      <w:r w:rsidR="00F40044">
        <w:rPr>
          <w:sz w:val="24"/>
          <w:szCs w:val="24"/>
        </w:rPr>
        <w:t>4 по 30 декабря</w:t>
      </w:r>
      <w:r w:rsidR="00963830" w:rsidRPr="001A41A5">
        <w:rPr>
          <w:sz w:val="24"/>
          <w:szCs w:val="24"/>
        </w:rPr>
        <w:t xml:space="preserve"> 201</w:t>
      </w:r>
      <w:r w:rsidR="00E03011">
        <w:rPr>
          <w:sz w:val="24"/>
          <w:szCs w:val="24"/>
        </w:rPr>
        <w:t>9</w:t>
      </w:r>
      <w:r w:rsidR="00963830" w:rsidRPr="001A41A5">
        <w:rPr>
          <w:sz w:val="24"/>
          <w:szCs w:val="24"/>
        </w:rPr>
        <w:t xml:space="preserve"> года</w:t>
      </w:r>
      <w:r w:rsidR="004C5424">
        <w:rPr>
          <w:sz w:val="24"/>
          <w:szCs w:val="24"/>
        </w:rPr>
        <w:t>.</w:t>
      </w:r>
    </w:p>
    <w:p w:rsidR="00E03011" w:rsidRDefault="005C78B8" w:rsidP="005402D0">
      <w:pPr>
        <w:spacing w:after="1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9.2. Электронный адрес размещения нормативного правового акта и отчета на официальном сайте в информационно-телекоммуникационной сети «Интернет»: </w:t>
      </w:r>
      <w:r w:rsidR="00963830" w:rsidRPr="001A41A5">
        <w:rPr>
          <w:sz w:val="24"/>
          <w:szCs w:val="24"/>
        </w:rPr>
        <w:t>Официальный интернет-портал Администрации Томской области – раздел «Открытый регион» - «Оценка регулирующего воздействия и экспертиза» - «Оценка фактического воздействия НПА» (https://tomsk.gov.ru/rating/front/index/type/3).</w:t>
      </w:r>
      <w:r w:rsidR="00E03011" w:rsidRPr="00E03011">
        <w:rPr>
          <w:sz w:val="24"/>
          <w:szCs w:val="24"/>
        </w:rPr>
        <w:t xml:space="preserve"> </w:t>
      </w:r>
    </w:p>
    <w:sectPr w:rsidR="00E03011" w:rsidSect="00170304">
      <w:footerReference w:type="default" r:id="rId9"/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50" w:rsidRDefault="00562950" w:rsidP="00600ADE">
      <w:r>
        <w:separator/>
      </w:r>
    </w:p>
  </w:endnote>
  <w:endnote w:type="continuationSeparator" w:id="0">
    <w:p w:rsidR="00562950" w:rsidRDefault="00562950" w:rsidP="006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23556043"/>
      <w:docPartObj>
        <w:docPartGallery w:val="Page Numbers (Bottom of Page)"/>
        <w:docPartUnique/>
      </w:docPartObj>
    </w:sdtPr>
    <w:sdtEndPr/>
    <w:sdtContent>
      <w:p w:rsidR="00600ADE" w:rsidRPr="005402D0" w:rsidRDefault="00600ADE">
        <w:pPr>
          <w:pStyle w:val="ab"/>
          <w:jc w:val="right"/>
          <w:rPr>
            <w:sz w:val="24"/>
            <w:szCs w:val="24"/>
          </w:rPr>
        </w:pPr>
        <w:r w:rsidRPr="005402D0">
          <w:rPr>
            <w:sz w:val="24"/>
            <w:szCs w:val="24"/>
          </w:rPr>
          <w:fldChar w:fldCharType="begin"/>
        </w:r>
        <w:r w:rsidRPr="005402D0">
          <w:rPr>
            <w:sz w:val="24"/>
            <w:szCs w:val="24"/>
          </w:rPr>
          <w:instrText>PAGE   \* MERGEFORMAT</w:instrText>
        </w:r>
        <w:r w:rsidRPr="005402D0">
          <w:rPr>
            <w:sz w:val="24"/>
            <w:szCs w:val="24"/>
          </w:rPr>
          <w:fldChar w:fldCharType="separate"/>
        </w:r>
        <w:r w:rsidR="00365B43">
          <w:rPr>
            <w:noProof/>
            <w:sz w:val="24"/>
            <w:szCs w:val="24"/>
          </w:rPr>
          <w:t>5</w:t>
        </w:r>
        <w:r w:rsidRPr="005402D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50" w:rsidRDefault="00562950" w:rsidP="00600ADE">
      <w:r>
        <w:separator/>
      </w:r>
    </w:p>
  </w:footnote>
  <w:footnote w:type="continuationSeparator" w:id="0">
    <w:p w:rsidR="00562950" w:rsidRDefault="00562950" w:rsidP="0060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05525B"/>
    <w:multiLevelType w:val="hybridMultilevel"/>
    <w:tmpl w:val="3E8876F2"/>
    <w:lvl w:ilvl="0" w:tplc="BCC0873A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53FEC"/>
    <w:multiLevelType w:val="hybridMultilevel"/>
    <w:tmpl w:val="F69C87CE"/>
    <w:lvl w:ilvl="0" w:tplc="C87E0C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A4A5E"/>
    <w:multiLevelType w:val="hybridMultilevel"/>
    <w:tmpl w:val="3F4234CA"/>
    <w:lvl w:ilvl="0" w:tplc="47E81C8A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F8F2531"/>
    <w:multiLevelType w:val="hybridMultilevel"/>
    <w:tmpl w:val="97203EEA"/>
    <w:lvl w:ilvl="0" w:tplc="315E4892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67282"/>
    <w:multiLevelType w:val="hybridMultilevel"/>
    <w:tmpl w:val="8AE6372A"/>
    <w:lvl w:ilvl="0" w:tplc="EE32A7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E1557"/>
    <w:multiLevelType w:val="hybridMultilevel"/>
    <w:tmpl w:val="2818AC16"/>
    <w:lvl w:ilvl="0" w:tplc="39B2D85E">
      <w:start w:val="2016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AF4612"/>
    <w:multiLevelType w:val="hybridMultilevel"/>
    <w:tmpl w:val="FC94457C"/>
    <w:lvl w:ilvl="0" w:tplc="611CFA9C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80959"/>
    <w:multiLevelType w:val="hybridMultilevel"/>
    <w:tmpl w:val="49D625F8"/>
    <w:lvl w:ilvl="0" w:tplc="F42620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86DA8"/>
    <w:multiLevelType w:val="hybridMultilevel"/>
    <w:tmpl w:val="0A84C8A0"/>
    <w:lvl w:ilvl="0" w:tplc="F6F4B040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F02C1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6509559E"/>
    <w:multiLevelType w:val="hybridMultilevel"/>
    <w:tmpl w:val="2DA8E5AA"/>
    <w:lvl w:ilvl="0" w:tplc="27E838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53B65"/>
    <w:multiLevelType w:val="hybridMultilevel"/>
    <w:tmpl w:val="D138E872"/>
    <w:lvl w:ilvl="0" w:tplc="E1DA00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93CAA"/>
    <w:multiLevelType w:val="hybridMultilevel"/>
    <w:tmpl w:val="0AD4CA62"/>
    <w:lvl w:ilvl="0" w:tplc="D73E1DA0">
      <w:start w:val="201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8170F"/>
    <w:multiLevelType w:val="hybridMultilevel"/>
    <w:tmpl w:val="A4ACDFE0"/>
    <w:lvl w:ilvl="0" w:tplc="C91029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A4666"/>
    <w:multiLevelType w:val="hybridMultilevel"/>
    <w:tmpl w:val="5054042C"/>
    <w:lvl w:ilvl="0" w:tplc="FCBEC21C">
      <w:start w:val="2017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8"/>
    <w:rsid w:val="00046B09"/>
    <w:rsid w:val="0009402F"/>
    <w:rsid w:val="001619E5"/>
    <w:rsid w:val="00170304"/>
    <w:rsid w:val="001856CB"/>
    <w:rsid w:val="001A41A5"/>
    <w:rsid w:val="001F4380"/>
    <w:rsid w:val="002218F5"/>
    <w:rsid w:val="002A78D8"/>
    <w:rsid w:val="002B6B03"/>
    <w:rsid w:val="00365B43"/>
    <w:rsid w:val="003B21FA"/>
    <w:rsid w:val="003C1E0C"/>
    <w:rsid w:val="003F5077"/>
    <w:rsid w:val="00400914"/>
    <w:rsid w:val="004C5424"/>
    <w:rsid w:val="005402D0"/>
    <w:rsid w:val="00562950"/>
    <w:rsid w:val="005A0E3D"/>
    <w:rsid w:val="005A5687"/>
    <w:rsid w:val="005C582D"/>
    <w:rsid w:val="005C78B8"/>
    <w:rsid w:val="005F2C37"/>
    <w:rsid w:val="005F3D67"/>
    <w:rsid w:val="00600ADE"/>
    <w:rsid w:val="00605BDE"/>
    <w:rsid w:val="00623489"/>
    <w:rsid w:val="0064457D"/>
    <w:rsid w:val="00684E68"/>
    <w:rsid w:val="006976C5"/>
    <w:rsid w:val="006D0587"/>
    <w:rsid w:val="006D67CD"/>
    <w:rsid w:val="006F76FF"/>
    <w:rsid w:val="00782F51"/>
    <w:rsid w:val="007C0EAB"/>
    <w:rsid w:val="007C5915"/>
    <w:rsid w:val="007C5EF8"/>
    <w:rsid w:val="00821377"/>
    <w:rsid w:val="008708CC"/>
    <w:rsid w:val="008B528D"/>
    <w:rsid w:val="009156EA"/>
    <w:rsid w:val="00924FDB"/>
    <w:rsid w:val="00963830"/>
    <w:rsid w:val="009B1300"/>
    <w:rsid w:val="00A07CAD"/>
    <w:rsid w:val="00A44934"/>
    <w:rsid w:val="00B137A4"/>
    <w:rsid w:val="00B2490C"/>
    <w:rsid w:val="00B26F19"/>
    <w:rsid w:val="00B3394C"/>
    <w:rsid w:val="00BB4182"/>
    <w:rsid w:val="00BF2479"/>
    <w:rsid w:val="00C00423"/>
    <w:rsid w:val="00C041D8"/>
    <w:rsid w:val="00C21B45"/>
    <w:rsid w:val="00C3287D"/>
    <w:rsid w:val="00C34F2F"/>
    <w:rsid w:val="00C84D4F"/>
    <w:rsid w:val="00CA4002"/>
    <w:rsid w:val="00CE06BF"/>
    <w:rsid w:val="00CE13D6"/>
    <w:rsid w:val="00CE75C7"/>
    <w:rsid w:val="00D01AD4"/>
    <w:rsid w:val="00D30189"/>
    <w:rsid w:val="00E03011"/>
    <w:rsid w:val="00E03EC9"/>
    <w:rsid w:val="00E6315D"/>
    <w:rsid w:val="00EE03AF"/>
    <w:rsid w:val="00F0167E"/>
    <w:rsid w:val="00F27FA3"/>
    <w:rsid w:val="00F40044"/>
    <w:rsid w:val="00F52E7E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_"/>
    <w:link w:val="10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_"/>
    <w:link w:val="10"/>
    <w:locked/>
    <w:rsid w:val="00E0301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E03011"/>
    <w:pPr>
      <w:shd w:val="clear" w:color="auto" w:fill="FFFFFF"/>
      <w:spacing w:before="240" w:line="298" w:lineRule="exact"/>
      <w:ind w:firstLine="0"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FE2D-8539-4B19-9AEE-FB59BC2D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44</cp:revision>
  <dcterms:created xsi:type="dcterms:W3CDTF">2018-04-24T09:54:00Z</dcterms:created>
  <dcterms:modified xsi:type="dcterms:W3CDTF">2019-12-09T04:21:00Z</dcterms:modified>
</cp:coreProperties>
</file>