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F" w:rsidRPr="00636DDB" w:rsidRDefault="00C84D4F" w:rsidP="00C84D4F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Отчет</w:t>
      </w:r>
    </w:p>
    <w:p w:rsidR="00B362D7" w:rsidRPr="00636DDB" w:rsidRDefault="00C84D4F" w:rsidP="00990E17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об оценке фактического воздействия </w:t>
      </w:r>
      <w:r w:rsidR="00990E17" w:rsidRPr="00636DDB">
        <w:rPr>
          <w:rFonts w:ascii="PT Astra Serif" w:hAnsi="PT Astra Serif"/>
          <w:sz w:val="24"/>
          <w:szCs w:val="24"/>
        </w:rPr>
        <w:t xml:space="preserve"> Закона Томской области от 13 января 2003 года № 11-ОЗ «О социальном партнерстве в Томской области</w:t>
      </w:r>
      <w:r w:rsidR="00B362D7" w:rsidRPr="00636DDB">
        <w:rPr>
          <w:rFonts w:ascii="PT Astra Serif" w:hAnsi="PT Astra Serif"/>
          <w:sz w:val="24"/>
          <w:szCs w:val="24"/>
        </w:rPr>
        <w:t>»</w:t>
      </w:r>
    </w:p>
    <w:p w:rsidR="00C84D4F" w:rsidRPr="00636DDB" w:rsidRDefault="00C84D4F" w:rsidP="005C78B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1. Общая информация.</w:t>
      </w:r>
    </w:p>
    <w:p w:rsidR="00B362D7" w:rsidRPr="00636DDB" w:rsidRDefault="005C78B8" w:rsidP="005A0E3D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1.1. Основные реквизиты нормативного правового акта, в том числе вид, дата, номер, наименование, редакция, источник публикации: </w:t>
      </w:r>
      <w:r w:rsidR="00990E17" w:rsidRPr="00636DDB">
        <w:rPr>
          <w:rFonts w:ascii="PT Astra Serif" w:eastAsiaTheme="minorHAnsi" w:hAnsi="PT Astra Serif"/>
          <w:sz w:val="24"/>
          <w:szCs w:val="24"/>
          <w:lang w:eastAsia="en-US"/>
        </w:rPr>
        <w:t>Закон Томской области от 13 января 2003 года № 11-ОЗ «О социальном партнерстве в Томской области»</w:t>
      </w:r>
      <w:r w:rsidR="00B362D7" w:rsidRPr="00636DDB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C84D4F" w:rsidRPr="00636DDB">
        <w:rPr>
          <w:rFonts w:ascii="PT Astra Serif" w:eastAsiaTheme="minorHAnsi" w:hAnsi="PT Astra Serif"/>
          <w:sz w:val="24"/>
          <w:szCs w:val="24"/>
          <w:lang w:eastAsia="en-US"/>
        </w:rPr>
        <w:t xml:space="preserve">Источник публикации: </w:t>
      </w:r>
      <w:r w:rsidR="00B362D7" w:rsidRPr="00636DDB">
        <w:rPr>
          <w:rFonts w:ascii="PT Astra Serif" w:hAnsi="PT Astra Serif"/>
          <w:color w:val="000000"/>
          <w:sz w:val="24"/>
          <w:szCs w:val="24"/>
        </w:rPr>
        <w:t>«</w:t>
      </w:r>
      <w:r w:rsidR="00990E17" w:rsidRPr="00636DDB">
        <w:rPr>
          <w:rFonts w:ascii="PT Astra Serif" w:hAnsi="PT Astra Serif"/>
          <w:color w:val="000000"/>
          <w:sz w:val="24"/>
          <w:szCs w:val="24"/>
        </w:rPr>
        <w:t>Официальные ведомости Государственной Думы Томской области», 2003, № 14(75)</w:t>
      </w:r>
      <w:r w:rsidR="00F16FD4" w:rsidRPr="00636DDB">
        <w:rPr>
          <w:rFonts w:ascii="PT Astra Serif" w:hAnsi="PT Astra Serif"/>
          <w:color w:val="000000"/>
          <w:sz w:val="24"/>
          <w:szCs w:val="24"/>
        </w:rPr>
        <w:t>.</w:t>
      </w: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1.2. Дата вступления в силу акта и его отдельных положений: </w:t>
      </w:r>
      <w:r w:rsidR="00990E17" w:rsidRPr="00636DDB">
        <w:rPr>
          <w:rFonts w:ascii="PT Astra Serif" w:hAnsi="PT Astra Serif"/>
          <w:sz w:val="24"/>
          <w:szCs w:val="24"/>
        </w:rPr>
        <w:t>20</w:t>
      </w:r>
      <w:r w:rsidR="009156EA" w:rsidRPr="00636DDB">
        <w:rPr>
          <w:rFonts w:ascii="PT Astra Serif" w:hAnsi="PT Astra Serif"/>
          <w:sz w:val="24"/>
          <w:szCs w:val="24"/>
        </w:rPr>
        <w:t>.</w:t>
      </w:r>
      <w:r w:rsidR="00990E17" w:rsidRPr="00636DDB">
        <w:rPr>
          <w:rFonts w:ascii="PT Astra Serif" w:hAnsi="PT Astra Serif"/>
          <w:sz w:val="24"/>
          <w:szCs w:val="24"/>
        </w:rPr>
        <w:t>01</w:t>
      </w:r>
      <w:r w:rsidR="005A0E3D" w:rsidRPr="00636DDB">
        <w:rPr>
          <w:rFonts w:ascii="PT Astra Serif" w:hAnsi="PT Astra Serif"/>
          <w:sz w:val="24"/>
          <w:szCs w:val="24"/>
        </w:rPr>
        <w:t>.2</w:t>
      </w:r>
      <w:r w:rsidR="009156EA" w:rsidRPr="00636DDB">
        <w:rPr>
          <w:rFonts w:ascii="PT Astra Serif" w:hAnsi="PT Astra Serif"/>
          <w:sz w:val="24"/>
          <w:szCs w:val="24"/>
        </w:rPr>
        <w:t>0</w:t>
      </w:r>
      <w:r w:rsidR="00990E17" w:rsidRPr="00636DDB">
        <w:rPr>
          <w:rFonts w:ascii="PT Astra Serif" w:hAnsi="PT Astra Serif"/>
          <w:sz w:val="24"/>
          <w:szCs w:val="24"/>
        </w:rPr>
        <w:t>03</w:t>
      </w:r>
      <w:r w:rsidR="005A0E3D" w:rsidRPr="00636DDB">
        <w:rPr>
          <w:rFonts w:ascii="PT Astra Serif" w:hAnsi="PT Astra Serif"/>
          <w:sz w:val="24"/>
          <w:szCs w:val="24"/>
        </w:rPr>
        <w:t>.</w:t>
      </w: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1.3. 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990E17" w:rsidRPr="00636DDB">
        <w:rPr>
          <w:rFonts w:ascii="PT Astra Serif" w:hAnsi="PT Astra Serif"/>
          <w:sz w:val="24"/>
          <w:szCs w:val="24"/>
        </w:rPr>
        <w:t>по истечении 10 дней со дня его официального опубликования</w:t>
      </w:r>
      <w:r w:rsidR="009156EA" w:rsidRPr="00636DDB">
        <w:rPr>
          <w:rFonts w:ascii="PT Astra Serif" w:hAnsi="PT Astra Serif"/>
          <w:sz w:val="24"/>
          <w:szCs w:val="24"/>
        </w:rPr>
        <w:t>.</w:t>
      </w: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1.4. Проведение оценки регулирующего воздействия в отношении проекта нормативного правового акта:</w:t>
      </w:r>
    </w:p>
    <w:p w:rsidR="00F16FD4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636DDB">
        <w:rPr>
          <w:rFonts w:ascii="PT Astra Serif" w:hAnsi="PT Astra Serif"/>
          <w:sz w:val="24"/>
          <w:szCs w:val="24"/>
        </w:rPr>
        <w:t xml:space="preserve">1.4.1. Срок проведения публичного обсуждения по проекту нормативного правового акта: </w:t>
      </w:r>
      <w:r w:rsidR="00F16FD4" w:rsidRPr="00636DDB">
        <w:rPr>
          <w:rFonts w:ascii="PT Astra Serif" w:hAnsi="PT Astra Serif"/>
          <w:sz w:val="24"/>
          <w:szCs w:val="24"/>
        </w:rPr>
        <w:t>П</w:t>
      </w:r>
      <w:r w:rsidR="00C00423" w:rsidRPr="00636DDB">
        <w:rPr>
          <w:rFonts w:ascii="PT Astra Serif" w:hAnsi="PT Astra Serif"/>
          <w:sz w:val="24"/>
          <w:szCs w:val="24"/>
        </w:rPr>
        <w:t xml:space="preserve">убличные консультации </w:t>
      </w:r>
      <w:r w:rsidR="00990E17" w:rsidRPr="00636DDB">
        <w:rPr>
          <w:rFonts w:ascii="PT Astra Serif" w:hAnsi="PT Astra Serif"/>
          <w:sz w:val="24"/>
          <w:szCs w:val="24"/>
        </w:rPr>
        <w:t>с 21 ноября по 30 декабря 2016 года</w:t>
      </w:r>
      <w:r w:rsidR="00F16FD4" w:rsidRPr="00636DDB">
        <w:rPr>
          <w:rFonts w:ascii="PT Astra Serif" w:hAnsi="PT Astra Serif"/>
          <w:sz w:val="24"/>
          <w:szCs w:val="24"/>
        </w:rPr>
        <w:t>.</w:t>
      </w:r>
    </w:p>
    <w:p w:rsidR="00E65EB0" w:rsidRPr="005364FC" w:rsidRDefault="005C78B8" w:rsidP="00F16FD4">
      <w:pPr>
        <w:autoSpaceDE w:val="0"/>
        <w:autoSpaceDN w:val="0"/>
        <w:adjustRightInd w:val="0"/>
        <w:jc w:val="both"/>
        <w:rPr>
          <w:rFonts w:ascii="PT Astra Serif" w:hAnsi="PT Astra Serif"/>
          <w:color w:val="FF0000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1.4.2. </w:t>
      </w:r>
      <w:r w:rsidR="009156EA" w:rsidRPr="00636DDB">
        <w:rPr>
          <w:rFonts w:ascii="PT Astra Serif" w:hAnsi="PT Astra Serif"/>
          <w:sz w:val="24"/>
          <w:szCs w:val="24"/>
        </w:rPr>
        <w:t xml:space="preserve">Орган исполнительной власти - составитель сводного отчета: Разработчик </w:t>
      </w:r>
      <w:proofErr w:type="gramStart"/>
      <w:r w:rsidR="009156EA" w:rsidRPr="00636DDB">
        <w:rPr>
          <w:rFonts w:ascii="PT Astra Serif" w:hAnsi="PT Astra Serif"/>
          <w:sz w:val="24"/>
          <w:szCs w:val="24"/>
        </w:rPr>
        <w:t>–</w:t>
      </w:r>
      <w:r w:rsidR="00E65EB0" w:rsidRPr="00D172A1">
        <w:rPr>
          <w:rFonts w:ascii="PT Astra Serif" w:hAnsi="PT Astra Serif"/>
          <w:sz w:val="24"/>
          <w:szCs w:val="24"/>
        </w:rPr>
        <w:t>Д</w:t>
      </w:r>
      <w:proofErr w:type="gramEnd"/>
      <w:r w:rsidR="00E65EB0" w:rsidRPr="00D172A1">
        <w:rPr>
          <w:rFonts w:ascii="PT Astra Serif" w:hAnsi="PT Astra Serif"/>
          <w:sz w:val="24"/>
          <w:szCs w:val="24"/>
        </w:rPr>
        <w:t>епартамент труда и занятости населения Томской области</w:t>
      </w:r>
      <w:r w:rsidR="00D172A1" w:rsidRPr="00D172A1">
        <w:rPr>
          <w:rFonts w:ascii="PT Astra Serif" w:hAnsi="PT Astra Serif"/>
          <w:sz w:val="24"/>
          <w:szCs w:val="24"/>
        </w:rPr>
        <w:t xml:space="preserve"> (до 31.12.2007 года - Управление социально-трудовых отношений Томской области)</w:t>
      </w:r>
      <w:r w:rsidR="00E65EB0" w:rsidRPr="00D172A1">
        <w:rPr>
          <w:rFonts w:ascii="PT Astra Serif" w:hAnsi="PT Astra Serif"/>
          <w:sz w:val="24"/>
          <w:szCs w:val="24"/>
        </w:rPr>
        <w:t>.</w:t>
      </w:r>
    </w:p>
    <w:p w:rsidR="009156EA" w:rsidRPr="00636DDB" w:rsidRDefault="005C78B8" w:rsidP="00F16FD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1.4.3. Дата и реквизиты заключения об оценке регулирующего воздействия проекта нормативного правового акта: </w:t>
      </w:r>
      <w:r w:rsidR="00E03EC9" w:rsidRPr="00636DDB">
        <w:rPr>
          <w:rFonts w:ascii="PT Astra Serif" w:hAnsi="PT Astra Serif"/>
          <w:sz w:val="24"/>
          <w:szCs w:val="24"/>
        </w:rPr>
        <w:t xml:space="preserve">заключение об оценке регулирующего воздействия от </w:t>
      </w:r>
      <w:r w:rsidR="00E65EB0" w:rsidRPr="00636DDB">
        <w:rPr>
          <w:rFonts w:ascii="PT Astra Serif" w:hAnsi="PT Astra Serif"/>
          <w:sz w:val="24"/>
          <w:szCs w:val="24"/>
        </w:rPr>
        <w:t>9</w:t>
      </w:r>
      <w:r w:rsidR="00F16FD4" w:rsidRPr="00636DDB">
        <w:rPr>
          <w:rFonts w:ascii="PT Astra Serif" w:hAnsi="PT Astra Serif"/>
          <w:sz w:val="24"/>
          <w:szCs w:val="24"/>
        </w:rPr>
        <w:t xml:space="preserve"> </w:t>
      </w:r>
      <w:r w:rsidR="00E65EB0" w:rsidRPr="00636DDB">
        <w:rPr>
          <w:rFonts w:ascii="PT Astra Serif" w:hAnsi="PT Astra Serif"/>
          <w:sz w:val="24"/>
          <w:szCs w:val="24"/>
        </w:rPr>
        <w:t>февраля</w:t>
      </w:r>
      <w:r w:rsidR="00F16FD4" w:rsidRPr="00636DDB">
        <w:rPr>
          <w:rFonts w:ascii="PT Astra Serif" w:hAnsi="PT Astra Serif"/>
          <w:sz w:val="24"/>
          <w:szCs w:val="24"/>
        </w:rPr>
        <w:t xml:space="preserve"> </w:t>
      </w:r>
      <w:r w:rsidR="00E03EC9" w:rsidRPr="00636DDB">
        <w:rPr>
          <w:rFonts w:ascii="PT Astra Serif" w:hAnsi="PT Astra Serif"/>
          <w:sz w:val="24"/>
          <w:szCs w:val="24"/>
        </w:rPr>
        <w:t>201</w:t>
      </w:r>
      <w:r w:rsidR="00E65EB0" w:rsidRPr="00636DDB">
        <w:rPr>
          <w:rFonts w:ascii="PT Astra Serif" w:hAnsi="PT Astra Serif"/>
          <w:sz w:val="24"/>
          <w:szCs w:val="24"/>
        </w:rPr>
        <w:t>7</w:t>
      </w:r>
      <w:r w:rsidR="00E03EC9" w:rsidRPr="00636DDB">
        <w:rPr>
          <w:rFonts w:ascii="PT Astra Serif" w:hAnsi="PT Astra Serif"/>
          <w:sz w:val="24"/>
          <w:szCs w:val="24"/>
        </w:rPr>
        <w:t xml:space="preserve"> года</w:t>
      </w:r>
      <w:proofErr w:type="gramStart"/>
      <w:r w:rsidR="00E03EC9" w:rsidRPr="00636DDB">
        <w:rPr>
          <w:rFonts w:ascii="PT Astra Serif" w:hAnsi="PT Astra Serif"/>
          <w:sz w:val="24"/>
          <w:szCs w:val="24"/>
        </w:rPr>
        <w:t>.</w:t>
      </w:r>
      <w:proofErr w:type="gramEnd"/>
      <w:r w:rsidR="00E03EC9" w:rsidRPr="00636DDB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="00E03EC9" w:rsidRPr="00636DDB">
        <w:rPr>
          <w:rFonts w:ascii="PT Astra Serif" w:hAnsi="PT Astra Serif"/>
          <w:sz w:val="24"/>
          <w:szCs w:val="24"/>
        </w:rPr>
        <w:t>э</w:t>
      </w:r>
      <w:proofErr w:type="gramEnd"/>
      <w:r w:rsidR="00E03EC9" w:rsidRPr="00636DDB">
        <w:rPr>
          <w:rFonts w:ascii="PT Astra Serif" w:hAnsi="PT Astra Serif"/>
          <w:sz w:val="24"/>
          <w:szCs w:val="24"/>
        </w:rPr>
        <w:t xml:space="preserve">лектронный адрес размещения заключения: </w:t>
      </w:r>
      <w:r w:rsidR="00F16FD4" w:rsidRPr="00636DDB">
        <w:rPr>
          <w:rFonts w:ascii="PT Astra Serif" w:hAnsi="PT Astra Serif"/>
          <w:sz w:val="24"/>
          <w:szCs w:val="24"/>
        </w:rPr>
        <w:t>(</w:t>
      </w:r>
      <w:r w:rsidR="00B34315" w:rsidRPr="00636DDB">
        <w:rPr>
          <w:rFonts w:ascii="PT Astra Serif" w:hAnsi="PT Astra Serif"/>
          <w:sz w:val="24"/>
          <w:szCs w:val="24"/>
        </w:rPr>
        <w:t>https://tomsk.gov.ru/rating/front/view/id/369</w:t>
      </w:r>
      <w:r w:rsidR="00E03EC9" w:rsidRPr="00636DDB">
        <w:rPr>
          <w:rFonts w:ascii="PT Astra Serif" w:hAnsi="PT Astra Serif"/>
          <w:sz w:val="24"/>
          <w:szCs w:val="24"/>
        </w:rPr>
        <w:t>).</w:t>
      </w: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1.4.4. Заключение об оценке регулирующего воздействия правового акта положительное/отрицательное: </w:t>
      </w:r>
      <w:r w:rsidR="00C00423" w:rsidRPr="00636DDB">
        <w:rPr>
          <w:rFonts w:ascii="PT Astra Serif" w:hAnsi="PT Astra Serif"/>
          <w:sz w:val="24"/>
          <w:szCs w:val="24"/>
        </w:rPr>
        <w:t xml:space="preserve">заключение об ОРВ </w:t>
      </w:r>
      <w:r w:rsidR="00F16FD4" w:rsidRPr="00636DDB">
        <w:rPr>
          <w:rFonts w:ascii="PT Astra Serif" w:hAnsi="PT Astra Serif"/>
          <w:sz w:val="24"/>
          <w:szCs w:val="24"/>
        </w:rPr>
        <w:t xml:space="preserve">от </w:t>
      </w:r>
      <w:r w:rsidR="00802E04" w:rsidRPr="00636DDB">
        <w:rPr>
          <w:rFonts w:ascii="PT Astra Serif" w:hAnsi="PT Astra Serif"/>
          <w:sz w:val="24"/>
          <w:szCs w:val="24"/>
        </w:rPr>
        <w:t>09</w:t>
      </w:r>
      <w:r w:rsidR="00F16FD4" w:rsidRPr="00636DDB">
        <w:rPr>
          <w:rFonts w:ascii="PT Astra Serif" w:hAnsi="PT Astra Serif"/>
          <w:sz w:val="24"/>
          <w:szCs w:val="24"/>
        </w:rPr>
        <w:t>.</w:t>
      </w:r>
      <w:r w:rsidR="00802E04" w:rsidRPr="00636DDB">
        <w:rPr>
          <w:rFonts w:ascii="PT Astra Serif" w:hAnsi="PT Astra Serif"/>
          <w:sz w:val="24"/>
          <w:szCs w:val="24"/>
        </w:rPr>
        <w:t>02</w:t>
      </w:r>
      <w:r w:rsidR="00F16FD4" w:rsidRPr="00636DDB">
        <w:rPr>
          <w:rFonts w:ascii="PT Astra Serif" w:hAnsi="PT Astra Serif"/>
          <w:sz w:val="24"/>
          <w:szCs w:val="24"/>
        </w:rPr>
        <w:t>.</w:t>
      </w:r>
      <w:r w:rsidR="00C00423" w:rsidRPr="00636DDB">
        <w:rPr>
          <w:rFonts w:ascii="PT Astra Serif" w:hAnsi="PT Astra Serif"/>
          <w:sz w:val="24"/>
          <w:szCs w:val="24"/>
        </w:rPr>
        <w:t>201</w:t>
      </w:r>
      <w:r w:rsidR="00802E04" w:rsidRPr="00636DDB">
        <w:rPr>
          <w:rFonts w:ascii="PT Astra Serif" w:hAnsi="PT Astra Serif"/>
          <w:sz w:val="24"/>
          <w:szCs w:val="24"/>
        </w:rPr>
        <w:t>7</w:t>
      </w:r>
      <w:r w:rsidR="00C00423" w:rsidRPr="00636DDB">
        <w:rPr>
          <w:rFonts w:ascii="PT Astra Serif" w:hAnsi="PT Astra Serif"/>
          <w:sz w:val="24"/>
          <w:szCs w:val="24"/>
        </w:rPr>
        <w:t xml:space="preserve">: </w:t>
      </w:r>
      <w:r w:rsidR="00802E04" w:rsidRPr="00636DDB">
        <w:rPr>
          <w:rFonts w:ascii="PT Astra Serif" w:hAnsi="PT Astra Serif"/>
          <w:sz w:val="24"/>
          <w:szCs w:val="24"/>
        </w:rPr>
        <w:t>отрицательное</w:t>
      </w:r>
      <w:r w:rsidR="00E03EC9" w:rsidRPr="00636DDB">
        <w:rPr>
          <w:rFonts w:ascii="PT Astra Serif" w:hAnsi="PT Astra Serif"/>
          <w:sz w:val="24"/>
          <w:szCs w:val="24"/>
        </w:rPr>
        <w:t>.</w:t>
      </w:r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1.5. </w:t>
      </w:r>
      <w:proofErr w:type="gramStart"/>
      <w:r w:rsidRPr="00636DDB">
        <w:rPr>
          <w:rFonts w:ascii="PT Astra Serif" w:hAnsi="PT Astra Serif"/>
          <w:sz w:val="24"/>
          <w:szCs w:val="24"/>
        </w:rPr>
        <w:t>Контактная информация исполнителя (фамилия, имя, отчество (последнее – при наличии), должность, номер телефона, адрес электронной почты):</w:t>
      </w:r>
      <w:proofErr w:type="gramEnd"/>
    </w:p>
    <w:p w:rsidR="00E03EC9" w:rsidRPr="00636DDB" w:rsidRDefault="00802E04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636DDB">
        <w:rPr>
          <w:rFonts w:ascii="PT Astra Serif" w:hAnsi="PT Astra Serif"/>
          <w:sz w:val="24"/>
          <w:szCs w:val="24"/>
        </w:rPr>
        <w:t>Балаганская</w:t>
      </w:r>
      <w:proofErr w:type="spellEnd"/>
      <w:r w:rsidRPr="00636DDB">
        <w:rPr>
          <w:rFonts w:ascii="PT Astra Serif" w:hAnsi="PT Astra Serif"/>
          <w:sz w:val="24"/>
          <w:szCs w:val="24"/>
        </w:rPr>
        <w:t xml:space="preserve"> Дарья Викторовна</w:t>
      </w:r>
      <w:r w:rsidR="00E03EC9" w:rsidRPr="00636DDB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E03EC9" w:rsidRPr="00636DDB">
        <w:rPr>
          <w:rFonts w:ascii="PT Astra Serif" w:hAnsi="PT Astra Serif"/>
          <w:sz w:val="24"/>
          <w:szCs w:val="24"/>
        </w:rPr>
        <w:t xml:space="preserve"> консультант комитета законопроектной деятельности и оценк</w:t>
      </w:r>
      <w:r w:rsidR="005C582D" w:rsidRPr="00636DDB">
        <w:rPr>
          <w:rFonts w:ascii="PT Astra Serif" w:hAnsi="PT Astra Serif"/>
          <w:sz w:val="24"/>
          <w:szCs w:val="24"/>
        </w:rPr>
        <w:t>и</w:t>
      </w:r>
      <w:r w:rsidR="00E03EC9" w:rsidRPr="00636DDB">
        <w:rPr>
          <w:rFonts w:ascii="PT Astra Serif" w:hAnsi="PT Astra Serif"/>
          <w:sz w:val="24"/>
          <w:szCs w:val="24"/>
        </w:rPr>
        <w:t xml:space="preserve"> регулирующего воздействия Департамента по государственно-правовым вопросам и законопроектной деятельности Администрации Томской области, 8 (3822) 510-</w:t>
      </w:r>
      <w:r w:rsidRPr="00636DDB">
        <w:rPr>
          <w:rFonts w:ascii="PT Astra Serif" w:hAnsi="PT Astra Serif"/>
          <w:sz w:val="24"/>
          <w:szCs w:val="24"/>
        </w:rPr>
        <w:t>940</w:t>
      </w:r>
      <w:r w:rsidR="00E03EC9" w:rsidRPr="00636DD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36DDB">
        <w:rPr>
          <w:rFonts w:ascii="PT Astra Serif" w:hAnsi="PT Astra Serif"/>
          <w:sz w:val="24"/>
          <w:szCs w:val="24"/>
          <w:lang w:val="en-US"/>
        </w:rPr>
        <w:t>balaganskayadv</w:t>
      </w:r>
      <w:proofErr w:type="spellEnd"/>
      <w:r w:rsidRPr="00636DDB">
        <w:rPr>
          <w:rFonts w:ascii="PT Astra Serif" w:hAnsi="PT Astra Serif"/>
          <w:sz w:val="24"/>
          <w:szCs w:val="24"/>
        </w:rPr>
        <w:t>@</w:t>
      </w:r>
      <w:proofErr w:type="spellStart"/>
      <w:r w:rsidRPr="00636DDB">
        <w:rPr>
          <w:rFonts w:ascii="PT Astra Serif" w:hAnsi="PT Astra Serif"/>
          <w:sz w:val="24"/>
          <w:szCs w:val="24"/>
          <w:lang w:val="en-US"/>
        </w:rPr>
        <w:t>tomsk</w:t>
      </w:r>
      <w:proofErr w:type="spellEnd"/>
      <w:r w:rsidRPr="00636DDB">
        <w:rPr>
          <w:rFonts w:ascii="PT Astra Serif" w:hAnsi="PT Astra Serif"/>
          <w:sz w:val="24"/>
          <w:szCs w:val="24"/>
        </w:rPr>
        <w:t>.</w:t>
      </w:r>
      <w:proofErr w:type="spellStart"/>
      <w:r w:rsidRPr="00636DDB">
        <w:rPr>
          <w:rFonts w:ascii="PT Astra Serif" w:hAnsi="PT Astra Serif"/>
          <w:sz w:val="24"/>
          <w:szCs w:val="24"/>
          <w:lang w:val="en-US"/>
        </w:rPr>
        <w:t>gov</w:t>
      </w:r>
      <w:proofErr w:type="spellEnd"/>
      <w:r w:rsidRPr="00636DDB">
        <w:rPr>
          <w:rFonts w:ascii="PT Astra Serif" w:hAnsi="PT Astra Serif"/>
          <w:sz w:val="24"/>
          <w:szCs w:val="24"/>
        </w:rPr>
        <w:t>.</w:t>
      </w:r>
      <w:proofErr w:type="spellStart"/>
      <w:r w:rsidRPr="00636DD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5C78B8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>2. Оценка степени решения проблемы.</w:t>
      </w:r>
    </w:p>
    <w:p w:rsidR="00E03EC9" w:rsidRPr="00636DDB" w:rsidRDefault="005C78B8" w:rsidP="005C78B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F16FD4" w:rsidRPr="002B5F9C" w:rsidRDefault="00E03EC9" w:rsidP="00E03EC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B5F9C">
        <w:rPr>
          <w:rFonts w:ascii="PT Astra Serif" w:hAnsi="PT Astra Serif"/>
          <w:sz w:val="24"/>
          <w:szCs w:val="24"/>
        </w:rPr>
        <w:t xml:space="preserve">Проблема, на решение которой было направлено рассматриваемое правовое регулирование, заключалась в </w:t>
      </w:r>
      <w:r w:rsidR="00F16FD4" w:rsidRPr="002B5F9C">
        <w:rPr>
          <w:rFonts w:ascii="PT Astra Serif" w:hAnsi="PT Astra Serif"/>
          <w:sz w:val="24"/>
          <w:szCs w:val="24"/>
        </w:rPr>
        <w:t xml:space="preserve">необходимости </w:t>
      </w:r>
      <w:r w:rsidR="00C74D5A" w:rsidRPr="002B5F9C">
        <w:rPr>
          <w:rFonts w:ascii="PT Astra Serif" w:hAnsi="PT Astra Serif"/>
          <w:sz w:val="24"/>
          <w:szCs w:val="24"/>
        </w:rPr>
        <w:t xml:space="preserve">увеличения охвата организаций </w:t>
      </w:r>
      <w:r w:rsidR="002B5F9C" w:rsidRPr="002B5F9C">
        <w:rPr>
          <w:rFonts w:ascii="PT Astra Serif" w:hAnsi="PT Astra Serif"/>
          <w:sz w:val="24"/>
          <w:szCs w:val="24"/>
        </w:rPr>
        <w:t xml:space="preserve">различных отраслей на территории </w:t>
      </w:r>
      <w:r w:rsidR="00C74D5A" w:rsidRPr="002B5F9C">
        <w:rPr>
          <w:rFonts w:ascii="PT Astra Serif" w:hAnsi="PT Astra Serif"/>
          <w:sz w:val="24"/>
          <w:szCs w:val="24"/>
        </w:rPr>
        <w:t xml:space="preserve">Томской области </w:t>
      </w:r>
      <w:r w:rsidR="002B5F9C" w:rsidRPr="002B5F9C">
        <w:rPr>
          <w:rFonts w:ascii="PT Astra Serif" w:hAnsi="PT Astra Serif"/>
          <w:sz w:val="24"/>
          <w:szCs w:val="24"/>
        </w:rPr>
        <w:t>социальным партнерством.</w:t>
      </w:r>
    </w:p>
    <w:p w:rsidR="00E03EC9" w:rsidRPr="002B5F9C" w:rsidRDefault="005C78B8" w:rsidP="00E03EC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B5F9C">
        <w:rPr>
          <w:rFonts w:ascii="PT Astra Serif" w:hAnsi="PT Astra Serif"/>
          <w:sz w:val="24"/>
          <w:szCs w:val="24"/>
        </w:rPr>
        <w:t xml:space="preserve">2.2. Оценка степени решения проблемы и негативных эффектов, связанных </w:t>
      </w:r>
      <w:r w:rsidRPr="002B5F9C">
        <w:rPr>
          <w:rFonts w:ascii="PT Astra Serif" w:hAnsi="PT Astra Serif"/>
          <w:sz w:val="24"/>
          <w:szCs w:val="24"/>
        </w:rPr>
        <w:br/>
        <w:t xml:space="preserve">с проблемой: </w:t>
      </w:r>
      <w:r w:rsidR="00E03EC9" w:rsidRPr="002B5F9C">
        <w:rPr>
          <w:rFonts w:ascii="PT Astra Serif" w:hAnsi="PT Astra Serif"/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5C78B8" w:rsidRPr="00636DDB" w:rsidRDefault="005C78B8" w:rsidP="00E03EC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B5F9C">
        <w:rPr>
          <w:rFonts w:ascii="PT Astra Serif" w:hAnsi="PT Astra Serif"/>
          <w:sz w:val="24"/>
          <w:szCs w:val="24"/>
        </w:rPr>
        <w:t>2.3. Обоснование</w:t>
      </w:r>
      <w:r w:rsidRPr="00636DDB">
        <w:rPr>
          <w:rFonts w:ascii="PT Astra Serif" w:hAnsi="PT Astra Serif"/>
          <w:sz w:val="24"/>
          <w:szCs w:val="24"/>
        </w:rPr>
        <w:t xml:space="preserve"> взаимосвязи решения проблемы и преодоления эффектов </w:t>
      </w:r>
      <w:r w:rsidRPr="00636DDB">
        <w:rPr>
          <w:rFonts w:ascii="PT Astra Serif" w:hAnsi="PT Astra Serif"/>
          <w:sz w:val="24"/>
          <w:szCs w:val="24"/>
        </w:rPr>
        <w:br/>
        <w:t xml:space="preserve">с регулированием, установленным нормативным правовым актом: </w:t>
      </w:r>
    </w:p>
    <w:p w:rsidR="00491C74" w:rsidRPr="008D567B" w:rsidRDefault="00491C74" w:rsidP="00491C74">
      <w:pPr>
        <w:pStyle w:val="a7"/>
        <w:shd w:val="clear" w:color="auto" w:fill="auto"/>
        <w:spacing w:after="0" w:line="240" w:lineRule="auto"/>
        <w:ind w:left="23" w:right="23" w:firstLine="686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D567B">
        <w:rPr>
          <w:rFonts w:ascii="PT Astra Serif" w:eastAsia="Times New Roman" w:hAnsi="PT Astra Serif"/>
          <w:sz w:val="24"/>
          <w:szCs w:val="24"/>
          <w:lang w:eastAsia="ru-RU"/>
        </w:rPr>
        <w:t xml:space="preserve">Принятие рассматриваемого </w:t>
      </w:r>
      <w:r w:rsidR="00802E04" w:rsidRPr="008D567B">
        <w:rPr>
          <w:rFonts w:ascii="PT Astra Serif" w:eastAsia="Times New Roman" w:hAnsi="PT Astra Serif"/>
          <w:sz w:val="24"/>
          <w:szCs w:val="24"/>
          <w:lang w:eastAsia="ru-RU"/>
        </w:rPr>
        <w:t>закона</w:t>
      </w:r>
      <w:r w:rsidRPr="008D567B">
        <w:rPr>
          <w:rFonts w:ascii="PT Astra Serif" w:eastAsia="Times New Roman" w:hAnsi="PT Astra Serif"/>
          <w:sz w:val="24"/>
          <w:szCs w:val="24"/>
          <w:lang w:eastAsia="ru-RU"/>
        </w:rPr>
        <w:t xml:space="preserve"> позволило обеспечить следующие положительные эффекты:</w:t>
      </w:r>
    </w:p>
    <w:p w:rsidR="00F16FD4" w:rsidRPr="008D567B" w:rsidRDefault="00F16FD4" w:rsidP="008D567B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ascii="PT Astra Serif" w:eastAsia="Times New Roman" w:hAnsi="PT Astra Serif"/>
          <w:color w:val="auto"/>
        </w:rPr>
      </w:pPr>
      <w:r w:rsidRPr="008D567B">
        <w:rPr>
          <w:rFonts w:ascii="PT Astra Serif" w:eastAsia="Times New Roman" w:hAnsi="PT Astra Serif"/>
          <w:color w:val="auto"/>
        </w:rPr>
        <w:t xml:space="preserve">- </w:t>
      </w:r>
      <w:r w:rsidR="008D567B" w:rsidRPr="008D567B">
        <w:rPr>
          <w:rFonts w:ascii="PT Astra Serif" w:eastAsia="Times New Roman" w:hAnsi="PT Astra Serif"/>
          <w:color w:val="auto"/>
        </w:rPr>
        <w:t>способствова</w:t>
      </w:r>
      <w:r w:rsidR="008D567B">
        <w:rPr>
          <w:rFonts w:ascii="PT Astra Serif" w:eastAsia="Times New Roman" w:hAnsi="PT Astra Serif"/>
          <w:color w:val="auto"/>
        </w:rPr>
        <w:t>ло</w:t>
      </w:r>
      <w:r w:rsidR="008D567B" w:rsidRPr="008D567B">
        <w:rPr>
          <w:rFonts w:ascii="PT Astra Serif" w:eastAsia="Times New Roman" w:hAnsi="PT Astra Serif"/>
          <w:color w:val="auto"/>
        </w:rPr>
        <w:t xml:space="preserve"> повышению уровня взаимодействия органов власти, профсоюзов и работодателей в вопросах защиты прав трудящихся и членов их семей;</w:t>
      </w:r>
    </w:p>
    <w:p w:rsidR="008D567B" w:rsidRDefault="008D567B" w:rsidP="008D567B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ascii="PT Astra Serif" w:eastAsia="Times New Roman" w:hAnsi="PT Astra Serif"/>
          <w:color w:val="auto"/>
        </w:rPr>
      </w:pPr>
      <w:r w:rsidRPr="008D567B">
        <w:rPr>
          <w:rFonts w:ascii="PT Astra Serif" w:eastAsia="Times New Roman" w:hAnsi="PT Astra Serif"/>
          <w:color w:val="auto"/>
        </w:rPr>
        <w:t>- развити</w:t>
      </w:r>
      <w:r>
        <w:rPr>
          <w:rFonts w:ascii="PT Astra Serif" w:eastAsia="Times New Roman" w:hAnsi="PT Astra Serif"/>
          <w:color w:val="auto"/>
        </w:rPr>
        <w:t>е</w:t>
      </w:r>
      <w:r w:rsidRPr="008D567B">
        <w:rPr>
          <w:rFonts w:ascii="PT Astra Serif" w:eastAsia="Times New Roman" w:hAnsi="PT Astra Serif"/>
          <w:color w:val="auto"/>
        </w:rPr>
        <w:t xml:space="preserve"> системы социального партнерства в сфере труда и повышение охвата социальным партнерством</w:t>
      </w:r>
      <w:r>
        <w:rPr>
          <w:rFonts w:ascii="PT Astra Serif" w:eastAsia="Times New Roman" w:hAnsi="PT Astra Serif"/>
          <w:color w:val="auto"/>
        </w:rPr>
        <w:t xml:space="preserve"> занятого населения;</w:t>
      </w:r>
    </w:p>
    <w:p w:rsidR="008D567B" w:rsidRPr="00636DDB" w:rsidRDefault="008D567B" w:rsidP="008D567B">
      <w:pPr>
        <w:pStyle w:val="2"/>
        <w:shd w:val="clear" w:color="auto" w:fill="auto"/>
        <w:spacing w:before="0" w:line="274" w:lineRule="exact"/>
        <w:ind w:left="20" w:right="20" w:firstLine="560"/>
        <w:jc w:val="both"/>
        <w:rPr>
          <w:rFonts w:ascii="PT Astra Serif" w:eastAsia="Times New Roman" w:hAnsi="PT Astra Serif"/>
          <w:color w:val="auto"/>
        </w:rPr>
      </w:pPr>
      <w:r>
        <w:rPr>
          <w:rFonts w:ascii="PT Astra Serif" w:eastAsia="Times New Roman" w:hAnsi="PT Astra Serif"/>
          <w:color w:val="auto"/>
        </w:rPr>
        <w:t>- создание предпосылок к расширению перечня социальных и трудовых гарантий и компенсаций работникам организаций, в первую очередь в частном секторе экономики.</w:t>
      </w:r>
    </w:p>
    <w:p w:rsidR="00CA4002" w:rsidRPr="00636DDB" w:rsidRDefault="005C78B8" w:rsidP="00CA400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36DDB">
        <w:rPr>
          <w:rFonts w:ascii="PT Astra Serif" w:hAnsi="PT Astra Serif"/>
          <w:sz w:val="24"/>
          <w:szCs w:val="24"/>
        </w:rPr>
        <w:t xml:space="preserve">2.4. Источники данных: </w:t>
      </w:r>
      <w:r w:rsidR="00CA4002" w:rsidRPr="008D567B">
        <w:rPr>
          <w:rFonts w:ascii="PT Astra Serif" w:hAnsi="PT Astra Serif"/>
          <w:sz w:val="24"/>
          <w:szCs w:val="24"/>
        </w:rPr>
        <w:t xml:space="preserve">ведомственная статистика Департамента </w:t>
      </w:r>
      <w:r w:rsidR="008D567B" w:rsidRPr="008D567B">
        <w:rPr>
          <w:rFonts w:ascii="PT Astra Serif" w:hAnsi="PT Astra Serif"/>
          <w:sz w:val="24"/>
          <w:szCs w:val="24"/>
        </w:rPr>
        <w:t>труда и занятости населения Томской области</w:t>
      </w:r>
      <w:r w:rsidR="00CA4002" w:rsidRPr="008D567B">
        <w:rPr>
          <w:rFonts w:ascii="PT Astra Serif" w:hAnsi="PT Astra Serif"/>
          <w:sz w:val="24"/>
          <w:szCs w:val="24"/>
        </w:rPr>
        <w:t>.</w:t>
      </w:r>
    </w:p>
    <w:p w:rsidR="007C0EAB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E1072">
        <w:rPr>
          <w:rFonts w:ascii="PT Astra Serif" w:hAnsi="PT Astra Serif"/>
          <w:sz w:val="24"/>
          <w:szCs w:val="24"/>
        </w:rPr>
        <w:lastRenderedPageBreak/>
        <w:t>3. Основные группы участников отношений, интересы которых затрагиваются нормативным правовым актом.</w:t>
      </w:r>
    </w:p>
    <w:tbl>
      <w:tblPr>
        <w:tblW w:w="999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7"/>
        <w:gridCol w:w="3226"/>
        <w:gridCol w:w="3327"/>
      </w:tblGrid>
      <w:tr w:rsidR="005E1072" w:rsidRPr="00427725" w:rsidTr="00F16C7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3.2. Данные о количестве участников отношений </w:t>
            </w:r>
            <w:r w:rsidRPr="005E1072">
              <w:rPr>
                <w:rFonts w:ascii="PT Astra Serif" w:hAnsi="PT Astra Serif"/>
                <w:sz w:val="24"/>
                <w:szCs w:val="24"/>
              </w:rPr>
              <w:br/>
              <w:t>в настоящее время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5E1072" w:rsidRPr="00427725" w:rsidTr="00F16C7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5E1072">
            <w:pPr>
              <w:pStyle w:val="a3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left="155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работодатели Томской области;  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left="155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профессиональные союзы Томской области;   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left="155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работники Томской области, не объеденные в профессиональные союзы;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left="155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исполнительные органы государственной власти Томской области;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left="155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органы местного самоуправления муниципальных образований  Томской области</w:t>
            </w:r>
          </w:p>
          <w:p w:rsidR="005E1072" w:rsidRPr="005E1072" w:rsidRDefault="005E1072" w:rsidP="00225595">
            <w:pPr>
              <w:shd w:val="clear" w:color="auto" w:fill="FFFFFF"/>
              <w:ind w:left="155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  <w:p w:rsidR="005E1072" w:rsidRPr="005E1072" w:rsidRDefault="005E1072" w:rsidP="0022559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5E1072">
            <w:pPr>
              <w:pStyle w:val="a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ind w:left="4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работодатели Томской области: 27 186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ind w:left="4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профессиональные союзы Томской области:                   955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9"/>
              </w:tabs>
              <w:autoSpaceDE w:val="0"/>
              <w:autoSpaceDN w:val="0"/>
              <w:adjustRightInd w:val="0"/>
              <w:ind w:left="4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ab/>
              <w:t>работники Томской области, не объеденные в профессиональные союзы: 201 416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autoSpaceDE w:val="0"/>
              <w:autoSpaceDN w:val="0"/>
              <w:adjustRightInd w:val="0"/>
              <w:ind w:left="4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ab/>
              <w:t>исполнительные органы государственной власти Томской области (юридических лиц): 29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autoSpaceDE w:val="0"/>
              <w:autoSpaceDN w:val="0"/>
              <w:adjustRightInd w:val="0"/>
              <w:ind w:left="4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органы местного самоуправления муниципальных образований  </w:t>
            </w:r>
            <w:proofErr w:type="gramStart"/>
            <w:r w:rsidRPr="005E1072">
              <w:rPr>
                <w:rFonts w:ascii="PT Astra Serif" w:hAnsi="PT Astra Serif"/>
                <w:sz w:val="24"/>
                <w:szCs w:val="24"/>
              </w:rPr>
              <w:t>Томской</w:t>
            </w:r>
            <w:proofErr w:type="gramEnd"/>
            <w:r w:rsidRPr="005E1072">
              <w:rPr>
                <w:rFonts w:ascii="PT Astra Serif" w:hAnsi="PT Astra Serif"/>
                <w:sz w:val="24"/>
                <w:szCs w:val="24"/>
              </w:rPr>
              <w:t xml:space="preserve">: 20 </w:t>
            </w:r>
          </w:p>
          <w:p w:rsidR="005E1072" w:rsidRPr="005E1072" w:rsidRDefault="005E1072" w:rsidP="00225595">
            <w:pPr>
              <w:pStyle w:val="a3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pStyle w:val="a3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pStyle w:val="a3"/>
              <w:tabs>
                <w:tab w:val="left" w:pos="360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5E1072">
            <w:pPr>
              <w:pStyle w:val="a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работодатели Томской области: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2016 г. – 35 550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2017 г. – 31 658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2018 г. – 29 075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профессиональные союзы Томской области: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2016 г. – 1 000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2017 г. – 974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2018 г. – 903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работники Томской области, не объеденные в профессиональные союзы: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2016 г. – 232 238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2017 г. – 237 912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2018 г. – 239 954</w:t>
            </w:r>
          </w:p>
          <w:p w:rsidR="005E1072" w:rsidRPr="005E1072" w:rsidRDefault="005E1072" w:rsidP="005E1072">
            <w:pPr>
              <w:pStyle w:val="a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органы местного самоуправления муниципальных образований  Томской области: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2016 г. – 20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2017 г. – 20 </w:t>
            </w: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2018 г. – 20</w:t>
            </w:r>
          </w:p>
          <w:p w:rsidR="005E1072" w:rsidRPr="005E1072" w:rsidRDefault="005E1072" w:rsidP="0022559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1072" w:rsidRPr="005E1072" w:rsidRDefault="005E1072" w:rsidP="00225595">
            <w:pPr>
              <w:pStyle w:val="a3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5E1072" w:rsidRPr="00427725" w:rsidTr="00F16C70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3.4. Источники данных: Территориальный орган Федеральной службы государственной статистики по Томской области </w:t>
            </w:r>
          </w:p>
        </w:tc>
      </w:tr>
    </w:tbl>
    <w:p w:rsidR="005E1072" w:rsidRPr="005E1072" w:rsidRDefault="005E1072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7C0EAB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E1072">
        <w:rPr>
          <w:rFonts w:ascii="PT Astra Serif" w:hAnsi="PT Astra Serif"/>
          <w:sz w:val="24"/>
          <w:szCs w:val="24"/>
        </w:rPr>
        <w:t>4. Оценка расходов и доходов бюджета.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293"/>
        <w:gridCol w:w="3260"/>
      </w:tblGrid>
      <w:tr w:rsidR="005E1072" w:rsidRPr="005E1072" w:rsidTr="0097572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4.2. Качественное описание расходов </w:t>
            </w: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br/>
              <w:t>и поступлений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4.3. Количественная оценка расходов и поступлений, млн. рублей</w:t>
            </w:r>
          </w:p>
        </w:tc>
      </w:tr>
      <w:tr w:rsidR="005E1072" w:rsidRPr="005E1072" w:rsidTr="0097572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1. Наименование органа, исполняющего функцию (предоставляющего услугу): Департамент труда и занятости населения  Томской области</w:t>
            </w:r>
          </w:p>
        </w:tc>
      </w:tr>
      <w:tr w:rsidR="005E1072" w:rsidRPr="005E1072" w:rsidTr="0097572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1</w:t>
            </w: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.1. Функция № 1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Организует и координирует разработку и заключение областного Соглашения о социальном партнерстве между Администрацией Томской области, Федерацией </w:t>
            </w: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 xml:space="preserve">профсоюзных организаций области и объединениями работодателей, осуществляет </w:t>
            </w:r>
            <w:proofErr w:type="gramStart"/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контроль за</w:t>
            </w:r>
            <w:proofErr w:type="gramEnd"/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его выполнением;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1</w:t>
            </w: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.2. Функция № 2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Организует и проводит уведомительную регистрацию коллективных договоров, соглашений,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Государственную инспекцию труда в Томской области.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1.3. Функция № 3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Организует проведение уведомительной регистрации коллективных трудовых споров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1.4. Функция № 4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Выполняет функции государственного органа по урегулированию коллективных трудовых споров, содействует урегулированию коллективных трудовых споров путем организации примирительных процедур, участия в работе трудового арбитража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1.5. Функция № 5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Выполняет функции уполномоченного органа исполнительной власти области по реализации регионального соглашения о минимальной заработной плате на территории области: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а) организует работу по присоединению работодателей, не участвовавших в заключени</w:t>
            </w:r>
            <w:proofErr w:type="gramStart"/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и</w:t>
            </w:r>
            <w:proofErr w:type="gramEnd"/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соглашения, к региональному соглашению о минимальной </w:t>
            </w: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заработной плате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б) проводит консультации при участии представителей областной трехсторонней комиссии по регулированию социально-трудовых отношений с представителями работодателей и выборных органов первичных профсоюзных организаций, отказавшихся от присоединения к региональному соглашению;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в) направляет копии письменных отказов работодателей в Государственную инспекцию труда в Томской области.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1.6. Функция №5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Организует и проводит заседания областной трехсторонней комиссии по регулированию социально-трудовых отношений.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1. Понесенные единовременные расходы: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расходов 1: 0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расходов №:0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0</w:t>
            </w:r>
          </w:p>
        </w:tc>
      </w:tr>
      <w:tr w:rsidR="005E1072" w:rsidRPr="005E1072" w:rsidTr="0097572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072" w:rsidRPr="005E1072" w:rsidRDefault="005E1072" w:rsidP="00225595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2. Расходы (периодические) в год: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расходов 1: 0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расходов №: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0</w:t>
            </w:r>
          </w:p>
        </w:tc>
      </w:tr>
      <w:tr w:rsidR="005E1072" w:rsidRPr="005E1072" w:rsidTr="00975722">
        <w:trPr>
          <w:trHeight w:val="828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072" w:rsidRPr="005E1072" w:rsidRDefault="005E1072" w:rsidP="00225595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3. Поступления в год: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поступлений 1: 0</w:t>
            </w:r>
          </w:p>
          <w:p w:rsidR="005E1072" w:rsidRPr="005E1072" w:rsidRDefault="005E1072" w:rsidP="00225595">
            <w:pPr>
              <w:autoSpaceDE w:val="0"/>
              <w:autoSpaceDN w:val="0"/>
              <w:adjustRightInd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Вид поступлений №: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5E1072">
              <w:rPr>
                <w:rFonts w:ascii="PT Astra Serif" w:eastAsia="PT Astra Serif" w:hAnsi="PT Astra Serif" w:cs="PT Astra Serif"/>
                <w:sz w:val="24"/>
                <w:szCs w:val="24"/>
              </w:rPr>
              <w:t>0</w:t>
            </w:r>
          </w:p>
        </w:tc>
      </w:tr>
      <w:tr w:rsidR="005E1072" w:rsidRPr="005E1072" w:rsidTr="0097572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225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lastRenderedPageBreak/>
              <w:t>4.4. Источники данных: Постановление Губернатора Томской области от 20.12.2007 № 164 «О реорганизации исполнительных органов государственной власти Томской области и утверждении Положения о Департаменте труда и занятости населения Томской области»</w:t>
            </w:r>
          </w:p>
        </w:tc>
      </w:tr>
    </w:tbl>
    <w:p w:rsidR="005E1072" w:rsidRPr="005E1072" w:rsidRDefault="005E1072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7C0EAB" w:rsidRPr="00464481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5. Оценка расходов предпринимателей и инвесторов.</w:t>
      </w:r>
    </w:p>
    <w:p w:rsidR="005E1072" w:rsidRDefault="005E1072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2721"/>
        <w:gridCol w:w="2977"/>
        <w:gridCol w:w="1984"/>
      </w:tblGrid>
      <w:tr w:rsidR="005E1072" w:rsidRPr="005E1072" w:rsidTr="0097572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5.1. Установленная обязанность или ограничение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5.2. 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5.3. Описание видов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5.4. Количественная оценка, млн. рублей</w:t>
            </w:r>
          </w:p>
        </w:tc>
      </w:tr>
      <w:tr w:rsidR="005E1072" w:rsidRPr="005E1072" w:rsidTr="00975722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Не </w:t>
            </w:r>
            <w:proofErr w:type="gramStart"/>
            <w:r w:rsidRPr="005E1072">
              <w:rPr>
                <w:rFonts w:ascii="PT Astra Serif" w:hAnsi="PT Astra Serif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1. Единовременные расходы (указать, когда возникают):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Вид расходов 1: </w:t>
            </w:r>
            <w:r w:rsidRPr="005E1072">
              <w:rPr>
                <w:rFonts w:ascii="PT Astra Serif" w:hAnsi="PT Astra Serif"/>
                <w:sz w:val="24"/>
                <w:szCs w:val="24"/>
                <w:u w:val="single"/>
              </w:rPr>
              <w:t>нет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Вид расходов №: </w:t>
            </w:r>
            <w:r w:rsidRPr="005E1072">
              <w:rPr>
                <w:rFonts w:ascii="PT Astra Serif" w:hAnsi="PT Astra Serif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E1072" w:rsidRPr="005E1072" w:rsidTr="00975722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2" w:rsidRPr="005E1072" w:rsidRDefault="005E1072" w:rsidP="005E1072">
            <w:pPr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2" w:rsidRPr="005E1072" w:rsidRDefault="005E1072" w:rsidP="005E1072">
            <w:pPr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2. Расходы в год: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Вид расходов 1: </w:t>
            </w:r>
            <w:r w:rsidRPr="005E1072">
              <w:rPr>
                <w:rFonts w:ascii="PT Astra Serif" w:hAnsi="PT Astra Serif"/>
                <w:sz w:val="24"/>
                <w:szCs w:val="24"/>
                <w:u w:val="single"/>
              </w:rPr>
              <w:t>нет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Вид расходов №: </w:t>
            </w:r>
            <w:r w:rsidRPr="005E1072">
              <w:rPr>
                <w:rFonts w:ascii="PT Astra Serif" w:hAnsi="PT Astra Serif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E1072" w:rsidRPr="005E1072" w:rsidTr="0097572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5.5. Описание издержек, не поддающихся количественной оценке: нет</w:t>
            </w:r>
          </w:p>
        </w:tc>
      </w:tr>
      <w:tr w:rsidR="005E1072" w:rsidRPr="005E1072" w:rsidTr="0097572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5.6. 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 xml:space="preserve">содействие в формировании имиджа социально-ответственного работодателя путем </w:t>
            </w:r>
            <w:r w:rsidRPr="005E1072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конференций, круглых столов, семинаров, встреч с участием представителей органов государственной власти и органов местного самоуправления муниципальных образований Томской области, общественных организаций;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информационная поддержка;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предоставление консультативной помощи;</w:t>
            </w:r>
          </w:p>
          <w:p w:rsidR="005E1072" w:rsidRPr="005E1072" w:rsidRDefault="005E1072" w:rsidP="005E107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t>предоставление иных, нефинансовых мер поддержки.</w:t>
            </w:r>
          </w:p>
        </w:tc>
      </w:tr>
      <w:tr w:rsidR="005E1072" w:rsidRPr="005E1072" w:rsidTr="0097572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2" w:rsidRPr="005E1072" w:rsidRDefault="005E1072" w:rsidP="004644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10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5.7. Источники данных: </w:t>
            </w:r>
            <w:r w:rsidR="00464481" w:rsidRPr="00464481">
              <w:rPr>
                <w:rFonts w:ascii="PT Astra Serif" w:hAnsi="PT Astra Serif"/>
                <w:sz w:val="24"/>
                <w:szCs w:val="24"/>
              </w:rPr>
              <w:t xml:space="preserve">Статистика Департамента </w:t>
            </w:r>
            <w:r w:rsidR="00464481">
              <w:rPr>
                <w:rFonts w:ascii="PT Astra Serif" w:hAnsi="PT Astra Serif"/>
                <w:sz w:val="24"/>
                <w:szCs w:val="24"/>
              </w:rPr>
              <w:t>труда и занятости населения</w:t>
            </w:r>
            <w:r w:rsidR="00464481" w:rsidRPr="00464481">
              <w:rPr>
                <w:rFonts w:ascii="PT Astra Serif" w:hAnsi="PT Astra Serif"/>
                <w:sz w:val="24"/>
                <w:szCs w:val="24"/>
              </w:rPr>
              <w:t xml:space="preserve"> Томской области</w:t>
            </w:r>
          </w:p>
        </w:tc>
      </w:tr>
    </w:tbl>
    <w:p w:rsidR="005E1072" w:rsidRPr="005E1072" w:rsidRDefault="005E1072" w:rsidP="005E107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7C0EAB" w:rsidRPr="00464481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6. Положительные и отрицательные последствия регулирования.</w:t>
      </w:r>
    </w:p>
    <w:p w:rsidR="00464481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3458"/>
        <w:gridCol w:w="2354"/>
      </w:tblGrid>
      <w:tr w:rsidR="00464481" w:rsidRPr="00427725" w:rsidTr="009757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6.1. 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6.2. Количественные оценки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6.3. 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6.4. Количественные оценки</w:t>
            </w:r>
          </w:p>
        </w:tc>
      </w:tr>
      <w:tr w:rsidR="00464481" w:rsidRPr="00427725" w:rsidTr="009757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Выстроена система взаимоотношений между работниками Томской области,</w:t>
            </w:r>
            <w:r w:rsidRPr="0046448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профессиональными союзами Томской области</w:t>
            </w:r>
            <w:r w:rsidRPr="00464481">
              <w:rPr>
                <w:rFonts w:ascii="PT Astra Serif" w:hAnsi="PT Astra Serif"/>
                <w:sz w:val="24"/>
                <w:szCs w:val="24"/>
              </w:rPr>
              <w:t xml:space="preserve"> работодателями Томской области, исполнительными органами государственной власти Томской области, органами местного самоуправления муниципальных образований  Томской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Охват работников Томской области коллективными договорами, соглашениями о социальном партнерстве (чел.): </w:t>
            </w:r>
          </w:p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2017 г. – 197 277</w:t>
            </w:r>
          </w:p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2018 г. – 191 592 </w:t>
            </w:r>
          </w:p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0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2019 г. – 206 363 </w:t>
            </w:r>
          </w:p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4481" w:rsidRPr="00427725" w:rsidTr="00975722">
        <w:trPr>
          <w:trHeight w:val="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6.5. Источники данных: Статистика Департамента труда и занятости населения Томской области</w:t>
            </w:r>
          </w:p>
        </w:tc>
      </w:tr>
    </w:tbl>
    <w:p w:rsidR="00464481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7C0EAB" w:rsidRPr="00464481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7. Методы контроля достижения цели.</w:t>
      </w:r>
    </w:p>
    <w:p w:rsidR="00464481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013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4"/>
        <w:gridCol w:w="4958"/>
      </w:tblGrid>
      <w:tr w:rsidR="00464481" w:rsidRPr="00427725" w:rsidTr="00975722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7.1. Характеристика реализованных </w:t>
            </w:r>
            <w:proofErr w:type="gramStart"/>
            <w:r w:rsidRPr="00464481">
              <w:rPr>
                <w:rFonts w:ascii="PT Astra Serif" w:hAnsi="PT Astra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464481">
              <w:rPr>
                <w:rFonts w:ascii="PT Astra Serif" w:hAnsi="PT Astra Serif"/>
                <w:sz w:val="24"/>
                <w:szCs w:val="24"/>
              </w:rPr>
              <w:t xml:space="preserve"> регулирования, </w:t>
            </w:r>
            <w:r w:rsidRPr="00464481">
              <w:rPr>
                <w:rFonts w:ascii="PT Astra Serif" w:hAnsi="PT Astra Serif"/>
                <w:sz w:val="24"/>
                <w:szCs w:val="24"/>
              </w:rPr>
              <w:br/>
              <w:t>а также необходимых для достижения целей мероприятий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7.2. Описание </w:t>
            </w:r>
            <w:proofErr w:type="gramStart"/>
            <w:r w:rsidRPr="00464481">
              <w:rPr>
                <w:rFonts w:ascii="PT Astra Serif" w:hAnsi="PT Astra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464481">
              <w:rPr>
                <w:rFonts w:ascii="PT Astra Serif" w:hAnsi="PT Astra Serif"/>
                <w:sz w:val="24"/>
                <w:szCs w:val="24"/>
              </w:rPr>
              <w:t xml:space="preserve"> и необходимых </w:t>
            </w:r>
            <w:r w:rsidRPr="00464481">
              <w:rPr>
                <w:rFonts w:ascii="PT Astra Serif" w:hAnsi="PT Astra Serif"/>
                <w:sz w:val="24"/>
                <w:szCs w:val="24"/>
              </w:rPr>
              <w:br/>
              <w:t>для достижения целей мероприятий</w:t>
            </w:r>
          </w:p>
        </w:tc>
      </w:tr>
      <w:tr w:rsidR="00464481" w:rsidRPr="00427725" w:rsidTr="00975722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Осуществление Департаментом труда и занятости </w:t>
            </w:r>
            <w:proofErr w:type="gramStart"/>
            <w:r w:rsidRPr="00464481">
              <w:rPr>
                <w:rFonts w:ascii="PT Astra Serif" w:hAnsi="PT Astra Serif"/>
                <w:sz w:val="24"/>
                <w:szCs w:val="24"/>
              </w:rPr>
              <w:t>населения Томской области мониторинга состояния социального партнерства</w:t>
            </w:r>
            <w:proofErr w:type="gramEnd"/>
            <w:r w:rsidRPr="00464481">
              <w:rPr>
                <w:rFonts w:ascii="PT Astra Serif" w:hAnsi="PT Astra Serif"/>
                <w:sz w:val="24"/>
                <w:szCs w:val="24"/>
              </w:rPr>
              <w:t xml:space="preserve"> на территории Томской области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Отсутствие споров в сфере социально-трудовых отношений между работниками Томской области,</w:t>
            </w:r>
            <w:r w:rsidRPr="0046448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профессиональными союзами Томской области</w:t>
            </w:r>
            <w:r w:rsidRPr="00464481">
              <w:rPr>
                <w:rFonts w:ascii="PT Astra Serif" w:hAnsi="PT Astra Serif"/>
                <w:sz w:val="24"/>
                <w:szCs w:val="24"/>
              </w:rPr>
              <w:t xml:space="preserve"> работодателями Томской области, исполнительными органами государственной власти Томской области, органами местного самоуправления муниципальных образований  Томской</w:t>
            </w:r>
          </w:p>
        </w:tc>
      </w:tr>
    </w:tbl>
    <w:p w:rsidR="00464481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464481" w:rsidRPr="00636DDB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7C0EAB" w:rsidRPr="00464481" w:rsidRDefault="007C0EAB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8. Эффективность достижения целей регулирования.</w:t>
      </w:r>
    </w:p>
    <w:p w:rsidR="00464481" w:rsidRDefault="00464481" w:rsidP="007C0EA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013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768"/>
        <w:gridCol w:w="1209"/>
        <w:gridCol w:w="1910"/>
        <w:gridCol w:w="1417"/>
      </w:tblGrid>
      <w:tr w:rsidR="00464481" w:rsidRPr="00464481" w:rsidTr="00F16C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8.1. Цель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8.2. Показатели (индикаторы) достижения целей регулирования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8.4. Значение до введения </w:t>
            </w:r>
            <w:r w:rsidRPr="00464481">
              <w:rPr>
                <w:rFonts w:ascii="PT Astra Serif" w:hAnsi="PT Astra Serif"/>
                <w:sz w:val="24"/>
                <w:szCs w:val="24"/>
              </w:rPr>
              <w:br/>
              <w:t>в действие акта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8.5. Текущее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8.6. Плановое значение</w:t>
            </w:r>
          </w:p>
        </w:tc>
      </w:tr>
      <w:tr w:rsidR="00464481" w:rsidRPr="00464481" w:rsidTr="00F16C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ind w:firstLine="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Развитие социального партнерства на территории Томской области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pStyle w:val="12"/>
              <w:shd w:val="clear" w:color="auto" w:fill="auto"/>
              <w:tabs>
                <w:tab w:val="left" w:pos="394"/>
              </w:tabs>
              <w:spacing w:before="0" w:line="240" w:lineRule="auto"/>
              <w:ind w:right="23" w:firstLine="5"/>
              <w:rPr>
                <w:rFonts w:ascii="PT Astra Serif" w:hAnsi="PT Astra Serif"/>
                <w:highlight w:val="yellow"/>
              </w:rPr>
            </w:pPr>
            <w:r w:rsidRPr="00464481">
              <w:rPr>
                <w:rFonts w:ascii="PT Astra Serif" w:hAnsi="PT Astra Serif"/>
              </w:rPr>
              <w:t xml:space="preserve">Доля работников, охваченных коллективными договорами и соглашениями, в общей </w:t>
            </w:r>
            <w:proofErr w:type="gramStart"/>
            <w:r w:rsidRPr="00464481">
              <w:rPr>
                <w:rFonts w:ascii="PT Astra Serif" w:hAnsi="PT Astra Serif"/>
              </w:rPr>
              <w:t>численности</w:t>
            </w:r>
            <w:proofErr w:type="gramEnd"/>
            <w:r w:rsidRPr="00464481">
              <w:rPr>
                <w:rFonts w:ascii="PT Astra Serif" w:hAnsi="PT Astra Serif"/>
              </w:rPr>
              <w:t xml:space="preserve"> работающих по полному кругу предприятий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pStyle w:val="ConsPlusNormal"/>
              <w:ind w:firstLine="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64481">
              <w:rPr>
                <w:rFonts w:ascii="PT Astra Serif" w:hAnsi="PT Astra Serif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65D6325D" wp14:editId="6556F69F">
                  <wp:extent cx="1475740" cy="429260"/>
                  <wp:effectExtent l="0" t="0" r="0" b="8890"/>
                  <wp:docPr id="2" name="Рисунок 2" descr="base_23643_130736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43_130736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481" w:rsidRPr="00464481" w:rsidRDefault="00464481" w:rsidP="00464481">
            <w:pPr>
              <w:pStyle w:val="ConsPlusNormal"/>
              <w:ind w:firstLine="5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6448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464481">
              <w:rPr>
                <w:rFonts w:ascii="PT Astra Serif" w:hAnsi="PT Astra Serif" w:cs="Times New Roman"/>
                <w:sz w:val="24"/>
                <w:szCs w:val="24"/>
              </w:rPr>
              <w:t xml:space="preserve"> - доля работников, охваченных коллективными договорами и соглашениями;</w:t>
            </w:r>
          </w:p>
          <w:p w:rsidR="00464481" w:rsidRPr="00464481" w:rsidRDefault="00464481" w:rsidP="00464481">
            <w:pPr>
              <w:pStyle w:val="ConsPlusNormal"/>
              <w:ind w:firstLine="5"/>
              <w:rPr>
                <w:rFonts w:ascii="PT Astra Serif" w:hAnsi="PT Astra Serif" w:cs="Times New Roman"/>
                <w:sz w:val="24"/>
                <w:szCs w:val="24"/>
              </w:rPr>
            </w:pPr>
            <w:r w:rsidRPr="00464481">
              <w:rPr>
                <w:rFonts w:ascii="PT Astra Serif" w:hAnsi="PT Astra Serif" w:cs="Times New Roman"/>
                <w:sz w:val="24"/>
                <w:szCs w:val="24"/>
              </w:rPr>
              <w:t>РКД - количество работников, охваченных коллективными договорами и соглашениями;</w:t>
            </w:r>
          </w:p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ЧР - общая численность работающих по полному кругу предприятий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Данные отсутствуют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5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2017 г. – 67,6 %</w:t>
            </w:r>
          </w:p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5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2018 г. – 67,7 %</w:t>
            </w:r>
          </w:p>
          <w:p w:rsidR="00464481" w:rsidRPr="00464481" w:rsidRDefault="00464481" w:rsidP="00464481">
            <w:pPr>
              <w:pStyle w:val="a3"/>
              <w:autoSpaceDE w:val="0"/>
              <w:autoSpaceDN w:val="0"/>
              <w:adjustRightInd w:val="0"/>
              <w:ind w:left="105" w:firstLine="5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2019 г. – 67,7%</w:t>
            </w:r>
          </w:p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 xml:space="preserve">67,8% </w:t>
            </w:r>
          </w:p>
        </w:tc>
      </w:tr>
      <w:tr w:rsidR="00464481" w:rsidRPr="00464481" w:rsidTr="00F16C70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464481" w:rsidRDefault="00464481" w:rsidP="004644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481">
              <w:rPr>
                <w:rFonts w:ascii="PT Astra Serif" w:hAnsi="PT Astra Serif"/>
                <w:sz w:val="24"/>
                <w:szCs w:val="24"/>
              </w:rPr>
              <w:t>8.7. Источники данных: Статистика Департамента труда и занятости населения Томской области</w:t>
            </w:r>
          </w:p>
        </w:tc>
      </w:tr>
    </w:tbl>
    <w:p w:rsidR="00464481" w:rsidRDefault="00464481" w:rsidP="005402D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5C78B8" w:rsidRPr="00464481" w:rsidRDefault="005C78B8" w:rsidP="005402D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9. Справка о проведении публичного обсуждения.</w:t>
      </w:r>
    </w:p>
    <w:p w:rsidR="005C78B8" w:rsidRPr="00464481" w:rsidRDefault="005C78B8" w:rsidP="00C0275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9.1. Общие сроки проведения общественного обсуждения:</w:t>
      </w:r>
      <w:r w:rsidR="00C02756" w:rsidRPr="00464481">
        <w:rPr>
          <w:rFonts w:ascii="PT Astra Serif" w:hAnsi="PT Astra Serif"/>
          <w:sz w:val="24"/>
          <w:szCs w:val="24"/>
        </w:rPr>
        <w:t xml:space="preserve"> </w:t>
      </w:r>
      <w:r w:rsidRPr="00464481">
        <w:rPr>
          <w:rFonts w:ascii="PT Astra Serif" w:hAnsi="PT Astra Serif"/>
          <w:sz w:val="24"/>
          <w:szCs w:val="24"/>
        </w:rPr>
        <w:t xml:space="preserve">с </w:t>
      </w:r>
      <w:r w:rsidR="00464481" w:rsidRPr="00464481">
        <w:rPr>
          <w:rFonts w:ascii="PT Astra Serif" w:hAnsi="PT Astra Serif"/>
          <w:sz w:val="24"/>
          <w:szCs w:val="24"/>
        </w:rPr>
        <w:t>28 июля</w:t>
      </w:r>
      <w:r w:rsidR="00E03011" w:rsidRPr="00464481">
        <w:rPr>
          <w:rFonts w:ascii="PT Astra Serif" w:hAnsi="PT Astra Serif"/>
          <w:sz w:val="24"/>
          <w:szCs w:val="24"/>
        </w:rPr>
        <w:t xml:space="preserve"> по </w:t>
      </w:r>
      <w:r w:rsidR="00464481" w:rsidRPr="00464481">
        <w:rPr>
          <w:rFonts w:ascii="PT Astra Serif" w:hAnsi="PT Astra Serif"/>
          <w:sz w:val="24"/>
          <w:szCs w:val="24"/>
        </w:rPr>
        <w:t>3</w:t>
      </w:r>
      <w:r w:rsidR="005223B0" w:rsidRPr="00464481">
        <w:rPr>
          <w:rFonts w:ascii="PT Astra Serif" w:hAnsi="PT Astra Serif"/>
          <w:sz w:val="24"/>
          <w:szCs w:val="24"/>
        </w:rPr>
        <w:t xml:space="preserve">1 </w:t>
      </w:r>
      <w:r w:rsidR="00464481" w:rsidRPr="00464481">
        <w:rPr>
          <w:rFonts w:ascii="PT Astra Serif" w:hAnsi="PT Astra Serif"/>
          <w:sz w:val="24"/>
          <w:szCs w:val="24"/>
        </w:rPr>
        <w:t>августа</w:t>
      </w:r>
      <w:r w:rsidR="00963830" w:rsidRPr="00464481">
        <w:rPr>
          <w:rFonts w:ascii="PT Astra Serif" w:hAnsi="PT Astra Serif"/>
          <w:sz w:val="24"/>
          <w:szCs w:val="24"/>
        </w:rPr>
        <w:t xml:space="preserve"> 20</w:t>
      </w:r>
      <w:r w:rsidR="005223B0" w:rsidRPr="00464481">
        <w:rPr>
          <w:rFonts w:ascii="PT Astra Serif" w:hAnsi="PT Astra Serif"/>
          <w:sz w:val="24"/>
          <w:szCs w:val="24"/>
        </w:rPr>
        <w:t>20</w:t>
      </w:r>
      <w:r w:rsidR="00963830" w:rsidRPr="00464481">
        <w:rPr>
          <w:rFonts w:ascii="PT Astra Serif" w:hAnsi="PT Astra Serif"/>
          <w:sz w:val="24"/>
          <w:szCs w:val="24"/>
        </w:rPr>
        <w:t xml:space="preserve"> года</w:t>
      </w:r>
      <w:r w:rsidR="004C5424" w:rsidRPr="00464481">
        <w:rPr>
          <w:rFonts w:ascii="PT Astra Serif" w:hAnsi="PT Astra Serif"/>
          <w:sz w:val="24"/>
          <w:szCs w:val="24"/>
        </w:rPr>
        <w:t>.</w:t>
      </w:r>
    </w:p>
    <w:p w:rsidR="005223B0" w:rsidRPr="00464481" w:rsidRDefault="005C78B8" w:rsidP="005223B0">
      <w:pPr>
        <w:spacing w:after="1"/>
        <w:jc w:val="both"/>
        <w:rPr>
          <w:rFonts w:ascii="PT Astra Serif" w:hAnsi="PT Astra Serif"/>
          <w:sz w:val="24"/>
          <w:szCs w:val="24"/>
        </w:rPr>
      </w:pPr>
      <w:r w:rsidRPr="00464481">
        <w:rPr>
          <w:rFonts w:ascii="PT Astra Serif" w:hAnsi="PT Astra Serif"/>
          <w:sz w:val="24"/>
          <w:szCs w:val="24"/>
        </w:rPr>
        <w:t>9.2. Электронный адрес размещения нормативного правового акта и отчета на официальном сайте в информационно-телекоммуникационной сети «Интернет»:</w:t>
      </w:r>
      <w:r w:rsidR="005223B0" w:rsidRPr="00464481">
        <w:rPr>
          <w:rFonts w:ascii="PT Astra Serif" w:hAnsi="PT Astra Serif"/>
          <w:sz w:val="24"/>
          <w:szCs w:val="24"/>
        </w:rPr>
        <w:t xml:space="preserve"> Автоматизированная информационная система «Инвестиционный портал Томской области» (http://www.investintomsk.ru) </w:t>
      </w:r>
      <w:r w:rsidR="005223B0" w:rsidRPr="00464481">
        <w:rPr>
          <w:rFonts w:ascii="PT Astra Serif" w:hAnsi="PT Astra Serif"/>
          <w:sz w:val="24"/>
          <w:szCs w:val="24"/>
        </w:rPr>
        <w:softHyphen/>
        <w:t xml:space="preserve"> – раздел «Поддержка бизнеса» – «Оценка фактического воздействия НПА»</w:t>
      </w:r>
    </w:p>
    <w:p w:rsidR="00E6315D" w:rsidRPr="00636DDB" w:rsidRDefault="00E6315D" w:rsidP="00E03011">
      <w:pPr>
        <w:spacing w:after="1" w:line="260" w:lineRule="atLeast"/>
        <w:jc w:val="both"/>
        <w:rPr>
          <w:rFonts w:ascii="PT Astra Serif" w:hAnsi="PT Astra Serif"/>
          <w:sz w:val="24"/>
          <w:szCs w:val="24"/>
        </w:rPr>
      </w:pPr>
    </w:p>
    <w:sectPr w:rsidR="00E6315D" w:rsidRPr="00636DDB" w:rsidSect="00600ADE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F4" w:rsidRDefault="00D251F4" w:rsidP="00600ADE">
      <w:r>
        <w:separator/>
      </w:r>
    </w:p>
  </w:endnote>
  <w:endnote w:type="continuationSeparator" w:id="0">
    <w:p w:rsidR="00D251F4" w:rsidRDefault="00D251F4" w:rsidP="006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23556043"/>
      <w:docPartObj>
        <w:docPartGallery w:val="Page Numbers (Bottom of Page)"/>
        <w:docPartUnique/>
      </w:docPartObj>
    </w:sdtPr>
    <w:sdtEndPr/>
    <w:sdtContent>
      <w:p w:rsidR="00D17029" w:rsidRPr="005402D0" w:rsidRDefault="00D17029">
        <w:pPr>
          <w:pStyle w:val="ac"/>
          <w:jc w:val="right"/>
          <w:rPr>
            <w:sz w:val="24"/>
            <w:szCs w:val="24"/>
          </w:rPr>
        </w:pPr>
        <w:r w:rsidRPr="005402D0">
          <w:rPr>
            <w:sz w:val="24"/>
            <w:szCs w:val="24"/>
          </w:rPr>
          <w:fldChar w:fldCharType="begin"/>
        </w:r>
        <w:r w:rsidRPr="005402D0">
          <w:rPr>
            <w:sz w:val="24"/>
            <w:szCs w:val="24"/>
          </w:rPr>
          <w:instrText>PAGE   \* MERGEFORMAT</w:instrText>
        </w:r>
        <w:r w:rsidRPr="005402D0">
          <w:rPr>
            <w:sz w:val="24"/>
            <w:szCs w:val="24"/>
          </w:rPr>
          <w:fldChar w:fldCharType="separate"/>
        </w:r>
        <w:r w:rsidR="00F16C70">
          <w:rPr>
            <w:noProof/>
            <w:sz w:val="24"/>
            <w:szCs w:val="24"/>
          </w:rPr>
          <w:t>1</w:t>
        </w:r>
        <w:r w:rsidRPr="005402D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F4" w:rsidRDefault="00D251F4" w:rsidP="00600ADE">
      <w:r>
        <w:separator/>
      </w:r>
    </w:p>
  </w:footnote>
  <w:footnote w:type="continuationSeparator" w:id="0">
    <w:p w:rsidR="00D251F4" w:rsidRDefault="00D251F4" w:rsidP="0060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05525B"/>
    <w:multiLevelType w:val="hybridMultilevel"/>
    <w:tmpl w:val="3E8876F2"/>
    <w:lvl w:ilvl="0" w:tplc="BCC0873A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53FEC"/>
    <w:multiLevelType w:val="hybridMultilevel"/>
    <w:tmpl w:val="F69C87CE"/>
    <w:lvl w:ilvl="0" w:tplc="C87E0C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171182"/>
    <w:multiLevelType w:val="hybridMultilevel"/>
    <w:tmpl w:val="45A4F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A5E"/>
    <w:multiLevelType w:val="hybridMultilevel"/>
    <w:tmpl w:val="3F4234CA"/>
    <w:lvl w:ilvl="0" w:tplc="47E81C8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F2531"/>
    <w:multiLevelType w:val="hybridMultilevel"/>
    <w:tmpl w:val="97203EEA"/>
    <w:lvl w:ilvl="0" w:tplc="315E4892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66836"/>
    <w:multiLevelType w:val="hybridMultilevel"/>
    <w:tmpl w:val="AD88D492"/>
    <w:lvl w:ilvl="0" w:tplc="3246F3E8">
      <w:start w:val="2016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CD67282"/>
    <w:multiLevelType w:val="hybridMultilevel"/>
    <w:tmpl w:val="8AE6372A"/>
    <w:lvl w:ilvl="0" w:tplc="EE32A7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E1557"/>
    <w:multiLevelType w:val="hybridMultilevel"/>
    <w:tmpl w:val="2818AC16"/>
    <w:lvl w:ilvl="0" w:tplc="39B2D85E">
      <w:start w:val="201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AF4612"/>
    <w:multiLevelType w:val="hybridMultilevel"/>
    <w:tmpl w:val="FC94457C"/>
    <w:lvl w:ilvl="0" w:tplc="611CFA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061C3"/>
    <w:multiLevelType w:val="hybridMultilevel"/>
    <w:tmpl w:val="2CAC0BA8"/>
    <w:lvl w:ilvl="0" w:tplc="EE1E91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80959"/>
    <w:multiLevelType w:val="hybridMultilevel"/>
    <w:tmpl w:val="49D625F8"/>
    <w:lvl w:ilvl="0" w:tplc="F426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A4584"/>
    <w:multiLevelType w:val="hybridMultilevel"/>
    <w:tmpl w:val="E5B01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DA8"/>
    <w:multiLevelType w:val="hybridMultilevel"/>
    <w:tmpl w:val="0A84C8A0"/>
    <w:lvl w:ilvl="0" w:tplc="F6F4B040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445CB"/>
    <w:multiLevelType w:val="hybridMultilevel"/>
    <w:tmpl w:val="EA6E46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02C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6509559E"/>
    <w:multiLevelType w:val="hybridMultilevel"/>
    <w:tmpl w:val="2DA8E5AA"/>
    <w:lvl w:ilvl="0" w:tplc="27E838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53B65"/>
    <w:multiLevelType w:val="hybridMultilevel"/>
    <w:tmpl w:val="D138E872"/>
    <w:lvl w:ilvl="0" w:tplc="E1DA00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D93CAA"/>
    <w:multiLevelType w:val="hybridMultilevel"/>
    <w:tmpl w:val="0AD4CA62"/>
    <w:lvl w:ilvl="0" w:tplc="D73E1DA0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673A9"/>
    <w:multiLevelType w:val="multilevel"/>
    <w:tmpl w:val="F530B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70F"/>
    <w:multiLevelType w:val="hybridMultilevel"/>
    <w:tmpl w:val="A4ACDFE0"/>
    <w:lvl w:ilvl="0" w:tplc="C91029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FA4666"/>
    <w:multiLevelType w:val="hybridMultilevel"/>
    <w:tmpl w:val="5054042C"/>
    <w:lvl w:ilvl="0" w:tplc="FCBEC21C">
      <w:start w:val="2017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"/>
  </w:num>
  <w:num w:numId="5">
    <w:abstractNumId w:val="16"/>
  </w:num>
  <w:num w:numId="6">
    <w:abstractNumId w:val="20"/>
  </w:num>
  <w:num w:numId="7">
    <w:abstractNumId w:val="9"/>
  </w:num>
  <w:num w:numId="8">
    <w:abstractNumId w:val="21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1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8"/>
    <w:rsid w:val="00032F91"/>
    <w:rsid w:val="00046B09"/>
    <w:rsid w:val="0009402F"/>
    <w:rsid w:val="000976DA"/>
    <w:rsid w:val="001619E5"/>
    <w:rsid w:val="001856CB"/>
    <w:rsid w:val="001A41A5"/>
    <w:rsid w:val="001F4380"/>
    <w:rsid w:val="002218F5"/>
    <w:rsid w:val="002B5F9C"/>
    <w:rsid w:val="002B6B03"/>
    <w:rsid w:val="003B21FA"/>
    <w:rsid w:val="003C1E0C"/>
    <w:rsid w:val="003D4094"/>
    <w:rsid w:val="003D456B"/>
    <w:rsid w:val="003F5077"/>
    <w:rsid w:val="00400914"/>
    <w:rsid w:val="00464481"/>
    <w:rsid w:val="00491C74"/>
    <w:rsid w:val="004C5424"/>
    <w:rsid w:val="004D0C62"/>
    <w:rsid w:val="005223B0"/>
    <w:rsid w:val="005364FC"/>
    <w:rsid w:val="005402D0"/>
    <w:rsid w:val="00582BDD"/>
    <w:rsid w:val="005A0E3D"/>
    <w:rsid w:val="005A5687"/>
    <w:rsid w:val="005C582D"/>
    <w:rsid w:val="005C78B8"/>
    <w:rsid w:val="005E1072"/>
    <w:rsid w:val="005F2C37"/>
    <w:rsid w:val="00600ADE"/>
    <w:rsid w:val="00605BDE"/>
    <w:rsid w:val="00636DDB"/>
    <w:rsid w:val="0064457D"/>
    <w:rsid w:val="00684E68"/>
    <w:rsid w:val="006976C5"/>
    <w:rsid w:val="006D0587"/>
    <w:rsid w:val="006D67CD"/>
    <w:rsid w:val="006F76FF"/>
    <w:rsid w:val="007656E1"/>
    <w:rsid w:val="00782F51"/>
    <w:rsid w:val="007C0EAB"/>
    <w:rsid w:val="007C5915"/>
    <w:rsid w:val="007C5EF8"/>
    <w:rsid w:val="007D3A47"/>
    <w:rsid w:val="00802E04"/>
    <w:rsid w:val="00821377"/>
    <w:rsid w:val="008708CC"/>
    <w:rsid w:val="008D567B"/>
    <w:rsid w:val="009156EA"/>
    <w:rsid w:val="00924FDB"/>
    <w:rsid w:val="00963830"/>
    <w:rsid w:val="00975722"/>
    <w:rsid w:val="00990E17"/>
    <w:rsid w:val="00A07CAD"/>
    <w:rsid w:val="00A44934"/>
    <w:rsid w:val="00B137A4"/>
    <w:rsid w:val="00B229F5"/>
    <w:rsid w:val="00B2490C"/>
    <w:rsid w:val="00B26F19"/>
    <w:rsid w:val="00B325FF"/>
    <w:rsid w:val="00B3394C"/>
    <w:rsid w:val="00B34315"/>
    <w:rsid w:val="00B362D7"/>
    <w:rsid w:val="00BB4182"/>
    <w:rsid w:val="00C00423"/>
    <w:rsid w:val="00C02756"/>
    <w:rsid w:val="00C041D8"/>
    <w:rsid w:val="00C21B45"/>
    <w:rsid w:val="00C3068C"/>
    <w:rsid w:val="00C3287D"/>
    <w:rsid w:val="00C74D5A"/>
    <w:rsid w:val="00C84D4F"/>
    <w:rsid w:val="00CA4002"/>
    <w:rsid w:val="00CE06BF"/>
    <w:rsid w:val="00CE13D6"/>
    <w:rsid w:val="00D10947"/>
    <w:rsid w:val="00D17029"/>
    <w:rsid w:val="00D172A1"/>
    <w:rsid w:val="00D251F4"/>
    <w:rsid w:val="00D30189"/>
    <w:rsid w:val="00E03011"/>
    <w:rsid w:val="00E03EC9"/>
    <w:rsid w:val="00E6315D"/>
    <w:rsid w:val="00E65EB0"/>
    <w:rsid w:val="00EE03AF"/>
    <w:rsid w:val="00EF3497"/>
    <w:rsid w:val="00F0167E"/>
    <w:rsid w:val="00F16C70"/>
    <w:rsid w:val="00F16FD4"/>
    <w:rsid w:val="00F27FA3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3B0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24FDB"/>
    <w:pPr>
      <w:ind w:left="720"/>
      <w:contextualSpacing/>
    </w:pPr>
  </w:style>
  <w:style w:type="paragraph" w:customStyle="1" w:styleId="a5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1">
    <w:name w:val="Основной текст Знак1"/>
    <w:basedOn w:val="a0"/>
    <w:link w:val="a7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600ADE"/>
  </w:style>
  <w:style w:type="paragraph" w:styleId="aa">
    <w:name w:val="header"/>
    <w:basedOn w:val="a"/>
    <w:link w:val="ab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12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e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Основной текст2"/>
    <w:basedOn w:val="a"/>
    <w:rsid w:val="00F16FD4"/>
    <w:pPr>
      <w:shd w:val="clear" w:color="auto" w:fill="FFFFFF"/>
      <w:spacing w:before="240" w:line="281" w:lineRule="exact"/>
      <w:ind w:hanging="360"/>
    </w:pPr>
    <w:rPr>
      <w:rFonts w:eastAsia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7D3A47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E10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44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3B0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24FDB"/>
    <w:pPr>
      <w:ind w:left="720"/>
      <w:contextualSpacing/>
    </w:pPr>
  </w:style>
  <w:style w:type="paragraph" w:customStyle="1" w:styleId="a5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1">
    <w:name w:val="Основной текст Знак1"/>
    <w:basedOn w:val="a0"/>
    <w:link w:val="a7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600ADE"/>
  </w:style>
  <w:style w:type="paragraph" w:styleId="aa">
    <w:name w:val="header"/>
    <w:basedOn w:val="a"/>
    <w:link w:val="ab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12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e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Основной текст2"/>
    <w:basedOn w:val="a"/>
    <w:rsid w:val="00F16FD4"/>
    <w:pPr>
      <w:shd w:val="clear" w:color="auto" w:fill="FFFFFF"/>
      <w:spacing w:before="240" w:line="281" w:lineRule="exact"/>
      <w:ind w:hanging="360"/>
    </w:pPr>
    <w:rPr>
      <w:rFonts w:eastAsia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7D3A47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E10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44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9341-05DC-4E7D-942B-635EF8AF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Дарья Викторовна Балаганская</cp:lastModifiedBy>
  <cp:revision>10</cp:revision>
  <dcterms:created xsi:type="dcterms:W3CDTF">2020-07-14T02:22:00Z</dcterms:created>
  <dcterms:modified xsi:type="dcterms:W3CDTF">2020-07-27T10:30:00Z</dcterms:modified>
</cp:coreProperties>
</file>