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5F" w:rsidRPr="00E62988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6"/>
          <w:szCs w:val="26"/>
        </w:rPr>
      </w:pPr>
      <w:r w:rsidRPr="00E62988">
        <w:rPr>
          <w:rFonts w:ascii="PT Astra Serif" w:hAnsi="PT Astra Serif" w:cs="Courier New"/>
          <w:bCs w:val="0"/>
          <w:sz w:val="26"/>
          <w:szCs w:val="26"/>
        </w:rPr>
        <w:t>Отчет об оценке фактического воздействия нормативного правового акта</w:t>
      </w:r>
    </w:p>
    <w:p w:rsidR="009D4A5F" w:rsidRPr="00E62988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6"/>
          <w:szCs w:val="26"/>
        </w:rPr>
      </w:pP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1. Общая информация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1.1. Основные реквизиты нормативного правового акта, в том числе вид, дата, номер, наименование, редакция, источник публикации: </w:t>
      </w:r>
    </w:p>
    <w:p w:rsidR="00CE3EF3" w:rsidRPr="00E62988" w:rsidRDefault="006F5B38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proofErr w:type="gramStart"/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приказа Департамента ветеринарии Томской области от 23.01.2020 № 2 «Об установлении порядка осуществления деятельности по обращению с животными без владельцев на территории Томской области»</w:t>
      </w:r>
      <w:r w:rsidR="009E28B3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 (далее - приказ)</w:t>
      </w:r>
      <w:r w:rsidR="00CE3EF3" w:rsidRPr="00E62988">
        <w:rPr>
          <w:rFonts w:ascii="PT Astra Serif" w:eastAsia="Calibri" w:hAnsi="PT Astra Serif" w:cs="PT Astra Serif"/>
          <w:bCs/>
          <w:color w:val="000000"/>
          <w:sz w:val="24"/>
          <w:szCs w:val="24"/>
          <w:lang w:eastAsia="en-US"/>
        </w:rPr>
        <w:t xml:space="preserve"> </w:t>
      </w:r>
      <w:r w:rsidR="009E28B3" w:rsidRPr="00E62988">
        <w:rPr>
          <w:rFonts w:ascii="PT Astra Serif" w:eastAsia="Calibri" w:hAnsi="PT Astra Serif" w:cs="PT Astra Serif"/>
          <w:bCs/>
          <w:color w:val="000000"/>
          <w:sz w:val="24"/>
          <w:szCs w:val="24"/>
          <w:lang w:eastAsia="en-US"/>
        </w:rPr>
        <w:br/>
      </w:r>
      <w:r w:rsidR="00CE3EF3" w:rsidRPr="00E62988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>(Источник публикации:</w:t>
      </w:r>
      <w:proofErr w:type="gramEnd"/>
      <w:r w:rsidR="00CE3EF3" w:rsidRPr="00E62988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 xml:space="preserve"> </w:t>
      </w:r>
      <w:proofErr w:type="gramStart"/>
      <w:r w:rsidR="005A4235" w:rsidRPr="00E62988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>Официальный интернет-портал правовой информации</w:t>
      </w:r>
      <w:r w:rsidR="00CE3EF3" w:rsidRPr="00E62988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 xml:space="preserve"> </w:t>
      </w:r>
      <w:bookmarkStart w:id="0" w:name="_GoBack"/>
      <w:r w:rsidR="00E62988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>http://publication.pravo.gov.ru/Document/View/7001202001240002</w:t>
      </w:r>
      <w:bookmarkEnd w:id="0"/>
      <w:r w:rsidR="00E62988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 xml:space="preserve">, </w:t>
      </w:r>
      <w:r w:rsidR="00CE3EF3" w:rsidRPr="00E62988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>2</w:t>
      </w:r>
      <w:r w:rsidR="005A4235" w:rsidRPr="00E62988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>4</w:t>
      </w:r>
      <w:r w:rsidR="00CE3EF3" w:rsidRPr="00E62988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>.</w:t>
      </w:r>
      <w:r w:rsidR="005A4235" w:rsidRPr="00E62988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>01</w:t>
      </w:r>
      <w:r w:rsidR="00CE3EF3" w:rsidRPr="00E62988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>.20</w:t>
      </w:r>
      <w:r w:rsidR="005A4235" w:rsidRPr="00E62988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>20</w:t>
      </w:r>
      <w:r w:rsidR="005A4235"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>).</w:t>
      </w:r>
      <w:proofErr w:type="gramEnd"/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1.2. Дата вступления в силу акта и его отдельных положений: 25.12.2017.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i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1.3. Установленный переходный период и (или) отсрочка  введения нормативного правового акта, распространения установленного им регулирования на ранее возникавшие отношения: </w:t>
      </w:r>
      <w:r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>не устанавливался</w:t>
      </w:r>
      <w:r w:rsidRPr="00E62988">
        <w:rPr>
          <w:rFonts w:ascii="PT Astra Serif" w:eastAsia="Calibri" w:hAnsi="PT Astra Serif" w:cs="Courier New"/>
          <w:i/>
          <w:color w:val="000000"/>
          <w:sz w:val="24"/>
          <w:szCs w:val="24"/>
          <w:lang w:eastAsia="en-US"/>
        </w:rPr>
        <w:t>.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1.4. Проведение  оценки  регулирующего воздействия в отношении проекта нормативного правового акта: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1.4.1. Срок проведения публичного обсуждения по проекту нормативного правового акта: обсуждение идеи, концепции </w:t>
      </w:r>
      <w:r w:rsidR="00B61ED8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13.09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.201</w:t>
      </w:r>
      <w:r w:rsidR="00B61ED8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9</w:t>
      </w:r>
      <w:r w:rsidR="001B4F64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,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 </w:t>
      </w:r>
      <w:r w:rsidR="00B61ED8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17.10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.20</w:t>
      </w:r>
      <w:r w:rsidR="00B61ED8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19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, проведение публичных консультаций с </w:t>
      </w:r>
      <w:r w:rsidR="00170E7B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18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</w:t>
      </w:r>
      <w:r w:rsidR="00170E7B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11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.201</w:t>
      </w:r>
      <w:r w:rsidR="00170E7B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9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 по </w:t>
      </w:r>
      <w:r w:rsidR="00170E7B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13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</w:t>
      </w:r>
      <w:r w:rsidR="00170E7B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12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.201</w:t>
      </w:r>
      <w:r w:rsidR="00170E7B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9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1.4.2. Структурное подразделение Администрации Томской области, иной исполнительный  орган  государственной власти Томской области – составитель сводного отчета: разработчик – </w:t>
      </w:r>
      <w:r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Департамент </w:t>
      </w:r>
      <w:r w:rsidR="006F5B38"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>ветеринарии</w:t>
      </w:r>
      <w:r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Томской области.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1.4.3. Дата и реквизиты заключения об оценке регулирующего воздействия проекта нормативного правового акта: </w:t>
      </w:r>
    </w:p>
    <w:p w:rsidR="00170E7B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proofErr w:type="gramStart"/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от </w:t>
      </w:r>
      <w:r w:rsidR="00170E7B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23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</w:t>
      </w:r>
      <w:r w:rsidR="00170E7B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01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.</w:t>
      </w:r>
      <w:r w:rsidR="00170E7B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2020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 № 2</w:t>
      </w:r>
      <w:r w:rsidR="00170E7B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6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-</w:t>
      </w:r>
      <w:r w:rsidR="00170E7B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66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, </w:t>
      </w:r>
      <w:r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электронный адрес размещения заключения: </w:t>
      </w:r>
      <w:r w:rsidR="00170E7B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http://orv-tomsk.ru/files/%D0%97%D0%B0%D0%BA%D0%BB%D1%8E%D1%87%D0%B5%D0%BD%D0%B8%D1%8F/2020/%D0%91%D0%B5%D0%B7%D0%BD%D0%B0%D0%B4%D0%B7%D0%BE%D1%80%D0%BD%D1%8B%D0%B5%20%D0%B6%D0</w:t>
      </w:r>
      <w:proofErr w:type="gramEnd"/>
      <w:r w:rsidR="00170E7B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%B8%D0%B2%D0%BE%D1%82%D0%BD%D1%8B%D0%B5.pdf.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1.4.4. Заключение об оценке регулирующего воздействия правового акта: отрицательное.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1.5. </w:t>
      </w:r>
      <w:proofErr w:type="gramStart"/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Контактная информация исполнителя (фамилия,  имя,  отчество (последнее - при наличии),  должность, номер телефона, адрес электронной почты): </w:t>
      </w:r>
      <w:proofErr w:type="gramEnd"/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/>
          <w:color w:val="000000"/>
          <w:sz w:val="24"/>
          <w:szCs w:val="24"/>
          <w:lang w:eastAsia="en-US"/>
        </w:rPr>
      </w:pPr>
      <w:proofErr w:type="spellStart"/>
      <w:r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>Васёв</w:t>
      </w:r>
      <w:proofErr w:type="spellEnd"/>
      <w:r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Михаил Владимирович, консультант комитета законопроектной деятельности и оценки регулирующего воздействия Департамента по государственно-правовым вопросам и законопроектной деятельности Администрации Томской области, 8 (3822) </w:t>
      </w:r>
      <w:r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br/>
        <w:t xml:space="preserve">510-940, </w:t>
      </w:r>
      <w:proofErr w:type="spellStart"/>
      <w:r w:rsidRPr="00E62988">
        <w:rPr>
          <w:rFonts w:ascii="PT Astra Serif" w:eastAsia="Calibri" w:hAnsi="PT Astra Serif"/>
          <w:color w:val="000000"/>
          <w:sz w:val="24"/>
          <w:szCs w:val="24"/>
          <w:lang w:val="en-US" w:eastAsia="en-US"/>
        </w:rPr>
        <w:t>vasev</w:t>
      </w:r>
      <w:proofErr w:type="spellEnd"/>
      <w:r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>@</w:t>
      </w:r>
      <w:proofErr w:type="spellStart"/>
      <w:r w:rsidRPr="00E62988">
        <w:rPr>
          <w:rFonts w:ascii="PT Astra Serif" w:eastAsia="Calibri" w:hAnsi="PT Astra Serif"/>
          <w:color w:val="000000"/>
          <w:sz w:val="24"/>
          <w:szCs w:val="24"/>
          <w:lang w:val="en-US" w:eastAsia="en-US"/>
        </w:rPr>
        <w:t>tomsk</w:t>
      </w:r>
      <w:proofErr w:type="spellEnd"/>
      <w:r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>.</w:t>
      </w:r>
      <w:proofErr w:type="spellStart"/>
      <w:r w:rsidRPr="00E62988">
        <w:rPr>
          <w:rFonts w:ascii="PT Astra Serif" w:eastAsia="Calibri" w:hAnsi="PT Astra Serif"/>
          <w:color w:val="000000"/>
          <w:sz w:val="24"/>
          <w:szCs w:val="24"/>
          <w:lang w:val="en-US" w:eastAsia="en-US"/>
        </w:rPr>
        <w:t>gov</w:t>
      </w:r>
      <w:proofErr w:type="spellEnd"/>
      <w:r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>.</w:t>
      </w:r>
      <w:proofErr w:type="spellStart"/>
      <w:r w:rsidRPr="00E62988">
        <w:rPr>
          <w:rFonts w:ascii="PT Astra Serif" w:eastAsia="Calibri" w:hAnsi="PT Astra Serif"/>
          <w:color w:val="000000"/>
          <w:sz w:val="24"/>
          <w:szCs w:val="24"/>
          <w:lang w:val="en-US" w:eastAsia="en-US"/>
        </w:rPr>
        <w:t>ru</w:t>
      </w:r>
      <w:proofErr w:type="spellEnd"/>
      <w:r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>.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2. Оценка степени решения проблемы.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2.1. Описание проблемы, на решение которой направлено регулирование, установленное  нормативным  правовым  актом,  и  связанных с ней негативных эффектов: </w:t>
      </w:r>
    </w:p>
    <w:p w:rsidR="00CE3EF3" w:rsidRPr="00E62988" w:rsidRDefault="00CE3EF3" w:rsidP="00170E7B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proofErr w:type="gramStart"/>
      <w:r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Проблема, на решение которой было направлено рассматриваемое правовое регулирование, заключалась в </w:t>
      </w:r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>отсутстви</w:t>
      </w:r>
      <w:r w:rsidR="002D0C06" w:rsidRPr="00E62988">
        <w:rPr>
          <w:rFonts w:ascii="PT Astra Serif" w:eastAsia="Calibri" w:hAnsi="PT Astra Serif"/>
          <w:sz w:val="24"/>
          <w:szCs w:val="24"/>
          <w:lang w:eastAsia="en-US"/>
        </w:rPr>
        <w:t>и</w:t>
      </w:r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 порядка осуществления деятельности по обращению с животными</w:t>
      </w:r>
      <w:r w:rsidR="002D0C06"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>без владельцев на территории Томской области</w:t>
      </w:r>
      <w:r w:rsidR="002D0C06" w:rsidRPr="00E62988">
        <w:rPr>
          <w:rFonts w:ascii="PT Astra Serif" w:eastAsia="Calibri" w:hAnsi="PT Astra Serif"/>
          <w:sz w:val="24"/>
          <w:szCs w:val="24"/>
          <w:lang w:eastAsia="en-US"/>
        </w:rPr>
        <w:t>, что</w:t>
      </w:r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2D0C06" w:rsidRPr="00E62988">
        <w:rPr>
          <w:rFonts w:ascii="PT Astra Serif" w:eastAsia="Calibri" w:hAnsi="PT Astra Serif"/>
          <w:sz w:val="24"/>
          <w:szCs w:val="24"/>
          <w:lang w:eastAsia="en-US"/>
        </w:rPr>
        <w:t>побуждало</w:t>
      </w:r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 граждан </w:t>
      </w:r>
      <w:r w:rsidR="002D0C06" w:rsidRPr="00E62988">
        <w:rPr>
          <w:rFonts w:ascii="PT Astra Serif" w:eastAsia="Calibri" w:hAnsi="PT Astra Serif"/>
          <w:sz w:val="24"/>
          <w:szCs w:val="24"/>
          <w:lang w:eastAsia="en-US"/>
        </w:rPr>
        <w:t>на</w:t>
      </w:r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 самостоятельное</w:t>
      </w:r>
      <w:r w:rsidR="002D0C06"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>принятие мер самозащиты в разрез с нравственными принципами и принципами</w:t>
      </w:r>
      <w:r w:rsidR="002D0C06"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>гуманности, установленными Федеральным законом от 27 декабря 2018 года №</w:t>
      </w:r>
      <w:r w:rsidR="002D0C06" w:rsidRPr="00E62988">
        <w:rPr>
          <w:rFonts w:ascii="PT Astra Serif" w:eastAsia="Calibri" w:hAnsi="PT Astra Serif"/>
          <w:sz w:val="24"/>
          <w:szCs w:val="24"/>
          <w:lang w:eastAsia="en-US"/>
        </w:rPr>
        <w:t> </w:t>
      </w:r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>498-ФЗ</w:t>
      </w:r>
      <w:r w:rsidR="002D0C06"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>«Об ответственном обращении с животными и о внесении изменений в</w:t>
      </w:r>
      <w:proofErr w:type="gramEnd"/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 отдельные</w:t>
      </w:r>
      <w:r w:rsidR="002D0C06"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  <w:r w:rsidR="00170E7B" w:rsidRPr="00E62988">
        <w:rPr>
          <w:rFonts w:ascii="PT Astra Serif" w:eastAsia="Calibri" w:hAnsi="PT Astra Serif"/>
          <w:sz w:val="24"/>
          <w:szCs w:val="24"/>
          <w:lang w:eastAsia="en-US"/>
        </w:rPr>
        <w:t>законодательные акты Российск</w:t>
      </w:r>
      <w:r w:rsidR="002D0C06" w:rsidRPr="00E62988">
        <w:rPr>
          <w:rFonts w:ascii="PT Astra Serif" w:eastAsia="Calibri" w:hAnsi="PT Astra Serif"/>
          <w:sz w:val="24"/>
          <w:szCs w:val="24"/>
          <w:lang w:eastAsia="en-US"/>
        </w:rPr>
        <w:t>ой Федерации»</w:t>
      </w:r>
      <w:r w:rsidRPr="00E62988">
        <w:rPr>
          <w:rFonts w:ascii="PT Astra Serif" w:eastAsia="Calibri" w:hAnsi="PT Astra Serif"/>
          <w:sz w:val="24"/>
          <w:szCs w:val="24"/>
          <w:lang w:eastAsia="en-US"/>
        </w:rPr>
        <w:t>.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2.2. Оценка степени решения проблемы и негативных эффектов, связанных с проблемой:</w:t>
      </w:r>
      <w:r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/>
          <w:sz w:val="24"/>
          <w:szCs w:val="24"/>
          <w:lang w:eastAsia="en-US"/>
        </w:rPr>
        <w:t>Действие нормативного правового акта оказало влияние на обозначенную проблему.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2.3. Обоснование взаимосвязи решения проблемы и преодоления эффектов с регулированием, установленным нормативным правовым актом:</w:t>
      </w:r>
    </w:p>
    <w:p w:rsidR="008A6C2A" w:rsidRPr="00E62988" w:rsidRDefault="008A6C2A" w:rsidP="008A6C2A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proofErr w:type="gramStart"/>
      <w:r w:rsidRPr="00E62988">
        <w:rPr>
          <w:rFonts w:ascii="PT Astra Serif" w:eastAsia="Calibri" w:hAnsi="PT Astra Serif"/>
          <w:sz w:val="24"/>
          <w:szCs w:val="24"/>
          <w:lang w:eastAsia="en-US"/>
        </w:rPr>
        <w:lastRenderedPageBreak/>
        <w:t>п</w:t>
      </w:r>
      <w:r w:rsidR="00CE3EF3"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оложительный эффект от рассматриваемого правового регулирования заключается в том, что установление порядка </w:t>
      </w:r>
      <w:r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осуществления деятельности по обращению с животными без владельцев на территории Томской области </w:t>
      </w:r>
      <w:r w:rsidR="00CE3EF3"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позволяет урегулировать вопросы, связанные с </w:t>
      </w:r>
      <w:r w:rsidRPr="00E62988">
        <w:rPr>
          <w:rFonts w:ascii="PT Astra Serif" w:eastAsia="Calibri" w:hAnsi="PT Astra Serif"/>
          <w:sz w:val="24"/>
          <w:szCs w:val="24"/>
          <w:lang w:eastAsia="en-US"/>
        </w:rPr>
        <w:t>реализацией мероприятий по отлову животных без владельцев, в том числе их транспортировка и передача в приюты для животных, а также возврату потерявшихся животных их владельцам, содержавшихся в приютах животных без владельцев</w:t>
      </w:r>
      <w:proofErr w:type="gramEnd"/>
      <w:r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 на прежние места обитания.</w:t>
      </w:r>
      <w:r w:rsidR="00CE3EF3" w:rsidRPr="00E62988">
        <w:rPr>
          <w:rFonts w:ascii="PT Astra Serif" w:eastAsia="Calibri" w:hAnsi="PT Astra Serif"/>
          <w:sz w:val="24"/>
          <w:szCs w:val="24"/>
          <w:lang w:eastAsia="en-US"/>
        </w:rPr>
        <w:t xml:space="preserve"> </w:t>
      </w:r>
    </w:p>
    <w:p w:rsidR="00CE3EF3" w:rsidRPr="00E62988" w:rsidRDefault="00CE3EF3" w:rsidP="00CE3EF3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 xml:space="preserve">2.4. Источники данных: данные </w:t>
      </w:r>
      <w:r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Департамента </w:t>
      </w:r>
      <w:r w:rsidR="00D97F42"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>ветеринарии</w:t>
      </w:r>
      <w:r w:rsidRPr="00E62988">
        <w:rPr>
          <w:rFonts w:ascii="PT Astra Serif" w:eastAsia="Calibri" w:hAnsi="PT Astra Serif"/>
          <w:color w:val="000000"/>
          <w:sz w:val="24"/>
          <w:szCs w:val="24"/>
          <w:lang w:eastAsia="en-US"/>
        </w:rPr>
        <w:t xml:space="preserve"> Томской области</w:t>
      </w:r>
    </w:p>
    <w:p w:rsidR="009D4A5F" w:rsidRPr="00E62988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E62988">
        <w:rPr>
          <w:rFonts w:ascii="PT Astra Serif" w:hAnsi="PT Astra Serif" w:cs="Courier New"/>
          <w:b w:val="0"/>
          <w:bCs w:val="0"/>
          <w:sz w:val="24"/>
          <w:szCs w:val="24"/>
        </w:rPr>
        <w:t>3. Основные группы участников отношений, интересы которых затрагиваются нормативным правовым актом.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267"/>
        <w:gridCol w:w="3543"/>
      </w:tblGrid>
      <w:tr w:rsidR="009D4A5F" w:rsidRPr="00E62988" w:rsidTr="009D4A5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3.1. Группа участников отношений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3.2. Данные о количестве участников отношений в настоящее время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3.3. Данные об изменениях количества участников отношений в течение срока действия акта</w:t>
            </w:r>
          </w:p>
        </w:tc>
      </w:tr>
      <w:tr w:rsidR="009D4A5F" w:rsidRPr="00E62988" w:rsidTr="009D4A5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FB0BAC" w:rsidP="002005D0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Ю</w:t>
            </w:r>
            <w:r w:rsidR="00E91DB9" w:rsidRPr="00E62988">
              <w:rPr>
                <w:rFonts w:ascii="PT Astra Serif" w:hAnsi="PT Astra Serif" w:cs="PT Astra Serif"/>
                <w:sz w:val="20"/>
                <w:lang w:eastAsia="en-US"/>
              </w:rPr>
              <w:t>ридические лица,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индивидуальные предприниматели, осуществляющие:</w:t>
            </w:r>
          </w:p>
          <w:p w:rsidR="00FB0BAC" w:rsidRPr="00E62988" w:rsidRDefault="002005D0" w:rsidP="002005D0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о</w:t>
            </w:r>
            <w:r w:rsidR="00FB0BAC" w:rsidRPr="00E62988">
              <w:rPr>
                <w:rFonts w:ascii="PT Astra Serif" w:hAnsi="PT Astra Serif" w:cs="PT Astra Serif"/>
                <w:sz w:val="20"/>
                <w:lang w:eastAsia="en-US"/>
              </w:rPr>
              <w:t>тлов животных без владельцев, в том числе их транспортировку и передачу в приюты для животных;</w:t>
            </w:r>
          </w:p>
          <w:p w:rsidR="00FB0BAC" w:rsidRPr="00E62988" w:rsidRDefault="002005D0" w:rsidP="002005D0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возврат потерявшихся животных их владельцам;</w:t>
            </w:r>
          </w:p>
          <w:p w:rsidR="002005D0" w:rsidRPr="00E62988" w:rsidRDefault="002005D0" w:rsidP="002005D0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proofErr w:type="gramStart"/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возврат содержащихся в приютах для животных без владельцев на прежние места обитания</w:t>
            </w:r>
            <w:proofErr w:type="gram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A55335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Не менее 1</w:t>
            </w:r>
            <w:r w:rsidR="0078639F" w:rsidRPr="00E62988">
              <w:rPr>
                <w:rFonts w:ascii="PT Astra Serif" w:hAnsi="PT Astra Serif" w:cs="PT Astra Serif"/>
                <w:sz w:val="20"/>
                <w:lang w:eastAsia="en-US"/>
              </w:rPr>
              <w:t>2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участников</w:t>
            </w:r>
            <w:r w:rsidR="002005D0" w:rsidRPr="00E62988">
              <w:rPr>
                <w:rFonts w:ascii="PT Astra Serif" w:hAnsi="PT Astra Serif" w:cs="PT Astra Serif"/>
                <w:sz w:val="20"/>
                <w:lang w:eastAsia="en-US"/>
              </w:rPr>
              <w:t>.</w:t>
            </w:r>
          </w:p>
          <w:p w:rsidR="002005D0" w:rsidRPr="00E62988" w:rsidRDefault="002005D0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2005D0" w:rsidP="007863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С 2020 года</w:t>
            </w:r>
            <w:r w:rsidR="0078639F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количество участников с 8 увеличилось до 12 .</w:t>
            </w:r>
          </w:p>
        </w:tc>
      </w:tr>
      <w:tr w:rsidR="009D4A5F" w:rsidRPr="00E62988" w:rsidTr="009D4A5F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2005D0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3.4. Источники данных:</w:t>
            </w:r>
            <w:r w:rsidR="00A55335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данные </w:t>
            </w:r>
            <w:r w:rsidR="002005D0" w:rsidRPr="00E62988">
              <w:rPr>
                <w:rFonts w:ascii="PT Astra Serif" w:hAnsi="PT Astra Serif" w:cs="PT Astra Serif"/>
                <w:sz w:val="20"/>
                <w:lang w:eastAsia="en-US"/>
              </w:rPr>
              <w:t>Департамента ветеринарии Томской области</w:t>
            </w:r>
          </w:p>
        </w:tc>
      </w:tr>
    </w:tbl>
    <w:p w:rsidR="00B50714" w:rsidRPr="00E62988" w:rsidRDefault="00B50714" w:rsidP="009D4A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</w:p>
    <w:p w:rsidR="009D4A5F" w:rsidRPr="00E62988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E62988">
        <w:rPr>
          <w:rFonts w:ascii="PT Astra Serif" w:hAnsi="PT Astra Serif" w:cs="Courier New"/>
          <w:b w:val="0"/>
          <w:bCs w:val="0"/>
          <w:sz w:val="24"/>
          <w:szCs w:val="24"/>
        </w:rPr>
        <w:t>4. Оценка расходов и доходов бюджета.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293"/>
        <w:gridCol w:w="3517"/>
      </w:tblGrid>
      <w:tr w:rsidR="009D4A5F" w:rsidRPr="00E62988" w:rsidTr="009D4A5F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4.1. Реализация функций, полномочий, обязанностей и прав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4.2. Качественное описание расходов и поступлений бюджета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4.3. Количественная оценка расходов и поступлений, </w:t>
            </w:r>
            <w:proofErr w:type="gramStart"/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млн</w:t>
            </w:r>
            <w:proofErr w:type="gramEnd"/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рублей</w:t>
            </w:r>
          </w:p>
        </w:tc>
      </w:tr>
      <w:tr w:rsidR="009D4A5F" w:rsidRPr="00E62988" w:rsidTr="009D4A5F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35" w:rsidRPr="00E62988" w:rsidRDefault="009D4A5F" w:rsidP="00A5533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1.</w:t>
            </w:r>
            <w:r w:rsidR="00A55335" w:rsidRPr="00E62988">
              <w:rPr>
                <w:rFonts w:ascii="PT Astra Serif" w:hAnsi="PT Astra Serif" w:cs="PT Astra Serif"/>
                <w:sz w:val="20"/>
                <w:lang w:eastAsia="en-US"/>
              </w:rPr>
              <w:t> 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Наименование органа, исполняющего функ</w:t>
            </w:r>
            <w:r w:rsidR="00A55335" w:rsidRPr="00E62988">
              <w:rPr>
                <w:rFonts w:ascii="PT Astra Serif" w:hAnsi="PT Astra Serif" w:cs="PT Astra Serif"/>
                <w:sz w:val="20"/>
                <w:lang w:eastAsia="en-US"/>
              </w:rPr>
              <w:t>цию (предоставляющего услугу):</w:t>
            </w:r>
          </w:p>
          <w:p w:rsidR="009D4A5F" w:rsidRPr="00E62988" w:rsidRDefault="00A55335" w:rsidP="00A55335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Департамент ветеринарии Томской области </w:t>
            </w:r>
          </w:p>
        </w:tc>
      </w:tr>
      <w:tr w:rsidR="009D4A5F" w:rsidRPr="00E62988" w:rsidTr="009D4A5F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A55335">
            <w:pPr>
              <w:pStyle w:val="aa"/>
              <w:numPr>
                <w:ilvl w:val="1"/>
                <w:numId w:val="1"/>
              </w:numPr>
              <w:suppressAutoHyphens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Функция </w:t>
            </w:r>
            <w:r w:rsidR="009E28B3" w:rsidRPr="00E62988">
              <w:rPr>
                <w:rFonts w:ascii="PT Astra Serif" w:hAnsi="PT Astra Serif" w:cs="PT Astra Serif"/>
                <w:sz w:val="20"/>
                <w:lang w:eastAsia="en-US"/>
              </w:rPr>
              <w:t>№</w:t>
            </w:r>
            <w:r w:rsidR="00A55335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1:</w:t>
            </w:r>
          </w:p>
          <w:p w:rsidR="0078639F" w:rsidRPr="00E62988" w:rsidRDefault="0078639F" w:rsidP="0078639F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Закон Томско</w:t>
            </w:r>
            <w:r w:rsidR="0095174B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й области от 11.04.2013 </w:t>
            </w:r>
            <w:r w:rsidR="009E28B3" w:rsidRPr="00E62988">
              <w:rPr>
                <w:rFonts w:ascii="PT Astra Serif" w:hAnsi="PT Astra Serif" w:cs="PT Astra Serif"/>
                <w:sz w:val="20"/>
                <w:lang w:eastAsia="en-US"/>
              </w:rPr>
              <w:t>№</w:t>
            </w:r>
            <w:r w:rsidR="0095174B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51-ОЗ «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</w:t>
            </w:r>
            <w:r w:rsidR="0095174B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ению с животными без владельцев» полномочиями по организации мероприятий при обращении с животными без владельцев наделены муниципальные образования Томской области с соответствующим финансовым обеспечением. </w:t>
            </w:r>
          </w:p>
          <w:p w:rsidR="0095174B" w:rsidRPr="00E62988" w:rsidRDefault="0095174B" w:rsidP="0095174B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1.2. Функция № 2</w:t>
            </w:r>
          </w:p>
          <w:p w:rsidR="00A55335" w:rsidRPr="00E62988" w:rsidRDefault="0095174B" w:rsidP="0095174B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Д</w:t>
            </w:r>
            <w:r w:rsidR="00A55335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епартамент является уполномоченным органом по </w:t>
            </w:r>
            <w:r w:rsidR="00A55335" w:rsidRPr="00E62988">
              <w:rPr>
                <w:rFonts w:ascii="PT Astra Serif" w:hAnsi="PT Astra Serif" w:cs="PT Astra Serif"/>
                <w:sz w:val="20"/>
                <w:lang w:eastAsia="en-US"/>
              </w:rPr>
              <w:lastRenderedPageBreak/>
              <w:t xml:space="preserve">осуществлению </w:t>
            </w:r>
            <w:proofErr w:type="gramStart"/>
            <w:r w:rsidR="00A55335" w:rsidRPr="00E62988">
              <w:rPr>
                <w:rFonts w:ascii="PT Astra Serif" w:hAnsi="PT Astra Serif" w:cs="PT Astra Serif"/>
                <w:sz w:val="20"/>
                <w:lang w:eastAsia="en-US"/>
              </w:rPr>
              <w:t>контроля за</w:t>
            </w:r>
            <w:proofErr w:type="gramEnd"/>
            <w:r w:rsidR="00A55335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выполнением положений приказа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A55335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lastRenderedPageBreak/>
              <w:t>1. </w:t>
            </w:r>
            <w:r w:rsidR="009D4A5F" w:rsidRPr="00E62988">
              <w:rPr>
                <w:rFonts w:ascii="PT Astra Serif" w:hAnsi="PT Astra Serif" w:cs="PT Astra Serif"/>
                <w:sz w:val="20"/>
                <w:lang w:eastAsia="en-US"/>
              </w:rPr>
              <w:t>Понесенные единовременные расходы:</w:t>
            </w:r>
          </w:p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Вид расходов 1: </w:t>
            </w:r>
            <w:r w:rsidR="00046DC8" w:rsidRPr="00E62988">
              <w:rPr>
                <w:rFonts w:ascii="PT Astra Serif" w:hAnsi="PT Astra Serif" w:cs="PT Astra Serif"/>
                <w:sz w:val="20"/>
                <w:lang w:eastAsia="en-US"/>
              </w:rPr>
              <w:t>0</w:t>
            </w:r>
          </w:p>
          <w:p w:rsidR="009D4A5F" w:rsidRPr="00E62988" w:rsidRDefault="009D4A5F" w:rsidP="00046DC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Вид расходов </w:t>
            </w:r>
            <w:r w:rsidR="009E28B3" w:rsidRPr="00E62988">
              <w:rPr>
                <w:rFonts w:ascii="PT Astra Serif" w:hAnsi="PT Astra Serif" w:cs="PT Astra Serif"/>
                <w:sz w:val="20"/>
                <w:lang w:eastAsia="en-US"/>
              </w:rPr>
              <w:t>№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: </w:t>
            </w:r>
            <w:r w:rsidR="00046DC8" w:rsidRPr="00E62988">
              <w:rPr>
                <w:rFonts w:ascii="PT Astra Serif" w:hAnsi="PT Astra Serif" w:cs="PT Astra Serif"/>
                <w:sz w:val="20"/>
                <w:lang w:eastAsia="en-US"/>
              </w:rPr>
              <w:t>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046DC8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Расходы </w:t>
            </w:r>
          </w:p>
        </w:tc>
      </w:tr>
      <w:tr w:rsidR="009D4A5F" w:rsidRPr="00E62988" w:rsidTr="009D4A5F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2. Расходы (</w:t>
            </w:r>
            <w:r w:rsidR="00046DC8" w:rsidRPr="00E62988">
              <w:rPr>
                <w:rFonts w:ascii="PT Astra Serif" w:hAnsi="PT Astra Serif" w:cs="PT Astra Serif"/>
                <w:sz w:val="20"/>
                <w:lang w:eastAsia="en-US"/>
              </w:rPr>
              <w:t>ежегодные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) в год:</w:t>
            </w:r>
          </w:p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Вид расходов 1: </w:t>
            </w:r>
            <w:r w:rsidR="00046DC8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более </w:t>
            </w:r>
            <w:r w:rsidR="00332EB1" w:rsidRPr="00E62988">
              <w:rPr>
                <w:rFonts w:ascii="PT Astra Serif" w:hAnsi="PT Astra Serif" w:cs="PT Astra Serif"/>
                <w:sz w:val="20"/>
                <w:lang w:eastAsia="en-US"/>
              </w:rPr>
              <w:t>3,6</w:t>
            </w:r>
            <w:r w:rsidR="00046DC8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  <w:proofErr w:type="gramStart"/>
            <w:r w:rsidR="00046DC8" w:rsidRPr="00E62988">
              <w:rPr>
                <w:rFonts w:ascii="PT Astra Serif" w:hAnsi="PT Astra Serif" w:cs="PT Astra Serif"/>
                <w:sz w:val="20"/>
                <w:lang w:eastAsia="en-US"/>
              </w:rPr>
              <w:t>млн</w:t>
            </w:r>
            <w:proofErr w:type="gramEnd"/>
            <w:r w:rsidR="00046DC8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рублей.</w:t>
            </w:r>
          </w:p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Вид расходов </w:t>
            </w:r>
            <w:r w:rsidR="009E28B3" w:rsidRPr="00E62988">
              <w:rPr>
                <w:rFonts w:ascii="PT Astra Serif" w:hAnsi="PT Astra Serif" w:cs="PT Astra Serif"/>
                <w:sz w:val="20"/>
                <w:lang w:eastAsia="en-US"/>
              </w:rPr>
              <w:t>№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: ________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046DC8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Не оценивались</w:t>
            </w:r>
          </w:p>
        </w:tc>
      </w:tr>
      <w:tr w:rsidR="009D4A5F" w:rsidRPr="00E62988" w:rsidTr="009D4A5F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3. Поступления в год:</w:t>
            </w:r>
          </w:p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Вид поступлений 1: </w:t>
            </w:r>
            <w:r w:rsidR="00046DC8" w:rsidRPr="00E62988">
              <w:rPr>
                <w:rFonts w:ascii="PT Astra Serif" w:hAnsi="PT Astra Serif" w:cs="PT Astra Serif"/>
                <w:sz w:val="20"/>
                <w:lang w:eastAsia="en-US"/>
              </w:rPr>
              <w:t>0</w:t>
            </w:r>
          </w:p>
          <w:p w:rsidR="009D4A5F" w:rsidRPr="00E62988" w:rsidRDefault="009D4A5F" w:rsidP="00046DC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Вид поступлений </w:t>
            </w:r>
            <w:r w:rsidR="009E28B3" w:rsidRPr="00E62988">
              <w:rPr>
                <w:rFonts w:ascii="PT Astra Serif" w:hAnsi="PT Astra Serif" w:cs="PT Astra Serif"/>
                <w:sz w:val="20"/>
                <w:lang w:eastAsia="en-US"/>
              </w:rPr>
              <w:t>№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: </w:t>
            </w:r>
            <w:r w:rsidR="00046DC8" w:rsidRPr="00E62988">
              <w:rPr>
                <w:rFonts w:ascii="PT Astra Serif" w:hAnsi="PT Astra Serif" w:cs="PT Astra Serif"/>
                <w:sz w:val="20"/>
                <w:lang w:eastAsia="en-US"/>
              </w:rPr>
              <w:t>0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046DC8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Не оценивались</w:t>
            </w:r>
          </w:p>
        </w:tc>
      </w:tr>
      <w:tr w:rsidR="009D4A5F" w:rsidRPr="00E62988" w:rsidTr="009D4A5F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046DC8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lastRenderedPageBreak/>
              <w:t>4.4. Источники данных:</w:t>
            </w:r>
            <w:r w:rsidR="00046DC8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данные </w:t>
            </w:r>
            <w:r w:rsidR="00A55335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  <w:r w:rsidR="00046DC8" w:rsidRPr="00E62988">
              <w:rPr>
                <w:rFonts w:ascii="PT Astra Serif" w:hAnsi="PT Astra Serif" w:cs="PT Astra Serif"/>
                <w:sz w:val="20"/>
                <w:lang w:eastAsia="en-US"/>
              </w:rPr>
              <w:t>Департамента ветеринарии Томской области</w:t>
            </w:r>
          </w:p>
        </w:tc>
      </w:tr>
    </w:tbl>
    <w:p w:rsidR="009D4A5F" w:rsidRPr="00E62988" w:rsidRDefault="009D4A5F" w:rsidP="009D4A5F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Cs w:val="26"/>
          <w:lang w:eastAsia="en-US"/>
        </w:rPr>
      </w:pPr>
    </w:p>
    <w:p w:rsidR="009D4A5F" w:rsidRPr="00E62988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E62988">
        <w:rPr>
          <w:rFonts w:ascii="PT Astra Serif" w:hAnsi="PT Astra Serif" w:cs="Courier New"/>
          <w:b w:val="0"/>
          <w:bCs w:val="0"/>
          <w:sz w:val="24"/>
          <w:szCs w:val="24"/>
        </w:rPr>
        <w:t>5. Оценка расходов предпринимателей и инвесторов.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381"/>
        <w:gridCol w:w="3005"/>
        <w:gridCol w:w="2274"/>
      </w:tblGrid>
      <w:tr w:rsidR="009D4A5F" w:rsidRPr="00E62988" w:rsidTr="009D4A5F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5.1. Установленная обязанность или ограничение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5.2. Группа субъектов предпринимательской, инвестиционной деятельности, на которые распространяются расходы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5.3. Описание видов расходов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5.4. Количественная оценка, </w:t>
            </w:r>
            <w:proofErr w:type="gramStart"/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млн</w:t>
            </w:r>
            <w:proofErr w:type="gramEnd"/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рублей</w:t>
            </w:r>
          </w:p>
        </w:tc>
      </w:tr>
      <w:tr w:rsidR="009D4A5F" w:rsidRPr="00E62988" w:rsidTr="009D4A5F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E62988" w:rsidRDefault="00E91DB9" w:rsidP="00E91DB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cs="Courier New"/>
                <w:color w:val="000000" w:themeColor="text1"/>
                <w:sz w:val="20"/>
              </w:rPr>
            </w:pPr>
            <w:r w:rsidRPr="00E62988">
              <w:rPr>
                <w:rFonts w:cs="Courier New"/>
                <w:color w:val="000000" w:themeColor="text1"/>
                <w:sz w:val="20"/>
              </w:rPr>
              <w:t>Определены требования к порядку</w:t>
            </w:r>
            <w:r w:rsidR="00046DC8" w:rsidRPr="00E62988">
              <w:rPr>
                <w:rFonts w:cs="Courier New"/>
                <w:color w:val="000000" w:themeColor="text1"/>
                <w:sz w:val="20"/>
              </w:rPr>
              <w:t>:</w:t>
            </w:r>
          </w:p>
          <w:p w:rsidR="00046DC8" w:rsidRPr="00E62988" w:rsidRDefault="00046DC8" w:rsidP="00046DC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cs="Courier New"/>
                <w:color w:val="000000" w:themeColor="text1"/>
                <w:sz w:val="20"/>
              </w:rPr>
            </w:pPr>
            <w:r w:rsidRPr="00E62988">
              <w:rPr>
                <w:rFonts w:cs="Courier New"/>
                <w:color w:val="000000" w:themeColor="text1"/>
                <w:sz w:val="20"/>
              </w:rPr>
              <w:t>- </w:t>
            </w:r>
            <w:r w:rsidR="00E91DB9" w:rsidRPr="00E62988">
              <w:rPr>
                <w:rFonts w:cs="Courier New"/>
                <w:color w:val="000000" w:themeColor="text1"/>
                <w:sz w:val="20"/>
              </w:rPr>
              <w:t xml:space="preserve">отлова животных без владельцев, </w:t>
            </w:r>
          </w:p>
          <w:p w:rsidR="00046DC8" w:rsidRPr="00E62988" w:rsidRDefault="00046DC8" w:rsidP="00046DC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cs="Courier New"/>
                <w:color w:val="000000" w:themeColor="text1"/>
                <w:sz w:val="20"/>
              </w:rPr>
            </w:pPr>
            <w:r w:rsidRPr="00E62988">
              <w:rPr>
                <w:rFonts w:cs="Courier New"/>
                <w:color w:val="000000" w:themeColor="text1"/>
                <w:sz w:val="20"/>
              </w:rPr>
              <w:t xml:space="preserve">-транспортировки животных без владельцев, </w:t>
            </w:r>
          </w:p>
          <w:p w:rsidR="009D4A5F" w:rsidRPr="00E62988" w:rsidRDefault="00046DC8" w:rsidP="00046DC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cs="Courier New"/>
                <w:color w:val="000000" w:themeColor="text1"/>
                <w:sz w:val="20"/>
              </w:rPr>
              <w:t xml:space="preserve">- видеозаписи процессов отлова и возврата животных. </w:t>
            </w:r>
            <w:r w:rsidR="00E91DB9" w:rsidRPr="00E62988">
              <w:rPr>
                <w:rFonts w:cs="Courier New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C8" w:rsidRPr="00E62988" w:rsidRDefault="00046DC8" w:rsidP="00046D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Юридические лица, индивидуальные предприниматели, осуществляющие:</w:t>
            </w:r>
          </w:p>
          <w:p w:rsidR="00046DC8" w:rsidRPr="00E62988" w:rsidRDefault="00046DC8" w:rsidP="00046DC8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отлов животных без владельцев, в том числе их транспортировку и передачу в приюты для животных;</w:t>
            </w:r>
          </w:p>
          <w:p w:rsidR="00046DC8" w:rsidRPr="00E62988" w:rsidRDefault="00046DC8" w:rsidP="00046DC8">
            <w:pPr>
              <w:pStyle w:val="aa"/>
              <w:numPr>
                <w:ilvl w:val="0"/>
                <w:numId w:val="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возврат потерявшихся животных их владельцам;</w:t>
            </w:r>
          </w:p>
          <w:p w:rsidR="009D4A5F" w:rsidRPr="00E62988" w:rsidRDefault="00046DC8" w:rsidP="00046DC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proofErr w:type="gramStart"/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возврат содержащихся в приютах для животных без владельцев на прежние места обитания</w:t>
            </w:r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1. Единовременные расходы (указать, когда возникают):</w:t>
            </w:r>
          </w:p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Вид расходов 1: </w:t>
            </w:r>
            <w:r w:rsidR="00046DC8" w:rsidRPr="00E62988">
              <w:rPr>
                <w:rFonts w:ascii="PT Astra Serif" w:hAnsi="PT Astra Serif" w:cs="PT Astra Serif"/>
                <w:sz w:val="20"/>
                <w:lang w:eastAsia="en-US"/>
              </w:rPr>
              <w:t>не оценивались</w:t>
            </w:r>
          </w:p>
          <w:p w:rsidR="009D4A5F" w:rsidRPr="00E62988" w:rsidRDefault="009D4A5F" w:rsidP="00046DC8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FE4C72" w:rsidP="00FE4C7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0</w:t>
            </w:r>
          </w:p>
        </w:tc>
      </w:tr>
      <w:tr w:rsidR="00FE4C72" w:rsidRPr="00E62988" w:rsidTr="009D4A5F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2" w:rsidRPr="00E62988" w:rsidRDefault="00FE4C72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2" w:rsidRPr="00E62988" w:rsidRDefault="00FE4C72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2" w:rsidRPr="00E62988" w:rsidRDefault="00FE4C72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2. Расходы в год:</w:t>
            </w:r>
          </w:p>
          <w:p w:rsidR="00FE4C72" w:rsidRPr="00E62988" w:rsidRDefault="00FE4C72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Вид расходов 1: нет</w:t>
            </w:r>
          </w:p>
          <w:p w:rsidR="00FE4C72" w:rsidRPr="00E62988" w:rsidRDefault="00FE4C72" w:rsidP="00A5533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Вид расходов </w:t>
            </w:r>
            <w:r w:rsidR="009E28B3" w:rsidRPr="00E62988">
              <w:rPr>
                <w:rFonts w:ascii="PT Astra Serif" w:hAnsi="PT Astra Serif" w:cs="PT Astra Serif"/>
                <w:sz w:val="20"/>
                <w:lang w:eastAsia="en-US"/>
              </w:rPr>
              <w:t>№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: нет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2" w:rsidRPr="00E62988" w:rsidRDefault="00FE4C72" w:rsidP="00FE4C72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cs="Courier New"/>
                <w:color w:val="000000" w:themeColor="text1"/>
                <w:sz w:val="20"/>
              </w:rPr>
              <w:t xml:space="preserve">Юридические лица или индивидуальные предприниматели  вправе получать доход </w:t>
            </w:r>
            <w:proofErr w:type="gramStart"/>
            <w:r w:rsidRPr="00E62988">
              <w:rPr>
                <w:rFonts w:cs="Courier New"/>
                <w:color w:val="000000" w:themeColor="text1"/>
                <w:sz w:val="20"/>
              </w:rPr>
              <w:t>от деятельности по обращению с животными без владельцев в сумме</w:t>
            </w:r>
            <w:proofErr w:type="gramEnd"/>
            <w:r w:rsidRPr="00E62988">
              <w:rPr>
                <w:rFonts w:cs="Courier New"/>
                <w:color w:val="000000" w:themeColor="text1"/>
                <w:sz w:val="20"/>
              </w:rPr>
              <w:t>, определенной законом об областном бюджете</w:t>
            </w:r>
          </w:p>
        </w:tc>
      </w:tr>
      <w:tr w:rsidR="00FE4C72" w:rsidRPr="00E62988" w:rsidTr="009D4A5F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2" w:rsidRPr="00E62988" w:rsidRDefault="00FE4C72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5.5. Описание издержек, не поддающихся количественной оценке: нет</w:t>
            </w:r>
          </w:p>
        </w:tc>
      </w:tr>
      <w:tr w:rsidR="00FE4C72" w:rsidRPr="00E62988" w:rsidTr="009D4A5F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2" w:rsidRPr="00E62988" w:rsidRDefault="00FE4C72" w:rsidP="00FE4C72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5.6. </w:t>
            </w:r>
            <w:proofErr w:type="gramStart"/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Описание выгод субъектов предпринимательской, инвестиционной и (или) иной деятельности от действующего регулирования (действия акта): установление единого порядка обращения с животными без владельцев, соответствующего требованиям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Федерации»; снижение количества животных без владельцев, способных к размножению, уменьшение случаев нападения животных на человека. </w:t>
            </w:r>
            <w:proofErr w:type="gramEnd"/>
          </w:p>
        </w:tc>
      </w:tr>
      <w:tr w:rsidR="00FE4C72" w:rsidRPr="00E62988" w:rsidTr="009D4A5F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C72" w:rsidRPr="00E62988" w:rsidRDefault="00FE4C72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5.7. Источники данных: Департамент ветеринарии Томской области </w:t>
            </w:r>
          </w:p>
        </w:tc>
      </w:tr>
    </w:tbl>
    <w:p w:rsidR="009D4A5F" w:rsidRPr="00E62988" w:rsidRDefault="009D4A5F" w:rsidP="009D4A5F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Cs w:val="26"/>
          <w:lang w:eastAsia="en-US"/>
        </w:rPr>
      </w:pPr>
    </w:p>
    <w:p w:rsidR="009D4A5F" w:rsidRPr="00E62988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E62988">
        <w:rPr>
          <w:rFonts w:ascii="PT Astra Serif" w:hAnsi="PT Astra Serif" w:cs="Courier New"/>
          <w:b w:val="0"/>
          <w:bCs w:val="0"/>
          <w:sz w:val="24"/>
          <w:szCs w:val="24"/>
        </w:rPr>
        <w:t>6. Положительные и отрицательные последствия регулирования.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531"/>
        <w:gridCol w:w="3175"/>
        <w:gridCol w:w="2387"/>
      </w:tblGrid>
      <w:tr w:rsidR="009D4A5F" w:rsidRPr="00E62988" w:rsidTr="009D4A5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6.1. Описание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6.2. Количественные оценки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6.3. Описание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6.4. Количественные оценки</w:t>
            </w:r>
          </w:p>
        </w:tc>
      </w:tr>
      <w:tr w:rsidR="009D4A5F" w:rsidRPr="00E62988" w:rsidTr="009D4A5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A55335" w:rsidP="00A5533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Отсутствуют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A55335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Не предусмотрены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DC661B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Снижение количества животных без владельцев, способных к размножению, уменьшение случаев нападения животных на человека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DC661B" w:rsidP="00DC661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В 2020 году отловлено 4882 голов животных без владельцев, в 2021 году 3005 голов животных без владельцев.</w:t>
            </w:r>
          </w:p>
          <w:p w:rsidR="00DC661B" w:rsidRPr="00E62988" w:rsidRDefault="00DC661B" w:rsidP="00DC661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В 2020 году 1349  случаев покусов людей животными без владельцев, в 2021 году 1051 случай покусов людей животными без 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lastRenderedPageBreak/>
              <w:t>владельцев</w:t>
            </w:r>
          </w:p>
        </w:tc>
      </w:tr>
      <w:tr w:rsidR="009D4A5F" w:rsidRPr="00E62988" w:rsidTr="009D4A5F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DC661B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lastRenderedPageBreak/>
              <w:t>6.5. Источники данных:</w:t>
            </w:r>
            <w:r w:rsidR="00E91DB9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Департамент ветеринарии Томской области </w:t>
            </w:r>
          </w:p>
        </w:tc>
      </w:tr>
    </w:tbl>
    <w:p w:rsidR="009D4A5F" w:rsidRPr="00E62988" w:rsidRDefault="009D4A5F" w:rsidP="009D4A5F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Cs w:val="26"/>
          <w:lang w:eastAsia="en-US"/>
        </w:rPr>
      </w:pPr>
    </w:p>
    <w:p w:rsidR="009D4A5F" w:rsidRPr="00E62988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E62988">
        <w:rPr>
          <w:rFonts w:ascii="PT Astra Serif" w:hAnsi="PT Astra Serif" w:cs="Courier New"/>
          <w:b w:val="0"/>
          <w:bCs w:val="0"/>
          <w:sz w:val="24"/>
          <w:szCs w:val="24"/>
        </w:rPr>
        <w:t>7. Методы контроля достижения цели.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449"/>
      </w:tblGrid>
      <w:tr w:rsidR="009D4A5F" w:rsidRPr="00E62988" w:rsidTr="009D4A5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7.1. Характеристика реализованных </w:t>
            </w:r>
            <w:proofErr w:type="gramStart"/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методов контроля эффективности достижения целей</w:t>
            </w:r>
            <w:proofErr w:type="gramEnd"/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регулирования, а также необходимых для достижения целей мероприятий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7.2. Описание </w:t>
            </w:r>
            <w:proofErr w:type="gramStart"/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результатов реализации методов контроля эффективности достижения целей</w:t>
            </w:r>
            <w:proofErr w:type="gramEnd"/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и необходимых для достижения целей мероприятий</w:t>
            </w:r>
          </w:p>
        </w:tc>
      </w:tr>
      <w:tr w:rsidR="009D4A5F" w:rsidRPr="00E62988" w:rsidTr="009D4A5F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DC661B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Сбор данных о реализации мероприятий при обращении с животными без владельцев</w:t>
            </w:r>
            <w:r w:rsidR="00A55335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DC661B" w:rsidP="00DC661B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Сведения о количестве отловленных животных без владельцев (включая транспортировку в приют для животных), количество возвращенных животных владельцам, количество животных без </w:t>
            </w:r>
            <w:proofErr w:type="gramStart"/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владельцев</w:t>
            </w:r>
            <w:proofErr w:type="gramEnd"/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возвращенных в прежнюю среду обитания</w:t>
            </w:r>
          </w:p>
        </w:tc>
      </w:tr>
    </w:tbl>
    <w:p w:rsidR="009D4A5F" w:rsidRPr="00E62988" w:rsidRDefault="009D4A5F" w:rsidP="009D4A5F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Cs w:val="26"/>
          <w:lang w:eastAsia="en-US"/>
        </w:rPr>
      </w:pPr>
    </w:p>
    <w:p w:rsidR="009D4A5F" w:rsidRPr="00E62988" w:rsidRDefault="009D4A5F" w:rsidP="009D4A5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4"/>
          <w:szCs w:val="24"/>
        </w:rPr>
      </w:pPr>
      <w:r w:rsidRPr="00E62988">
        <w:rPr>
          <w:rFonts w:ascii="PT Astra Serif" w:hAnsi="PT Astra Serif" w:cs="Courier New"/>
          <w:b w:val="0"/>
          <w:bCs w:val="0"/>
          <w:sz w:val="24"/>
          <w:szCs w:val="24"/>
        </w:rPr>
        <w:t>8. Эффективность достижения целей регулирования.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79"/>
        <w:gridCol w:w="1701"/>
        <w:gridCol w:w="1843"/>
        <w:gridCol w:w="1559"/>
        <w:gridCol w:w="1701"/>
      </w:tblGrid>
      <w:tr w:rsidR="009D4A5F" w:rsidRPr="00E62988" w:rsidTr="00332EB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8.1. Цель регулирования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8.2. Показатели (индикаторы) достижения целей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8.3. Способ расчета показателя (индикатора)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8.4. Значение до введения в действие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8.5. Текущее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8.6. Плановое значение</w:t>
            </w:r>
          </w:p>
        </w:tc>
      </w:tr>
      <w:tr w:rsidR="009D4A5F" w:rsidRPr="00E62988" w:rsidTr="00332EB1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DA34AA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Снижение популяции животных без владельцев на территории Томской области, способных к размножению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DA34AA" w:rsidP="00DA34AA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Поголовье животных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DA34AA" w:rsidP="00DA34AA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Количество голов животных без владельцев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332EB1" w:rsidP="00403586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По оценк</w:t>
            </w:r>
            <w:r w:rsidR="00446F2A" w:rsidRPr="00E62988">
              <w:rPr>
                <w:rFonts w:ascii="PT Astra Serif" w:hAnsi="PT Astra Serif" w:cs="PT Astra Serif"/>
                <w:sz w:val="20"/>
                <w:lang w:eastAsia="en-US"/>
              </w:rPr>
              <w:t>е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Департамента ветеринарии Томской области</w:t>
            </w:r>
            <w:r w:rsidR="00446F2A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к 2020 году в регионе обитало 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ориентировочно более 16 тысяч голов животных без владельцев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446F2A" w:rsidP="00446F2A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По оценке</w:t>
            </w:r>
            <w:r w:rsidR="00332EB1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Департамента ветеринарии Томской области в текущем периоде  в Томской области обитает ориентировочно около 12 тысяч голов животных без владельцев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332EB1" w:rsidP="00446F2A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По оценк</w:t>
            </w:r>
            <w:r w:rsidR="00446F2A" w:rsidRPr="00E62988">
              <w:rPr>
                <w:rFonts w:ascii="PT Astra Serif" w:hAnsi="PT Astra Serif" w:cs="PT Astra Serif"/>
                <w:sz w:val="20"/>
                <w:lang w:eastAsia="en-US"/>
              </w:rPr>
              <w:t>е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Департамента ветеринарии Томской области к концу </w:t>
            </w:r>
            <w:r w:rsidR="00446F2A" w:rsidRPr="00E62988">
              <w:rPr>
                <w:rFonts w:ascii="PT Astra Serif" w:hAnsi="PT Astra Serif" w:cs="PT Astra Serif"/>
                <w:sz w:val="20"/>
                <w:lang w:eastAsia="en-US"/>
              </w:rPr>
              <w:t>2023 года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в Томской области будет обитать ориентировочно около 10 тысяч голов животных без владельцев</w:t>
            </w:r>
          </w:p>
        </w:tc>
      </w:tr>
      <w:tr w:rsidR="009D4A5F" w:rsidRPr="00E62988" w:rsidTr="00332EB1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(Индикатор 1.</w:t>
            </w:r>
            <w:r w:rsidR="009E28B3" w:rsidRPr="00E62988">
              <w:rPr>
                <w:rFonts w:ascii="PT Astra Serif" w:hAnsi="PT Astra Serif" w:cs="PT Astra Serif"/>
                <w:sz w:val="20"/>
                <w:lang w:eastAsia="en-US"/>
              </w:rPr>
              <w:t>№</w:t>
            </w: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9D4A5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</w:p>
        </w:tc>
      </w:tr>
      <w:tr w:rsidR="009D4A5F" w:rsidRPr="00E62988" w:rsidTr="009D4A5F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5F" w:rsidRPr="00E62988" w:rsidRDefault="009D4A5F" w:rsidP="00BA3D94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0"/>
                <w:lang w:eastAsia="en-US"/>
              </w:rPr>
            </w:pPr>
            <w:r w:rsidRPr="00E62988">
              <w:rPr>
                <w:rFonts w:ascii="PT Astra Serif" w:hAnsi="PT Astra Serif" w:cs="PT Astra Serif"/>
                <w:sz w:val="20"/>
                <w:lang w:eastAsia="en-US"/>
              </w:rPr>
              <w:t>8.7. Источники данных:</w:t>
            </w:r>
            <w:r w:rsidR="00BA3D94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</w:t>
            </w:r>
            <w:r w:rsidR="00950348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сведения </w:t>
            </w:r>
            <w:r w:rsidR="00BA3D94" w:rsidRPr="00E62988">
              <w:rPr>
                <w:rFonts w:ascii="PT Astra Serif" w:hAnsi="PT Astra Serif" w:cs="PT Astra Serif"/>
                <w:sz w:val="20"/>
                <w:lang w:eastAsia="en-US"/>
              </w:rPr>
              <w:t>Департамент</w:t>
            </w:r>
            <w:r w:rsidR="00950348" w:rsidRPr="00E62988">
              <w:rPr>
                <w:rFonts w:ascii="PT Astra Serif" w:hAnsi="PT Astra Serif" w:cs="PT Astra Serif"/>
                <w:sz w:val="20"/>
                <w:lang w:eastAsia="en-US"/>
              </w:rPr>
              <w:t>а</w:t>
            </w:r>
            <w:r w:rsidR="00BA3D94" w:rsidRPr="00E62988">
              <w:rPr>
                <w:rFonts w:ascii="PT Astra Serif" w:hAnsi="PT Astra Serif" w:cs="PT Astra Serif"/>
                <w:sz w:val="20"/>
                <w:lang w:eastAsia="en-US"/>
              </w:rPr>
              <w:t xml:space="preserve"> ветеринарии Томской области </w:t>
            </w:r>
          </w:p>
        </w:tc>
      </w:tr>
    </w:tbl>
    <w:p w:rsidR="009D4A5F" w:rsidRPr="00E62988" w:rsidRDefault="009D4A5F" w:rsidP="009D4A5F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Cs w:val="26"/>
          <w:lang w:eastAsia="en-US"/>
        </w:rPr>
      </w:pPr>
    </w:p>
    <w:p w:rsidR="005A4235" w:rsidRPr="00E62988" w:rsidRDefault="005A4235" w:rsidP="005A423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Справка о проведении публичного обсуждения.</w:t>
      </w:r>
    </w:p>
    <w:p w:rsidR="005A4235" w:rsidRPr="00E62988" w:rsidRDefault="005A4235" w:rsidP="005A423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9.1. Общие сроки проведения общественного обсуждения: с 15.04.2022 по 25.05.2022.</w:t>
      </w:r>
    </w:p>
    <w:p w:rsidR="005A4235" w:rsidRPr="005A4235" w:rsidRDefault="005A4235" w:rsidP="005A423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9.2. Электронный адрес размещения нормативного правового акта и отчета ОФВ приказа на региональном портале в информационно-телекоммуникационной сети «Интернет»: автоматизированная информационная система «Инвестиционный портал Томской области» (http://www.i</w:t>
      </w:r>
      <w:r w:rsidR="009E28B3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№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vesti</w:t>
      </w:r>
      <w:r w:rsidR="009E28B3"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№</w:t>
      </w:r>
      <w:r w:rsidRPr="00E62988"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  <w:t>tomsk.ru) – раздел «Поддержка бизнеса» – «Оценка регулирующего воздействия и экспертиза» - «Оценка фактического воздействия НПА» (http://orv-tomsk.ru/_1).</w:t>
      </w:r>
    </w:p>
    <w:p w:rsidR="005A4235" w:rsidRPr="005A4235" w:rsidRDefault="005A4235" w:rsidP="005A4235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Courier New"/>
          <w:color w:val="000000"/>
          <w:sz w:val="24"/>
          <w:szCs w:val="24"/>
          <w:lang w:eastAsia="en-US"/>
        </w:rPr>
      </w:pPr>
    </w:p>
    <w:sectPr w:rsidR="005A4235" w:rsidRPr="005A4235" w:rsidSect="005A4235">
      <w:pgSz w:w="11905" w:h="16838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4FA0"/>
    <w:multiLevelType w:val="hybridMultilevel"/>
    <w:tmpl w:val="B0A43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D1BE9"/>
    <w:multiLevelType w:val="multilevel"/>
    <w:tmpl w:val="D4848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5F"/>
    <w:rsid w:val="00002107"/>
    <w:rsid w:val="00046DC8"/>
    <w:rsid w:val="00170E7B"/>
    <w:rsid w:val="001B4F64"/>
    <w:rsid w:val="002005D0"/>
    <w:rsid w:val="002D0C06"/>
    <w:rsid w:val="00332EB1"/>
    <w:rsid w:val="0036773D"/>
    <w:rsid w:val="003938F6"/>
    <w:rsid w:val="00403586"/>
    <w:rsid w:val="00446F2A"/>
    <w:rsid w:val="005A4235"/>
    <w:rsid w:val="005E1A68"/>
    <w:rsid w:val="00695229"/>
    <w:rsid w:val="006F5B38"/>
    <w:rsid w:val="0078639F"/>
    <w:rsid w:val="00821CB6"/>
    <w:rsid w:val="008A6C2A"/>
    <w:rsid w:val="00950348"/>
    <w:rsid w:val="0095174B"/>
    <w:rsid w:val="009940DE"/>
    <w:rsid w:val="009D4A5F"/>
    <w:rsid w:val="009E28B3"/>
    <w:rsid w:val="00A54777"/>
    <w:rsid w:val="00A55335"/>
    <w:rsid w:val="00AA51FF"/>
    <w:rsid w:val="00B3345C"/>
    <w:rsid w:val="00B41C24"/>
    <w:rsid w:val="00B50714"/>
    <w:rsid w:val="00B61ED8"/>
    <w:rsid w:val="00BA3D94"/>
    <w:rsid w:val="00CE3EF3"/>
    <w:rsid w:val="00CF5A45"/>
    <w:rsid w:val="00D42DDC"/>
    <w:rsid w:val="00D97F42"/>
    <w:rsid w:val="00DA34AA"/>
    <w:rsid w:val="00DC661B"/>
    <w:rsid w:val="00E62988"/>
    <w:rsid w:val="00E91DB9"/>
    <w:rsid w:val="00FB0BAC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paragraph" w:styleId="aa">
    <w:name w:val="List Paragraph"/>
    <w:basedOn w:val="a"/>
    <w:uiPriority w:val="34"/>
    <w:qFormat/>
    <w:rsid w:val="00A55335"/>
    <w:pPr>
      <w:ind w:left="720"/>
      <w:contextualSpacing/>
    </w:pPr>
  </w:style>
  <w:style w:type="paragraph" w:customStyle="1" w:styleId="ConsPlusNonformat">
    <w:name w:val="ConsPlusNonformat"/>
    <w:rsid w:val="00FE4C7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styleId="ab">
    <w:name w:val="Hyperlink"/>
    <w:basedOn w:val="a0"/>
    <w:uiPriority w:val="99"/>
    <w:unhideWhenUsed/>
    <w:rsid w:val="005A42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paragraph" w:styleId="aa">
    <w:name w:val="List Paragraph"/>
    <w:basedOn w:val="a"/>
    <w:uiPriority w:val="34"/>
    <w:qFormat/>
    <w:rsid w:val="00A55335"/>
    <w:pPr>
      <w:ind w:left="720"/>
      <w:contextualSpacing/>
    </w:pPr>
  </w:style>
  <w:style w:type="paragraph" w:customStyle="1" w:styleId="ConsPlusNonformat">
    <w:name w:val="ConsPlusNonformat"/>
    <w:rsid w:val="00FE4C72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character" w:styleId="ab">
    <w:name w:val="Hyperlink"/>
    <w:basedOn w:val="a0"/>
    <w:uiPriority w:val="99"/>
    <w:unhideWhenUsed/>
    <w:rsid w:val="005A4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E1CE-8D76-4219-A67D-53C3E5CD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14</cp:revision>
  <dcterms:created xsi:type="dcterms:W3CDTF">2022-04-12T09:49:00Z</dcterms:created>
  <dcterms:modified xsi:type="dcterms:W3CDTF">2022-04-16T20:25:00Z</dcterms:modified>
</cp:coreProperties>
</file>