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3969"/>
      </w:tblGrid>
      <w:tr w:rsidR="00D271A5" w:rsidRPr="009967B0" w:rsidTr="008D46C0">
        <w:tc>
          <w:tcPr>
            <w:tcW w:w="5778" w:type="dxa"/>
          </w:tcPr>
          <w:p w:rsidR="00D271A5" w:rsidRPr="009967B0" w:rsidRDefault="00D271A5" w:rsidP="007463A4">
            <w:pPr>
              <w:pStyle w:val="ConsPlusTitle"/>
              <w:ind w:right="-1"/>
              <w:contextualSpacing/>
              <w:jc w:val="both"/>
              <w:rPr>
                <w:rFonts w:ascii="PT Astra Serif" w:hAnsi="PT Astra Serif"/>
                <w:b w:val="0"/>
                <w:sz w:val="26"/>
                <w:szCs w:val="26"/>
              </w:rPr>
            </w:pPr>
          </w:p>
        </w:tc>
        <w:tc>
          <w:tcPr>
            <w:tcW w:w="3969" w:type="dxa"/>
          </w:tcPr>
          <w:p w:rsidR="00D271A5" w:rsidRPr="009967B0" w:rsidRDefault="00D271A5" w:rsidP="007463A4">
            <w:pPr>
              <w:pStyle w:val="ConsPlusTitle"/>
              <w:ind w:right="-1"/>
              <w:contextualSpacing/>
              <w:jc w:val="both"/>
              <w:rPr>
                <w:rFonts w:ascii="PT Astra Serif" w:hAnsi="PT Astra Serif"/>
                <w:b w:val="0"/>
                <w:sz w:val="26"/>
                <w:szCs w:val="26"/>
              </w:rPr>
            </w:pPr>
            <w:r w:rsidRPr="009967B0">
              <w:rPr>
                <w:rFonts w:ascii="PT Astra Serif" w:hAnsi="PT Astra Serif"/>
                <w:b w:val="0"/>
                <w:sz w:val="26"/>
                <w:szCs w:val="26"/>
              </w:rPr>
              <w:t>УТВЕРЖДЕНО</w:t>
            </w:r>
          </w:p>
          <w:p w:rsidR="00D271A5" w:rsidRPr="009967B0" w:rsidRDefault="00D271A5" w:rsidP="007463A4">
            <w:pPr>
              <w:pStyle w:val="ConsPlusTitle"/>
              <w:ind w:right="-1"/>
              <w:contextualSpacing/>
              <w:jc w:val="both"/>
              <w:rPr>
                <w:rFonts w:ascii="PT Astra Serif" w:hAnsi="PT Astra Serif"/>
                <w:b w:val="0"/>
                <w:sz w:val="26"/>
                <w:szCs w:val="26"/>
              </w:rPr>
            </w:pPr>
            <w:r w:rsidRPr="009967B0">
              <w:rPr>
                <w:rFonts w:ascii="PT Astra Serif" w:hAnsi="PT Astra Serif"/>
                <w:b w:val="0"/>
                <w:sz w:val="26"/>
                <w:szCs w:val="26"/>
              </w:rPr>
              <w:t>Постановлением Администрации Томской области</w:t>
            </w:r>
          </w:p>
          <w:p w:rsidR="00D271A5" w:rsidRPr="009967B0" w:rsidRDefault="00D271A5" w:rsidP="007463A4">
            <w:pPr>
              <w:pStyle w:val="ConsPlusTitle"/>
              <w:ind w:right="-1"/>
              <w:contextualSpacing/>
              <w:jc w:val="both"/>
              <w:rPr>
                <w:rFonts w:ascii="PT Astra Serif" w:hAnsi="PT Astra Serif"/>
                <w:b w:val="0"/>
                <w:sz w:val="26"/>
                <w:szCs w:val="26"/>
              </w:rPr>
            </w:pPr>
            <w:r w:rsidRPr="009967B0">
              <w:rPr>
                <w:rFonts w:ascii="PT Astra Serif" w:hAnsi="PT Astra Serif"/>
                <w:b w:val="0"/>
                <w:sz w:val="26"/>
                <w:szCs w:val="26"/>
              </w:rPr>
              <w:t>от                        2021 г. №</w:t>
            </w:r>
          </w:p>
        </w:tc>
      </w:tr>
    </w:tbl>
    <w:p w:rsidR="00D271A5" w:rsidRPr="009967B0" w:rsidRDefault="00D271A5" w:rsidP="007463A4">
      <w:pPr>
        <w:pStyle w:val="ConsPlusTitle"/>
        <w:ind w:right="-1"/>
        <w:contextualSpacing/>
        <w:jc w:val="center"/>
        <w:rPr>
          <w:rFonts w:ascii="PT Astra Serif" w:hAnsi="PT Astra Serif"/>
          <w:b w:val="0"/>
          <w:sz w:val="26"/>
          <w:szCs w:val="26"/>
        </w:rPr>
      </w:pPr>
    </w:p>
    <w:p w:rsidR="007463A4" w:rsidRPr="009967B0" w:rsidRDefault="007463A4" w:rsidP="007463A4">
      <w:pPr>
        <w:pStyle w:val="ConsPlusTitle"/>
        <w:ind w:right="-1"/>
        <w:contextualSpacing/>
        <w:jc w:val="center"/>
        <w:rPr>
          <w:rFonts w:ascii="PT Astra Serif" w:hAnsi="PT Astra Serif"/>
          <w:b w:val="0"/>
          <w:sz w:val="26"/>
          <w:szCs w:val="26"/>
        </w:rPr>
      </w:pPr>
      <w:r w:rsidRPr="009967B0">
        <w:rPr>
          <w:rFonts w:ascii="PT Astra Serif" w:hAnsi="PT Astra Serif"/>
          <w:b w:val="0"/>
          <w:sz w:val="26"/>
          <w:szCs w:val="26"/>
        </w:rPr>
        <w:t>Положение</w:t>
      </w:r>
    </w:p>
    <w:p w:rsidR="007463A4" w:rsidRPr="009967B0" w:rsidRDefault="000B2AD2" w:rsidP="007463A4">
      <w:pPr>
        <w:pStyle w:val="ConsPlusTitle"/>
        <w:ind w:right="-1"/>
        <w:contextualSpacing/>
        <w:jc w:val="center"/>
        <w:rPr>
          <w:rFonts w:ascii="PT Astra Serif" w:hAnsi="PT Astra Serif"/>
          <w:b w:val="0"/>
          <w:sz w:val="26"/>
          <w:szCs w:val="26"/>
        </w:rPr>
      </w:pPr>
      <w:r w:rsidRPr="009967B0">
        <w:rPr>
          <w:rFonts w:ascii="PT Astra Serif" w:hAnsi="PT Astra Serif"/>
          <w:b w:val="0"/>
          <w:sz w:val="26"/>
          <w:szCs w:val="26"/>
        </w:rPr>
        <w:t>о</w:t>
      </w:r>
      <w:r w:rsidR="007463A4" w:rsidRPr="009967B0">
        <w:rPr>
          <w:rFonts w:ascii="PT Astra Serif" w:hAnsi="PT Astra Serif"/>
          <w:b w:val="0"/>
          <w:sz w:val="26"/>
          <w:szCs w:val="26"/>
        </w:rPr>
        <w:t xml:space="preserve"> региональном государственном геологическом контроле (надзоре)</w:t>
      </w:r>
    </w:p>
    <w:p w:rsidR="000B2AD2" w:rsidRPr="009967B0" w:rsidRDefault="000B2AD2" w:rsidP="007463A4">
      <w:pPr>
        <w:pStyle w:val="ConsPlusTitle"/>
        <w:ind w:right="-1"/>
        <w:contextualSpacing/>
        <w:jc w:val="center"/>
        <w:rPr>
          <w:rFonts w:ascii="PT Astra Serif" w:hAnsi="PT Astra Serif"/>
          <w:b w:val="0"/>
          <w:sz w:val="26"/>
          <w:szCs w:val="26"/>
        </w:rPr>
      </w:pPr>
      <w:r w:rsidRPr="009967B0">
        <w:rPr>
          <w:rFonts w:ascii="PT Astra Serif" w:hAnsi="PT Astra Serif"/>
          <w:b w:val="0"/>
          <w:sz w:val="26"/>
          <w:szCs w:val="26"/>
        </w:rPr>
        <w:t>на территории Томской области</w:t>
      </w:r>
    </w:p>
    <w:p w:rsidR="007463A4" w:rsidRPr="009967B0" w:rsidRDefault="007463A4" w:rsidP="007463A4">
      <w:pPr>
        <w:pStyle w:val="ConsPlusTitle"/>
        <w:ind w:right="-1"/>
        <w:contextualSpacing/>
        <w:jc w:val="center"/>
        <w:rPr>
          <w:rFonts w:ascii="PT Astra Serif" w:hAnsi="PT Astra Serif"/>
          <w:b w:val="0"/>
          <w:sz w:val="26"/>
          <w:szCs w:val="26"/>
        </w:rPr>
      </w:pPr>
    </w:p>
    <w:p w:rsidR="007463A4" w:rsidRPr="009967B0" w:rsidRDefault="007463A4" w:rsidP="007463A4">
      <w:pPr>
        <w:pStyle w:val="ConsPlusTitle"/>
        <w:ind w:right="-1"/>
        <w:contextualSpacing/>
        <w:jc w:val="center"/>
        <w:rPr>
          <w:rFonts w:ascii="PT Astra Serif" w:hAnsi="PT Astra Serif"/>
          <w:b w:val="0"/>
          <w:sz w:val="26"/>
          <w:szCs w:val="26"/>
        </w:rPr>
      </w:pPr>
      <w:r w:rsidRPr="009967B0">
        <w:rPr>
          <w:rFonts w:ascii="PT Astra Serif" w:hAnsi="PT Astra Serif"/>
          <w:b w:val="0"/>
          <w:sz w:val="26"/>
          <w:szCs w:val="26"/>
        </w:rPr>
        <w:t>I. Общие положения</w:t>
      </w:r>
    </w:p>
    <w:p w:rsidR="007463A4" w:rsidRPr="009967B0" w:rsidRDefault="007463A4" w:rsidP="00253B3B">
      <w:pPr>
        <w:pStyle w:val="ConsPlusTitle"/>
        <w:ind w:right="-1" w:firstLine="709"/>
        <w:contextualSpacing/>
        <w:jc w:val="both"/>
        <w:rPr>
          <w:rFonts w:ascii="PT Astra Serif" w:hAnsi="PT Astra Serif"/>
          <w:b w:val="0"/>
          <w:sz w:val="26"/>
          <w:szCs w:val="26"/>
        </w:rPr>
      </w:pPr>
    </w:p>
    <w:p w:rsidR="007463A4" w:rsidRPr="009967B0" w:rsidRDefault="007463A4" w:rsidP="00253B3B">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1.</w:t>
      </w:r>
      <w:r w:rsidRPr="009967B0">
        <w:rPr>
          <w:rFonts w:ascii="PT Astra Serif" w:hAnsi="PT Astra Serif"/>
          <w:b w:val="0"/>
          <w:sz w:val="26"/>
          <w:szCs w:val="26"/>
        </w:rPr>
        <w:tab/>
        <w:t>Настоящее Положение устанавливает порядок организации и осуществления регионального государственного геологического контроля (надзора)</w:t>
      </w:r>
      <w:r w:rsidR="000B2AD2" w:rsidRPr="009967B0">
        <w:rPr>
          <w:rFonts w:ascii="PT Astra Serif" w:hAnsi="PT Astra Serif"/>
          <w:b w:val="0"/>
          <w:sz w:val="26"/>
          <w:szCs w:val="26"/>
        </w:rPr>
        <w:t xml:space="preserve"> на территории Томской области</w:t>
      </w:r>
      <w:r w:rsidRPr="009967B0">
        <w:rPr>
          <w:rFonts w:ascii="PT Astra Serif" w:hAnsi="PT Astra Serif"/>
          <w:b w:val="0"/>
          <w:sz w:val="26"/>
          <w:szCs w:val="26"/>
        </w:rPr>
        <w:t>.</w:t>
      </w:r>
    </w:p>
    <w:p w:rsidR="007463A4" w:rsidRPr="009967B0" w:rsidRDefault="007463A4" w:rsidP="00253B3B">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2.</w:t>
      </w:r>
      <w:r w:rsidRPr="009967B0">
        <w:rPr>
          <w:rFonts w:ascii="PT Astra Serif" w:hAnsi="PT Astra Serif"/>
          <w:b w:val="0"/>
          <w:sz w:val="26"/>
          <w:szCs w:val="26"/>
        </w:rPr>
        <w:tab/>
        <w:t>Предметом регионального государственного геологического контроля (надзора) является в отношении участков недр местного значения - соблюдение организациями и гражданами обязательных требований в области использования и охраны недр, установленных Законом Российской Федерации от 21 февраля 1992 года № 2395-I «О недрах», Водным кодексом Российской Федерации (в части требований к охране подземных водных объектов), Налоговым кодексом Российской Федерации (в части нормативов потерь при добыче полезных ископаемых и подземных водных объектов)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принятыми ими в пределах полномочий по регулированию отношений в области использования и охраны недр на своих территориях, а также требований, содержащихся в лицензиях на пользование недрами и иных разрешительных документах, предусмотренных указанными нормативными правовыми актами.</w:t>
      </w:r>
    </w:p>
    <w:p w:rsidR="007463A4" w:rsidRPr="009967B0" w:rsidRDefault="007463A4" w:rsidP="00253B3B">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3.</w:t>
      </w:r>
      <w:r w:rsidRPr="009967B0">
        <w:rPr>
          <w:rFonts w:ascii="PT Astra Serif" w:hAnsi="PT Astra Serif"/>
          <w:b w:val="0"/>
          <w:sz w:val="26"/>
          <w:szCs w:val="26"/>
        </w:rPr>
        <w:tab/>
        <w:t>Региональный государственный геологический контроль (надзор) на территории Томской области осуществляет Департамент природных ресурсов и охраны окружающей среды Томской области (далее - Департамент).</w:t>
      </w:r>
    </w:p>
    <w:p w:rsidR="007463A4" w:rsidRPr="009967B0" w:rsidRDefault="007463A4" w:rsidP="00253B3B">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4.</w:t>
      </w:r>
      <w:r w:rsidRPr="009967B0">
        <w:rPr>
          <w:rFonts w:ascii="PT Astra Serif" w:hAnsi="PT Astra Serif"/>
          <w:b w:val="0"/>
          <w:sz w:val="26"/>
          <w:szCs w:val="26"/>
        </w:rPr>
        <w:tab/>
        <w:t xml:space="preserve">Должностными лицами, уполномоченными на осуществление регионального государственного геологического контроля (надзора) являются: </w:t>
      </w:r>
    </w:p>
    <w:p w:rsidR="007463A4" w:rsidRPr="009967B0" w:rsidRDefault="007463A4" w:rsidP="00253B3B">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1)</w:t>
      </w:r>
      <w:r w:rsidRPr="009967B0">
        <w:rPr>
          <w:rFonts w:ascii="PT Astra Serif" w:hAnsi="PT Astra Serif"/>
          <w:b w:val="0"/>
          <w:sz w:val="26"/>
          <w:szCs w:val="26"/>
        </w:rPr>
        <w:tab/>
        <w:t>Заместитель начальника Департамента - председатель комитета государственного экологического надзора, являющийся главным государственным инспектором Томской области в области охраны окружающей среды;</w:t>
      </w:r>
    </w:p>
    <w:p w:rsidR="007463A4" w:rsidRPr="009967B0" w:rsidRDefault="007463A4" w:rsidP="00253B3B">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2)</w:t>
      </w:r>
      <w:r w:rsidRPr="009967B0">
        <w:rPr>
          <w:rFonts w:ascii="PT Astra Serif" w:hAnsi="PT Astra Serif"/>
          <w:b w:val="0"/>
          <w:sz w:val="26"/>
          <w:szCs w:val="26"/>
        </w:rPr>
        <w:tab/>
        <w:t>государственные гражданские служащие Департамента категории «специалисты» ведущей и старшей групп должностей, в должностные обязанности которых в соответствии с должностными регламентами входит осуществление полномочий по контролю (надзору), являющиеся старшими государственными инспекторами Томской области в области охраны окружающей среды и государственными инспекторами Томской области в области охраны окружающей среды.</w:t>
      </w:r>
    </w:p>
    <w:p w:rsidR="007463A4" w:rsidRPr="009967B0" w:rsidRDefault="007463A4" w:rsidP="00253B3B">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5.</w:t>
      </w:r>
      <w:r w:rsidRPr="009967B0">
        <w:rPr>
          <w:rFonts w:ascii="PT Astra Serif" w:hAnsi="PT Astra Serif"/>
          <w:b w:val="0"/>
          <w:sz w:val="26"/>
          <w:szCs w:val="26"/>
        </w:rPr>
        <w:tab/>
        <w:t>Должностным лицом, уполномоченным на принятие решений о проведении контрольных (надзорных) мероприятий является заместитель начальника Департамента - председатель комитета государственного экологического надзора.</w:t>
      </w:r>
    </w:p>
    <w:p w:rsidR="007463A4" w:rsidRPr="009967B0" w:rsidRDefault="007463A4" w:rsidP="00253B3B">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6.</w:t>
      </w:r>
      <w:r w:rsidRPr="009967B0">
        <w:rPr>
          <w:rFonts w:ascii="PT Astra Serif" w:hAnsi="PT Astra Serif"/>
          <w:b w:val="0"/>
          <w:sz w:val="26"/>
          <w:szCs w:val="26"/>
        </w:rPr>
        <w:tab/>
        <w:t xml:space="preserve">К отношениям, связанным с осуществлением регионального государственного экологического контроля (надзора), применяются положения </w:t>
      </w:r>
      <w:r w:rsidRPr="009967B0">
        <w:rPr>
          <w:rFonts w:ascii="PT Astra Serif" w:hAnsi="PT Astra Serif"/>
          <w:b w:val="0"/>
          <w:sz w:val="26"/>
          <w:szCs w:val="26"/>
        </w:rPr>
        <w:lastRenderedPageBreak/>
        <w:t>Федерального закона от 31 июля 2020 года № 248-ФЗ «О государственном контроле (надзоре) и муниципальном контроле в Российской Федерации».</w:t>
      </w:r>
    </w:p>
    <w:p w:rsidR="007463A4" w:rsidRPr="009967B0" w:rsidRDefault="007463A4" w:rsidP="00163017">
      <w:pPr>
        <w:pStyle w:val="ConsPlusTitle"/>
        <w:ind w:right="-1" w:firstLine="709"/>
        <w:contextualSpacing/>
        <w:jc w:val="both"/>
        <w:rPr>
          <w:rFonts w:ascii="PT Astra Serif" w:hAnsi="PT Astra Serif"/>
          <w:b w:val="0"/>
          <w:sz w:val="26"/>
          <w:szCs w:val="26"/>
        </w:rPr>
      </w:pPr>
    </w:p>
    <w:p w:rsidR="007463A4" w:rsidRPr="009967B0" w:rsidRDefault="007463A4" w:rsidP="007463A4">
      <w:pPr>
        <w:pStyle w:val="ConsPlusTitle"/>
        <w:ind w:right="-1"/>
        <w:contextualSpacing/>
        <w:jc w:val="center"/>
        <w:rPr>
          <w:rFonts w:ascii="PT Astra Serif" w:hAnsi="PT Astra Serif"/>
          <w:b w:val="0"/>
          <w:sz w:val="26"/>
          <w:szCs w:val="26"/>
        </w:rPr>
      </w:pPr>
      <w:r w:rsidRPr="009967B0">
        <w:rPr>
          <w:rFonts w:ascii="PT Astra Serif" w:hAnsi="PT Astra Serif"/>
          <w:b w:val="0"/>
          <w:sz w:val="26"/>
          <w:szCs w:val="26"/>
        </w:rPr>
        <w:t>Объекты контроля</w:t>
      </w:r>
    </w:p>
    <w:p w:rsidR="007463A4" w:rsidRPr="009967B0" w:rsidRDefault="007463A4" w:rsidP="00163017">
      <w:pPr>
        <w:pStyle w:val="ConsPlusTitle"/>
        <w:ind w:right="-1" w:firstLine="709"/>
        <w:contextualSpacing/>
        <w:jc w:val="both"/>
        <w:rPr>
          <w:rFonts w:ascii="PT Astra Serif" w:hAnsi="PT Astra Serif"/>
          <w:b w:val="0"/>
          <w:sz w:val="26"/>
          <w:szCs w:val="26"/>
        </w:rPr>
      </w:pP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7.</w:t>
      </w:r>
      <w:r w:rsidRPr="009967B0">
        <w:rPr>
          <w:rFonts w:ascii="PT Astra Serif" w:hAnsi="PT Astra Serif"/>
          <w:b w:val="0"/>
          <w:sz w:val="26"/>
          <w:szCs w:val="26"/>
        </w:rPr>
        <w:tab/>
        <w:t>Департамент осуществляет региональный государственный геологический контроль (надзор) в отношении следующих объектов контроля:</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1)</w:t>
      </w:r>
      <w:r w:rsidRPr="009967B0">
        <w:rPr>
          <w:rFonts w:ascii="PT Astra Serif" w:hAnsi="PT Astra Serif"/>
          <w:b w:val="0"/>
          <w:sz w:val="26"/>
          <w:szCs w:val="26"/>
        </w:rPr>
        <w:tab/>
        <w:t>деятельность, действия (бездействие) граждан и организаций, в рамках которых должны соблюдаться обязательные требования;</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2)</w:t>
      </w:r>
      <w:r w:rsidRPr="009967B0">
        <w:rPr>
          <w:rFonts w:ascii="PT Astra Serif" w:hAnsi="PT Astra Serif"/>
          <w:b w:val="0"/>
          <w:sz w:val="26"/>
          <w:szCs w:val="26"/>
        </w:rPr>
        <w:tab/>
        <w:t>здания, помещения, сооружения, линейные объекты, территории, включая водные, земельные и лесные участки, участки недр местного значения, оборудование, устройства, предметы, материалы, транспортные средства, компоненты природной среды, природные и природно-антропогенные объекты и другие объекты, в том числе объекты, оказывающие негативное воздействие на окружающую среду (далее – объекты негативного воздействия), которыми граждане и организации владеют и (или) пользуются;</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3)</w:t>
      </w:r>
      <w:r w:rsidRPr="009967B0">
        <w:rPr>
          <w:rFonts w:ascii="PT Astra Serif" w:hAnsi="PT Astra Serif"/>
          <w:b w:val="0"/>
          <w:sz w:val="26"/>
          <w:szCs w:val="26"/>
        </w:rPr>
        <w:tab/>
        <w:t>компоненты природной среды, природные и природно-антропогенные объекты.</w:t>
      </w:r>
    </w:p>
    <w:p w:rsidR="00FF5972"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8.</w:t>
      </w:r>
      <w:r w:rsidRPr="009967B0">
        <w:rPr>
          <w:rFonts w:ascii="PT Astra Serif" w:hAnsi="PT Astra Serif"/>
          <w:b w:val="0"/>
          <w:sz w:val="26"/>
          <w:szCs w:val="26"/>
        </w:rPr>
        <w:tab/>
      </w:r>
      <w:r w:rsidR="00FF5972" w:rsidRPr="009967B0">
        <w:rPr>
          <w:rFonts w:ascii="PT Astra Serif" w:hAnsi="PT Astra Serif"/>
          <w:b w:val="0"/>
          <w:sz w:val="26"/>
          <w:szCs w:val="26"/>
        </w:rPr>
        <w:t>При сборе, обработке, анализе и учете сведений об объектах регионального геологического контроля (надзора) для целей их учета Департамент использует информацию, содержащуюся в федеральной государственной информационной системе «Автоматизированная система лицензирования недропользования».</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Учет объектов контроля, относящихся в соответствии с Федеральным законом от 10 января 2002 года № 7-ФЗ «Об охране окружающей среды» к объектам, оказывающим негативное воздействие на окружающую среду, обеспечивается при ведении государственного реестра объектов, оказывающих негативное воздействие на окружающую среду.</w:t>
      </w:r>
    </w:p>
    <w:p w:rsidR="007463A4" w:rsidRPr="009967B0" w:rsidRDefault="007463A4" w:rsidP="00163017">
      <w:pPr>
        <w:pStyle w:val="ConsPlusTitle"/>
        <w:ind w:right="-1" w:firstLine="709"/>
        <w:contextualSpacing/>
        <w:jc w:val="both"/>
        <w:rPr>
          <w:rFonts w:ascii="PT Astra Serif" w:hAnsi="PT Astra Serif"/>
          <w:b w:val="0"/>
          <w:sz w:val="26"/>
          <w:szCs w:val="26"/>
        </w:rPr>
      </w:pPr>
    </w:p>
    <w:p w:rsidR="007463A4" w:rsidRPr="009967B0" w:rsidRDefault="007463A4" w:rsidP="007463A4">
      <w:pPr>
        <w:pStyle w:val="ConsPlusTitle"/>
        <w:ind w:right="-1"/>
        <w:contextualSpacing/>
        <w:jc w:val="center"/>
        <w:rPr>
          <w:rFonts w:ascii="PT Astra Serif" w:hAnsi="PT Astra Serif"/>
          <w:b w:val="0"/>
          <w:sz w:val="26"/>
          <w:szCs w:val="26"/>
        </w:rPr>
      </w:pPr>
      <w:r w:rsidRPr="009967B0">
        <w:rPr>
          <w:rFonts w:ascii="PT Astra Serif" w:hAnsi="PT Astra Serif"/>
          <w:b w:val="0"/>
          <w:sz w:val="26"/>
          <w:szCs w:val="26"/>
        </w:rPr>
        <w:t>II. Управление рисками причинения вреда (ущерба) охраняемым законом</w:t>
      </w:r>
    </w:p>
    <w:p w:rsidR="007463A4" w:rsidRPr="009967B0" w:rsidRDefault="007463A4" w:rsidP="007463A4">
      <w:pPr>
        <w:pStyle w:val="ConsPlusTitle"/>
        <w:ind w:right="-1"/>
        <w:contextualSpacing/>
        <w:jc w:val="center"/>
        <w:rPr>
          <w:rFonts w:ascii="PT Astra Serif" w:hAnsi="PT Astra Serif"/>
          <w:b w:val="0"/>
          <w:sz w:val="26"/>
          <w:szCs w:val="26"/>
        </w:rPr>
      </w:pPr>
      <w:r w:rsidRPr="009967B0">
        <w:rPr>
          <w:rFonts w:ascii="PT Astra Serif" w:hAnsi="PT Astra Serif"/>
          <w:b w:val="0"/>
          <w:sz w:val="26"/>
          <w:szCs w:val="26"/>
        </w:rPr>
        <w:t>ценностям при осуществлении регионального государственного геологического контроля (надзора)</w:t>
      </w:r>
    </w:p>
    <w:p w:rsidR="007463A4" w:rsidRPr="009967B0" w:rsidRDefault="007463A4" w:rsidP="00163017">
      <w:pPr>
        <w:pStyle w:val="ConsPlusTitle"/>
        <w:ind w:right="-1" w:firstLine="709"/>
        <w:contextualSpacing/>
        <w:jc w:val="both"/>
        <w:rPr>
          <w:rFonts w:ascii="PT Astra Serif" w:hAnsi="PT Astra Serif"/>
          <w:b w:val="0"/>
          <w:sz w:val="26"/>
          <w:szCs w:val="26"/>
        </w:rPr>
      </w:pP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9.</w:t>
      </w:r>
      <w:r w:rsidRPr="009967B0">
        <w:rPr>
          <w:rFonts w:ascii="PT Astra Serif" w:hAnsi="PT Astra Serif"/>
          <w:b w:val="0"/>
          <w:sz w:val="26"/>
          <w:szCs w:val="26"/>
        </w:rPr>
        <w:tab/>
        <w:t>При осуществлении регионального государственного геологического контроля (надзора) применяется система оценки и управления рисками.</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10.</w:t>
      </w:r>
      <w:r w:rsidRPr="009967B0">
        <w:rPr>
          <w:rFonts w:ascii="PT Astra Serif" w:hAnsi="PT Astra Serif"/>
          <w:b w:val="0"/>
          <w:sz w:val="26"/>
          <w:szCs w:val="26"/>
        </w:rPr>
        <w:tab/>
        <w:t>Департамент при осуществлении регионального государственного геологического контроля (надзора) относит объекты контроля к одной из следующих категорий риска причинения вреда (ущерба) (далее - категории риска):</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1)</w:t>
      </w:r>
      <w:r w:rsidRPr="009967B0">
        <w:rPr>
          <w:rFonts w:ascii="PT Astra Serif" w:hAnsi="PT Astra Serif"/>
          <w:b w:val="0"/>
          <w:sz w:val="26"/>
          <w:szCs w:val="26"/>
        </w:rPr>
        <w:tab/>
        <w:t>значительный риск;</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2)</w:t>
      </w:r>
      <w:r w:rsidRPr="009967B0">
        <w:rPr>
          <w:rFonts w:ascii="PT Astra Serif" w:hAnsi="PT Astra Serif"/>
          <w:b w:val="0"/>
          <w:sz w:val="26"/>
          <w:szCs w:val="26"/>
        </w:rPr>
        <w:tab/>
        <w:t>средний риск;</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3)</w:t>
      </w:r>
      <w:r w:rsidRPr="009967B0">
        <w:rPr>
          <w:rFonts w:ascii="PT Astra Serif" w:hAnsi="PT Astra Serif"/>
          <w:b w:val="0"/>
          <w:sz w:val="26"/>
          <w:szCs w:val="26"/>
        </w:rPr>
        <w:tab/>
        <w:t>умеренный риск;</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4)</w:t>
      </w:r>
      <w:r w:rsidRPr="009967B0">
        <w:rPr>
          <w:rFonts w:ascii="PT Astra Serif" w:hAnsi="PT Astra Serif"/>
          <w:b w:val="0"/>
          <w:sz w:val="26"/>
          <w:szCs w:val="26"/>
        </w:rPr>
        <w:tab/>
        <w:t>низкий риск.</w:t>
      </w:r>
    </w:p>
    <w:p w:rsidR="007463A4" w:rsidRPr="009967B0" w:rsidRDefault="007463A4" w:rsidP="00163017">
      <w:pPr>
        <w:pStyle w:val="ConsPlusTitle"/>
        <w:ind w:right="-1" w:firstLine="709"/>
        <w:contextualSpacing/>
        <w:jc w:val="both"/>
        <w:rPr>
          <w:rFonts w:ascii="PT Astra Serif" w:hAnsi="PT Astra Serif"/>
          <w:b w:val="0"/>
          <w:sz w:val="26"/>
          <w:szCs w:val="26"/>
        </w:rPr>
      </w:pPr>
    </w:p>
    <w:p w:rsidR="007463A4" w:rsidRPr="009967B0" w:rsidRDefault="007463A4" w:rsidP="007463A4">
      <w:pPr>
        <w:pStyle w:val="ConsPlusTitle"/>
        <w:ind w:right="-1"/>
        <w:contextualSpacing/>
        <w:jc w:val="center"/>
        <w:rPr>
          <w:rFonts w:ascii="PT Astra Serif" w:hAnsi="PT Astra Serif"/>
          <w:b w:val="0"/>
          <w:sz w:val="26"/>
          <w:szCs w:val="26"/>
        </w:rPr>
      </w:pPr>
      <w:r w:rsidRPr="009967B0">
        <w:rPr>
          <w:rFonts w:ascii="PT Astra Serif" w:hAnsi="PT Astra Serif"/>
          <w:b w:val="0"/>
          <w:sz w:val="26"/>
          <w:szCs w:val="26"/>
        </w:rPr>
        <w:t>Критерии отнесения объектов регионального государственного геологического контроля (надзора) к категориям риска</w:t>
      </w:r>
    </w:p>
    <w:p w:rsidR="007463A4" w:rsidRPr="009967B0" w:rsidRDefault="007463A4" w:rsidP="00163017">
      <w:pPr>
        <w:pStyle w:val="ConsPlusTitle"/>
        <w:ind w:right="-1" w:firstLine="709"/>
        <w:contextualSpacing/>
        <w:jc w:val="both"/>
        <w:rPr>
          <w:rFonts w:ascii="PT Astra Serif" w:hAnsi="PT Astra Serif"/>
          <w:b w:val="0"/>
          <w:sz w:val="26"/>
          <w:szCs w:val="26"/>
        </w:rPr>
      </w:pP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11.</w:t>
      </w:r>
      <w:r w:rsidRPr="009967B0">
        <w:rPr>
          <w:rFonts w:ascii="PT Astra Serif" w:hAnsi="PT Astra Serif"/>
          <w:b w:val="0"/>
          <w:sz w:val="26"/>
          <w:szCs w:val="26"/>
        </w:rPr>
        <w:tab/>
        <w:t xml:space="preserve">Отнесение объектов контроля к определенной категории риска осуществляется на основании сопоставления их характеристик с критериями </w:t>
      </w:r>
      <w:r w:rsidRPr="009967B0">
        <w:rPr>
          <w:rFonts w:ascii="PT Astra Serif" w:hAnsi="PT Astra Serif"/>
          <w:b w:val="0"/>
          <w:sz w:val="26"/>
          <w:szCs w:val="26"/>
        </w:rPr>
        <w:lastRenderedPageBreak/>
        <w:t>отнесения объектов контроля к категориям риска согласно приложению к настоящему Положению.</w:t>
      </w:r>
    </w:p>
    <w:p w:rsidR="007463A4" w:rsidRPr="009967B0" w:rsidRDefault="007463A4" w:rsidP="007463A4">
      <w:pPr>
        <w:pStyle w:val="ConsPlusTitle"/>
        <w:ind w:right="-1" w:firstLine="567"/>
        <w:contextualSpacing/>
        <w:jc w:val="both"/>
        <w:rPr>
          <w:rFonts w:ascii="PT Astra Serif" w:hAnsi="PT Astra Serif"/>
          <w:b w:val="0"/>
          <w:sz w:val="26"/>
          <w:szCs w:val="26"/>
        </w:rPr>
      </w:pPr>
    </w:p>
    <w:p w:rsidR="007463A4" w:rsidRPr="009967B0" w:rsidRDefault="007463A4" w:rsidP="007463A4">
      <w:pPr>
        <w:pStyle w:val="ConsPlusTitle"/>
        <w:ind w:right="-1"/>
        <w:contextualSpacing/>
        <w:jc w:val="center"/>
        <w:rPr>
          <w:rFonts w:ascii="PT Astra Serif" w:hAnsi="PT Astra Serif"/>
          <w:b w:val="0"/>
          <w:sz w:val="26"/>
          <w:szCs w:val="26"/>
        </w:rPr>
      </w:pPr>
      <w:r w:rsidRPr="009967B0">
        <w:rPr>
          <w:rFonts w:ascii="PT Astra Serif" w:hAnsi="PT Astra Serif"/>
          <w:b w:val="0"/>
          <w:sz w:val="26"/>
          <w:szCs w:val="26"/>
        </w:rPr>
        <w:t>Учет рисков причинения вреда (ущерба) охраняемым законом ценностям</w:t>
      </w:r>
    </w:p>
    <w:p w:rsidR="007463A4" w:rsidRPr="009967B0" w:rsidRDefault="007463A4" w:rsidP="007463A4">
      <w:pPr>
        <w:pStyle w:val="ConsPlusTitle"/>
        <w:ind w:right="-1"/>
        <w:contextualSpacing/>
        <w:jc w:val="center"/>
        <w:rPr>
          <w:rFonts w:ascii="PT Astra Serif" w:hAnsi="PT Astra Serif"/>
          <w:b w:val="0"/>
          <w:sz w:val="26"/>
          <w:szCs w:val="26"/>
        </w:rPr>
      </w:pPr>
      <w:r w:rsidRPr="009967B0">
        <w:rPr>
          <w:rFonts w:ascii="PT Astra Serif" w:hAnsi="PT Astra Serif"/>
          <w:b w:val="0"/>
          <w:sz w:val="26"/>
          <w:szCs w:val="26"/>
        </w:rPr>
        <w:t>при проведении контрольных (надзорных) мероприятий</w:t>
      </w:r>
    </w:p>
    <w:p w:rsidR="007463A4" w:rsidRPr="009967B0" w:rsidRDefault="007463A4" w:rsidP="00163017">
      <w:pPr>
        <w:pStyle w:val="ConsPlusTitle"/>
        <w:ind w:right="-1" w:firstLine="709"/>
        <w:contextualSpacing/>
        <w:jc w:val="both"/>
        <w:rPr>
          <w:rFonts w:ascii="PT Astra Serif" w:hAnsi="PT Astra Serif"/>
          <w:b w:val="0"/>
          <w:sz w:val="26"/>
          <w:szCs w:val="26"/>
        </w:rPr>
      </w:pP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12.</w:t>
      </w:r>
      <w:r w:rsidRPr="009967B0">
        <w:rPr>
          <w:rFonts w:ascii="PT Astra Serif" w:hAnsi="PT Astra Serif"/>
          <w:b w:val="0"/>
          <w:sz w:val="26"/>
          <w:szCs w:val="26"/>
        </w:rPr>
        <w:tab/>
        <w:t>Департамент может проводить следующие виды плановых контрольных (надзорных) мероприятий:</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инспекционный визит;</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рейдовый осмотр;</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документарная проверка;</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выездная проверка.</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В зависимости от присвоенной категории риска периодичность проведения плановых контрольных (надзорных) мероприятий составляет:</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1)</w:t>
      </w:r>
      <w:r w:rsidRPr="009967B0">
        <w:rPr>
          <w:rFonts w:ascii="PT Astra Serif" w:hAnsi="PT Astra Serif"/>
          <w:b w:val="0"/>
          <w:sz w:val="26"/>
          <w:szCs w:val="26"/>
        </w:rPr>
        <w:tab/>
        <w:t xml:space="preserve">для категории значительного риска </w:t>
      </w:r>
      <w:r w:rsidR="004F7085" w:rsidRPr="009967B0">
        <w:rPr>
          <w:rFonts w:ascii="PT Astra Serif" w:hAnsi="PT Astra Serif"/>
          <w:b w:val="0"/>
          <w:sz w:val="26"/>
          <w:szCs w:val="26"/>
        </w:rPr>
        <w:t>–</w:t>
      </w:r>
      <w:r w:rsidRPr="009967B0">
        <w:rPr>
          <w:rFonts w:ascii="PT Astra Serif" w:hAnsi="PT Astra Serif"/>
          <w:b w:val="0"/>
          <w:sz w:val="26"/>
          <w:szCs w:val="26"/>
        </w:rPr>
        <w:t xml:space="preserve"> </w:t>
      </w:r>
      <w:r w:rsidR="004F7085" w:rsidRPr="009967B0">
        <w:rPr>
          <w:rFonts w:ascii="PT Astra Serif" w:hAnsi="PT Astra Serif"/>
          <w:b w:val="0"/>
          <w:sz w:val="26"/>
          <w:szCs w:val="26"/>
        </w:rPr>
        <w:t>1 раз в 3 года</w:t>
      </w:r>
      <w:r w:rsidRPr="009967B0">
        <w:rPr>
          <w:rFonts w:ascii="PT Astra Serif" w:hAnsi="PT Astra Serif"/>
          <w:b w:val="0"/>
          <w:sz w:val="26"/>
          <w:szCs w:val="26"/>
        </w:rPr>
        <w:t>;</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2)</w:t>
      </w:r>
      <w:r w:rsidRPr="009967B0">
        <w:rPr>
          <w:rFonts w:ascii="PT Astra Serif" w:hAnsi="PT Astra Serif"/>
          <w:b w:val="0"/>
          <w:sz w:val="26"/>
          <w:szCs w:val="26"/>
        </w:rPr>
        <w:tab/>
        <w:t xml:space="preserve">для категории среднего риска – </w:t>
      </w:r>
      <w:r w:rsidR="004F7085" w:rsidRPr="009967B0">
        <w:rPr>
          <w:rFonts w:ascii="PT Astra Serif" w:hAnsi="PT Astra Serif"/>
          <w:b w:val="0"/>
          <w:sz w:val="26"/>
          <w:szCs w:val="26"/>
        </w:rPr>
        <w:t>1 раз в 4 года</w:t>
      </w:r>
      <w:r w:rsidRPr="009967B0">
        <w:rPr>
          <w:rFonts w:ascii="PT Astra Serif" w:hAnsi="PT Astra Serif"/>
          <w:b w:val="0"/>
          <w:sz w:val="26"/>
          <w:szCs w:val="26"/>
        </w:rPr>
        <w:t>;</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3)</w:t>
      </w:r>
      <w:r w:rsidRPr="009967B0">
        <w:rPr>
          <w:rFonts w:ascii="PT Astra Serif" w:hAnsi="PT Astra Serif"/>
          <w:b w:val="0"/>
          <w:sz w:val="26"/>
          <w:szCs w:val="26"/>
        </w:rPr>
        <w:tab/>
        <w:t xml:space="preserve">для категории умеренного риска – </w:t>
      </w:r>
      <w:r w:rsidR="004F7085" w:rsidRPr="009967B0">
        <w:rPr>
          <w:rFonts w:ascii="PT Astra Serif" w:hAnsi="PT Astra Serif"/>
          <w:b w:val="0"/>
          <w:sz w:val="26"/>
          <w:szCs w:val="26"/>
        </w:rPr>
        <w:t>1 раз в 5 лет</w:t>
      </w:r>
      <w:r w:rsidRPr="009967B0">
        <w:rPr>
          <w:rFonts w:ascii="PT Astra Serif" w:hAnsi="PT Astra Serif"/>
          <w:b w:val="0"/>
          <w:sz w:val="26"/>
          <w:szCs w:val="26"/>
        </w:rPr>
        <w:t>.</w:t>
      </w:r>
    </w:p>
    <w:p w:rsidR="007463A4" w:rsidRPr="009967B0" w:rsidRDefault="007463A4" w:rsidP="00163017">
      <w:pPr>
        <w:pStyle w:val="ConsPlusTitle"/>
        <w:ind w:right="-1" w:firstLine="709"/>
        <w:contextualSpacing/>
        <w:jc w:val="both"/>
        <w:rPr>
          <w:rFonts w:ascii="PT Astra Serif" w:hAnsi="PT Astra Serif"/>
          <w:b w:val="0"/>
          <w:sz w:val="26"/>
          <w:szCs w:val="26"/>
        </w:rPr>
      </w:pPr>
    </w:p>
    <w:p w:rsidR="00061CC6" w:rsidRPr="009967B0" w:rsidRDefault="007463A4" w:rsidP="007463A4">
      <w:pPr>
        <w:pStyle w:val="ConsPlusTitle"/>
        <w:ind w:right="-1"/>
        <w:contextualSpacing/>
        <w:jc w:val="center"/>
        <w:rPr>
          <w:rFonts w:ascii="PT Astra Serif" w:hAnsi="PT Astra Serif"/>
          <w:b w:val="0"/>
          <w:sz w:val="26"/>
          <w:szCs w:val="26"/>
        </w:rPr>
      </w:pPr>
      <w:r w:rsidRPr="009967B0">
        <w:rPr>
          <w:rFonts w:ascii="PT Astra Serif" w:hAnsi="PT Astra Serif"/>
          <w:b w:val="0"/>
          <w:sz w:val="26"/>
          <w:szCs w:val="26"/>
        </w:rPr>
        <w:t>III. Профилактика рисков причи</w:t>
      </w:r>
      <w:r w:rsidR="00061CC6" w:rsidRPr="009967B0">
        <w:rPr>
          <w:rFonts w:ascii="PT Astra Serif" w:hAnsi="PT Astra Serif"/>
          <w:b w:val="0"/>
          <w:sz w:val="26"/>
          <w:szCs w:val="26"/>
        </w:rPr>
        <w:t>нения вреда (ущерба) охраняемым</w:t>
      </w:r>
    </w:p>
    <w:p w:rsidR="007463A4" w:rsidRPr="009967B0" w:rsidRDefault="007463A4" w:rsidP="007463A4">
      <w:pPr>
        <w:pStyle w:val="ConsPlusTitle"/>
        <w:ind w:right="-1"/>
        <w:contextualSpacing/>
        <w:jc w:val="center"/>
        <w:rPr>
          <w:rFonts w:ascii="PT Astra Serif" w:hAnsi="PT Astra Serif"/>
          <w:b w:val="0"/>
          <w:sz w:val="26"/>
          <w:szCs w:val="26"/>
        </w:rPr>
      </w:pPr>
      <w:r w:rsidRPr="009967B0">
        <w:rPr>
          <w:rFonts w:ascii="PT Astra Serif" w:hAnsi="PT Astra Serif"/>
          <w:b w:val="0"/>
          <w:sz w:val="26"/>
          <w:szCs w:val="26"/>
        </w:rPr>
        <w:t>законом ценностям</w:t>
      </w:r>
    </w:p>
    <w:p w:rsidR="007463A4" w:rsidRPr="009967B0" w:rsidRDefault="007463A4" w:rsidP="00163017">
      <w:pPr>
        <w:pStyle w:val="ConsPlusTitle"/>
        <w:ind w:right="-1" w:firstLine="709"/>
        <w:contextualSpacing/>
        <w:jc w:val="both"/>
        <w:rPr>
          <w:rFonts w:ascii="PT Astra Serif" w:hAnsi="PT Astra Serif"/>
          <w:b w:val="0"/>
          <w:sz w:val="26"/>
          <w:szCs w:val="26"/>
        </w:rPr>
      </w:pP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13.</w:t>
      </w:r>
      <w:r w:rsidRPr="009967B0">
        <w:rPr>
          <w:rFonts w:ascii="PT Astra Serif" w:hAnsi="PT Astra Serif"/>
          <w:b w:val="0"/>
          <w:sz w:val="26"/>
          <w:szCs w:val="26"/>
        </w:rPr>
        <w:tab/>
        <w:t>Департамент может проводить следующие профилактические мероприятия:</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1)</w:t>
      </w:r>
      <w:r w:rsidRPr="009967B0">
        <w:rPr>
          <w:rFonts w:ascii="PT Astra Serif" w:hAnsi="PT Astra Serif"/>
          <w:b w:val="0"/>
          <w:sz w:val="26"/>
          <w:szCs w:val="26"/>
        </w:rPr>
        <w:tab/>
        <w:t>информирование;</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2)</w:t>
      </w:r>
      <w:r w:rsidRPr="009967B0">
        <w:rPr>
          <w:rFonts w:ascii="PT Astra Serif" w:hAnsi="PT Astra Serif"/>
          <w:b w:val="0"/>
          <w:sz w:val="26"/>
          <w:szCs w:val="26"/>
        </w:rPr>
        <w:tab/>
        <w:t>обобщение правоприменительной практики;</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3)</w:t>
      </w:r>
      <w:r w:rsidRPr="009967B0">
        <w:rPr>
          <w:rFonts w:ascii="PT Astra Serif" w:hAnsi="PT Astra Serif"/>
          <w:b w:val="0"/>
          <w:sz w:val="26"/>
          <w:szCs w:val="26"/>
        </w:rPr>
        <w:tab/>
        <w:t>объявление предостережения;</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4)</w:t>
      </w:r>
      <w:r w:rsidRPr="009967B0">
        <w:rPr>
          <w:rFonts w:ascii="PT Astra Serif" w:hAnsi="PT Astra Serif"/>
          <w:b w:val="0"/>
          <w:sz w:val="26"/>
          <w:szCs w:val="26"/>
        </w:rPr>
        <w:tab/>
        <w:t>консультирование;</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5)</w:t>
      </w:r>
      <w:r w:rsidRPr="009967B0">
        <w:rPr>
          <w:rFonts w:ascii="PT Astra Serif" w:hAnsi="PT Astra Serif"/>
          <w:b w:val="0"/>
          <w:sz w:val="26"/>
          <w:szCs w:val="26"/>
        </w:rPr>
        <w:tab/>
        <w:t>профилактический визит.</w:t>
      </w:r>
    </w:p>
    <w:p w:rsidR="007463A4" w:rsidRPr="009967B0" w:rsidRDefault="007463A4" w:rsidP="00163017">
      <w:pPr>
        <w:pStyle w:val="ConsPlusTitle"/>
        <w:ind w:right="-1" w:firstLine="709"/>
        <w:contextualSpacing/>
        <w:jc w:val="both"/>
        <w:rPr>
          <w:rFonts w:ascii="PT Astra Serif" w:hAnsi="PT Astra Serif"/>
          <w:b w:val="0"/>
          <w:sz w:val="26"/>
          <w:szCs w:val="26"/>
        </w:rPr>
      </w:pPr>
    </w:p>
    <w:p w:rsidR="007463A4" w:rsidRPr="009967B0" w:rsidRDefault="007463A4" w:rsidP="007463A4">
      <w:pPr>
        <w:pStyle w:val="ConsPlusTitle"/>
        <w:ind w:right="-1"/>
        <w:contextualSpacing/>
        <w:jc w:val="center"/>
        <w:rPr>
          <w:rFonts w:ascii="PT Astra Serif" w:hAnsi="PT Astra Serif"/>
          <w:b w:val="0"/>
          <w:sz w:val="26"/>
          <w:szCs w:val="26"/>
        </w:rPr>
      </w:pPr>
      <w:r w:rsidRPr="009967B0">
        <w:rPr>
          <w:rFonts w:ascii="PT Astra Serif" w:hAnsi="PT Astra Serif"/>
          <w:b w:val="0"/>
          <w:sz w:val="26"/>
          <w:szCs w:val="26"/>
        </w:rPr>
        <w:t>Информирование</w:t>
      </w:r>
    </w:p>
    <w:p w:rsidR="007463A4" w:rsidRPr="009967B0" w:rsidRDefault="007463A4" w:rsidP="007463A4">
      <w:pPr>
        <w:pStyle w:val="ConsPlusTitle"/>
        <w:ind w:right="-1"/>
        <w:contextualSpacing/>
        <w:jc w:val="center"/>
        <w:rPr>
          <w:rFonts w:ascii="PT Astra Serif" w:hAnsi="PT Astra Serif"/>
          <w:b w:val="0"/>
          <w:sz w:val="26"/>
          <w:szCs w:val="26"/>
        </w:rPr>
      </w:pP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14.</w:t>
      </w:r>
      <w:r w:rsidRPr="009967B0">
        <w:rPr>
          <w:rFonts w:ascii="PT Astra Serif" w:hAnsi="PT Astra Serif"/>
          <w:b w:val="0"/>
          <w:sz w:val="26"/>
          <w:szCs w:val="26"/>
        </w:rPr>
        <w:tab/>
        <w:t xml:space="preserve">Информирование осуществляется посредством размещения </w:t>
      </w:r>
      <w:r w:rsidR="000F2C90" w:rsidRPr="009967B0">
        <w:rPr>
          <w:rFonts w:ascii="PT Astra Serif" w:hAnsi="PT Astra Serif"/>
          <w:b w:val="0"/>
          <w:sz w:val="26"/>
          <w:szCs w:val="26"/>
        </w:rPr>
        <w:t xml:space="preserve">соответствующих сведений </w:t>
      </w:r>
      <w:r w:rsidRPr="009967B0">
        <w:rPr>
          <w:rFonts w:ascii="PT Astra Serif" w:hAnsi="PT Astra Serif"/>
          <w:b w:val="0"/>
          <w:sz w:val="26"/>
          <w:szCs w:val="26"/>
        </w:rPr>
        <w:t xml:space="preserve">на официальном сайте Департамента в </w:t>
      </w:r>
      <w:r w:rsidR="000F2C90" w:rsidRPr="009967B0">
        <w:rPr>
          <w:rFonts w:ascii="PT Astra Serif" w:hAnsi="PT Astra Serif"/>
          <w:b w:val="0"/>
          <w:sz w:val="26"/>
          <w:szCs w:val="26"/>
        </w:rPr>
        <w:t xml:space="preserve">информационно-телекоммуникационной </w:t>
      </w:r>
      <w:r w:rsidRPr="009967B0">
        <w:rPr>
          <w:rFonts w:ascii="PT Astra Serif" w:hAnsi="PT Astra Serif"/>
          <w:b w:val="0"/>
          <w:sz w:val="26"/>
          <w:szCs w:val="26"/>
        </w:rPr>
        <w:t>сети «Интернет»:</w:t>
      </w:r>
      <w:r w:rsidR="000F2C90" w:rsidRPr="009967B0">
        <w:rPr>
          <w:rFonts w:ascii="PT Astra Serif" w:hAnsi="PT Astra Serif"/>
          <w:b w:val="0"/>
          <w:sz w:val="26"/>
          <w:szCs w:val="26"/>
        </w:rPr>
        <w:t xml:space="preserve"> </w:t>
      </w:r>
      <w:hyperlink r:id="rId8" w:history="1">
        <w:r w:rsidR="000F2C90" w:rsidRPr="009967B0">
          <w:rPr>
            <w:rStyle w:val="ab"/>
            <w:rFonts w:ascii="PT Astra Serif" w:hAnsi="PT Astra Serif"/>
            <w:b w:val="0"/>
            <w:color w:val="auto"/>
            <w:sz w:val="26"/>
            <w:szCs w:val="26"/>
            <w:u w:val="none"/>
          </w:rPr>
          <w:t>https://depnature.tomsk.gov.ru</w:t>
        </w:r>
      </w:hyperlink>
      <w:r w:rsidR="000F2C90" w:rsidRPr="009967B0">
        <w:rPr>
          <w:rFonts w:ascii="PT Astra Serif" w:hAnsi="PT Astra Serif"/>
          <w:b w:val="0"/>
          <w:sz w:val="26"/>
          <w:szCs w:val="26"/>
        </w:rPr>
        <w:t xml:space="preserve">, в средствах массовой информации, </w:t>
      </w:r>
      <w:r w:rsidRPr="009967B0">
        <w:rPr>
          <w:rFonts w:ascii="PT Astra Serif" w:hAnsi="PT Astra Serif"/>
          <w:b w:val="0"/>
          <w:sz w:val="26"/>
          <w:szCs w:val="26"/>
        </w:rPr>
        <w:t>через личные кабинеты контролируемых лиц в государственных информационных системах (при их наличии)</w:t>
      </w:r>
      <w:r w:rsidR="000F2C90" w:rsidRPr="009967B0">
        <w:rPr>
          <w:rFonts w:ascii="PT Astra Serif" w:hAnsi="PT Astra Serif"/>
          <w:b w:val="0"/>
          <w:sz w:val="26"/>
          <w:szCs w:val="26"/>
        </w:rPr>
        <w:t xml:space="preserve"> и в иных формах.</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15.</w:t>
      </w:r>
      <w:r w:rsidRPr="009967B0">
        <w:rPr>
          <w:rFonts w:ascii="PT Astra Serif" w:hAnsi="PT Astra Serif"/>
          <w:b w:val="0"/>
          <w:sz w:val="26"/>
          <w:szCs w:val="26"/>
        </w:rPr>
        <w:tab/>
        <w:t>На официальном сайте Департамента размещается следующая информация:</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1)</w:t>
      </w:r>
      <w:r w:rsidRPr="009967B0">
        <w:rPr>
          <w:rFonts w:ascii="PT Astra Serif" w:hAnsi="PT Astra Serif"/>
          <w:b w:val="0"/>
          <w:sz w:val="26"/>
          <w:szCs w:val="26"/>
        </w:rPr>
        <w:tab/>
        <w:t>тексты нормативных правовых актов, регулирующих осуществление регионального государственного геологического контроля (надзора);</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2)</w:t>
      </w:r>
      <w:r w:rsidRPr="009967B0">
        <w:rPr>
          <w:rFonts w:ascii="PT Astra Serif" w:hAnsi="PT Astra Serif"/>
          <w:b w:val="0"/>
          <w:sz w:val="26"/>
          <w:szCs w:val="26"/>
        </w:rPr>
        <w:tab/>
        <w:t>сведения об изменениях, внесенных в нормативные правовые акты, регулирующие осуществление регионального государственного геологического контроля (надзора), о сроках и порядке их вступления в силу;</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3)</w:t>
      </w:r>
      <w:r w:rsidRPr="009967B0">
        <w:rPr>
          <w:rFonts w:ascii="PT Astra Serif" w:hAnsi="PT Astra Serif"/>
          <w:b w:val="0"/>
          <w:sz w:val="26"/>
          <w:szCs w:val="26"/>
        </w:rPr>
        <w:tab/>
        <w:t xml:space="preserve">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регионального государственного </w:t>
      </w:r>
      <w:r w:rsidR="009B4D17" w:rsidRPr="009967B0">
        <w:rPr>
          <w:rFonts w:ascii="PT Astra Serif" w:hAnsi="PT Astra Serif"/>
          <w:b w:val="0"/>
          <w:sz w:val="26"/>
          <w:szCs w:val="26"/>
        </w:rPr>
        <w:t>геологического</w:t>
      </w:r>
      <w:r w:rsidRPr="009967B0">
        <w:rPr>
          <w:rFonts w:ascii="PT Astra Serif" w:hAnsi="PT Astra Serif"/>
          <w:b w:val="0"/>
          <w:sz w:val="26"/>
          <w:szCs w:val="26"/>
        </w:rPr>
        <w:t xml:space="preserve"> контроля (надзора), а также информацию о мерах ответственности, применяемых при нарушении обязательных требований, с текстами в действующей редакции;</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lastRenderedPageBreak/>
        <w:t>4)</w:t>
      </w:r>
      <w:r w:rsidRPr="009967B0">
        <w:rPr>
          <w:rFonts w:ascii="PT Astra Serif" w:hAnsi="PT Astra Serif"/>
          <w:b w:val="0"/>
          <w:sz w:val="26"/>
          <w:szCs w:val="26"/>
        </w:rPr>
        <w:tab/>
        <w:t>утвержденные проверочные листы в формате, допускающем их использование для самообследования;</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5)</w:t>
      </w:r>
      <w:r w:rsidRPr="009967B0">
        <w:rPr>
          <w:rFonts w:ascii="PT Astra Serif" w:hAnsi="PT Astra Serif"/>
          <w:b w:val="0"/>
          <w:sz w:val="26"/>
          <w:szCs w:val="26"/>
        </w:rPr>
        <w:tab/>
        <w:t>утвержденные в установленном порядке руководства по соблюдению обязательных требований;</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6)</w:t>
      </w:r>
      <w:r w:rsidRPr="009967B0">
        <w:rPr>
          <w:rFonts w:ascii="PT Astra Serif" w:hAnsi="PT Astra Serif"/>
          <w:b w:val="0"/>
          <w:sz w:val="26"/>
          <w:szCs w:val="26"/>
        </w:rPr>
        <w:tab/>
        <w:t>перечень критериев и индикаторов риска нарушения обязательных требований, порядок отнесения объектов контроля к категориям риска;</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7)</w:t>
      </w:r>
      <w:r w:rsidRPr="009967B0">
        <w:rPr>
          <w:rFonts w:ascii="PT Astra Serif" w:hAnsi="PT Astra Serif"/>
          <w:b w:val="0"/>
          <w:sz w:val="26"/>
          <w:szCs w:val="26"/>
        </w:rPr>
        <w:tab/>
        <w:t>перечень объектов контроля с указанием категории риска;</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8)</w:t>
      </w:r>
      <w:r w:rsidRPr="009967B0">
        <w:rPr>
          <w:rFonts w:ascii="PT Astra Serif" w:hAnsi="PT Astra Serif"/>
          <w:b w:val="0"/>
          <w:sz w:val="26"/>
          <w:szCs w:val="26"/>
        </w:rPr>
        <w:tab/>
        <w:t>программа профилактики рисков причинения вреда и план проведения плановых контрольных (надзорных) мероприятий Департаментом;</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9)</w:t>
      </w:r>
      <w:r w:rsidRPr="009967B0">
        <w:rPr>
          <w:rFonts w:ascii="PT Astra Serif" w:hAnsi="PT Astra Serif"/>
          <w:b w:val="0"/>
          <w:sz w:val="26"/>
          <w:szCs w:val="26"/>
        </w:rPr>
        <w:tab/>
        <w:t>исчерпывающий перечень сведений, которые могут запрашиваться Департаментом у контролируемого лица;</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10)</w:t>
      </w:r>
      <w:r w:rsidRPr="009967B0">
        <w:rPr>
          <w:rFonts w:ascii="PT Astra Serif" w:hAnsi="PT Astra Serif"/>
          <w:b w:val="0"/>
          <w:sz w:val="26"/>
          <w:szCs w:val="26"/>
        </w:rPr>
        <w:tab/>
        <w:t>сведения о способах получения консультаций по вопросам соблюдения обязательных требований;</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11)</w:t>
      </w:r>
      <w:r w:rsidRPr="009967B0">
        <w:rPr>
          <w:rFonts w:ascii="PT Astra Serif" w:hAnsi="PT Astra Serif"/>
          <w:b w:val="0"/>
          <w:sz w:val="26"/>
          <w:szCs w:val="26"/>
        </w:rPr>
        <w:tab/>
        <w:t>сведения о порядке досудебного обжалования решений Департамента, действий (бездействия) его должностных лиц;</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12)</w:t>
      </w:r>
      <w:r w:rsidRPr="009967B0">
        <w:rPr>
          <w:rFonts w:ascii="PT Astra Serif" w:hAnsi="PT Astra Serif"/>
          <w:b w:val="0"/>
          <w:sz w:val="26"/>
          <w:szCs w:val="26"/>
        </w:rPr>
        <w:tab/>
        <w:t>доклады, содержащие результаты обобщения правоприменительной практики Департамента;</w:t>
      </w:r>
    </w:p>
    <w:p w:rsidR="007463A4" w:rsidRPr="009967B0" w:rsidRDefault="007463A4" w:rsidP="00E5072D">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13)</w:t>
      </w:r>
      <w:r w:rsidRPr="009967B0">
        <w:rPr>
          <w:rFonts w:ascii="PT Astra Serif" w:hAnsi="PT Astra Serif"/>
          <w:b w:val="0"/>
          <w:sz w:val="26"/>
          <w:szCs w:val="26"/>
        </w:rPr>
        <w:tab/>
        <w:t>доклады о региональном государственном</w:t>
      </w:r>
      <w:r w:rsidR="009B4D17" w:rsidRPr="009967B0">
        <w:rPr>
          <w:rFonts w:ascii="PT Astra Serif" w:hAnsi="PT Astra Serif"/>
          <w:b w:val="0"/>
          <w:sz w:val="26"/>
          <w:szCs w:val="26"/>
        </w:rPr>
        <w:t xml:space="preserve"> </w:t>
      </w:r>
      <w:r w:rsidRPr="009967B0">
        <w:rPr>
          <w:rFonts w:ascii="PT Astra Serif" w:hAnsi="PT Astra Serif"/>
          <w:b w:val="0"/>
          <w:sz w:val="26"/>
          <w:szCs w:val="26"/>
        </w:rPr>
        <w:t>г</w:t>
      </w:r>
      <w:r w:rsidR="00E5072D" w:rsidRPr="009967B0">
        <w:rPr>
          <w:rFonts w:ascii="PT Astra Serif" w:hAnsi="PT Astra Serif"/>
          <w:b w:val="0"/>
          <w:sz w:val="26"/>
          <w:szCs w:val="26"/>
        </w:rPr>
        <w:t>еологическом контроле (надзоре).</w:t>
      </w:r>
    </w:p>
    <w:p w:rsidR="007463A4" w:rsidRPr="009967B0" w:rsidRDefault="007463A4" w:rsidP="007463A4">
      <w:pPr>
        <w:pStyle w:val="ConsPlusTitle"/>
        <w:ind w:right="-1"/>
        <w:contextualSpacing/>
        <w:jc w:val="center"/>
        <w:rPr>
          <w:rFonts w:ascii="PT Astra Serif" w:hAnsi="PT Astra Serif"/>
          <w:b w:val="0"/>
          <w:sz w:val="26"/>
          <w:szCs w:val="26"/>
        </w:rPr>
      </w:pPr>
      <w:r w:rsidRPr="009967B0">
        <w:rPr>
          <w:rFonts w:ascii="PT Astra Serif" w:hAnsi="PT Astra Serif"/>
          <w:b w:val="0"/>
          <w:sz w:val="26"/>
          <w:szCs w:val="26"/>
        </w:rPr>
        <w:t>Обобщение правоприменительной практики</w:t>
      </w:r>
    </w:p>
    <w:p w:rsidR="007463A4" w:rsidRPr="009967B0" w:rsidRDefault="007463A4" w:rsidP="007463A4">
      <w:pPr>
        <w:pStyle w:val="ConsPlusTitle"/>
        <w:ind w:right="-1" w:firstLine="567"/>
        <w:contextualSpacing/>
        <w:jc w:val="both"/>
        <w:rPr>
          <w:rFonts w:ascii="PT Astra Serif" w:hAnsi="PT Astra Serif"/>
          <w:b w:val="0"/>
          <w:sz w:val="26"/>
          <w:szCs w:val="26"/>
        </w:rPr>
      </w:pP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16.</w:t>
      </w:r>
      <w:r w:rsidRPr="009967B0">
        <w:rPr>
          <w:rFonts w:ascii="PT Astra Serif" w:hAnsi="PT Astra Serif"/>
          <w:b w:val="0"/>
          <w:sz w:val="26"/>
          <w:szCs w:val="26"/>
        </w:rPr>
        <w:tab/>
        <w:t>Доклад о правоприменительной практике готовится не позднее 1 апреля года, следующего за отчетным годом.</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17.</w:t>
      </w:r>
      <w:r w:rsidRPr="009967B0">
        <w:rPr>
          <w:rFonts w:ascii="PT Astra Serif" w:hAnsi="PT Astra Serif"/>
          <w:b w:val="0"/>
          <w:sz w:val="26"/>
          <w:szCs w:val="26"/>
        </w:rPr>
        <w:tab/>
        <w:t>Доклад о правоприменительной практике утверждается распоряжением руководителя</w:t>
      </w:r>
      <w:r w:rsidR="007B78E4" w:rsidRPr="009967B0">
        <w:rPr>
          <w:rFonts w:ascii="PT Astra Serif" w:hAnsi="PT Astra Serif"/>
          <w:b w:val="0"/>
          <w:sz w:val="26"/>
          <w:szCs w:val="26"/>
        </w:rPr>
        <w:t xml:space="preserve"> </w:t>
      </w:r>
      <w:r w:rsidRPr="009967B0">
        <w:rPr>
          <w:rFonts w:ascii="PT Astra Serif" w:hAnsi="PT Astra Serif"/>
          <w:b w:val="0"/>
          <w:sz w:val="26"/>
          <w:szCs w:val="26"/>
        </w:rPr>
        <w:t>Департамента и размещается на официальном сайте в сети «Интернет» в срок до 1 апреля года, следующего за отчетным годом.</w:t>
      </w:r>
    </w:p>
    <w:p w:rsidR="007463A4" w:rsidRPr="009967B0" w:rsidRDefault="007463A4" w:rsidP="00163017">
      <w:pPr>
        <w:pStyle w:val="ConsPlusTitle"/>
        <w:ind w:right="-1" w:firstLine="709"/>
        <w:contextualSpacing/>
        <w:jc w:val="both"/>
        <w:rPr>
          <w:rFonts w:ascii="PT Astra Serif" w:hAnsi="PT Astra Serif"/>
          <w:b w:val="0"/>
          <w:sz w:val="26"/>
          <w:szCs w:val="26"/>
        </w:rPr>
      </w:pPr>
    </w:p>
    <w:p w:rsidR="007463A4" w:rsidRPr="009967B0" w:rsidRDefault="007463A4" w:rsidP="007463A4">
      <w:pPr>
        <w:pStyle w:val="ConsPlusTitle"/>
        <w:ind w:right="-1"/>
        <w:contextualSpacing/>
        <w:jc w:val="center"/>
        <w:rPr>
          <w:rFonts w:ascii="PT Astra Serif" w:hAnsi="PT Astra Serif"/>
          <w:b w:val="0"/>
          <w:sz w:val="26"/>
          <w:szCs w:val="26"/>
        </w:rPr>
      </w:pPr>
      <w:r w:rsidRPr="009967B0">
        <w:rPr>
          <w:rFonts w:ascii="PT Astra Serif" w:hAnsi="PT Astra Serif"/>
          <w:b w:val="0"/>
          <w:sz w:val="26"/>
          <w:szCs w:val="26"/>
        </w:rPr>
        <w:t>Объявление предостережения</w:t>
      </w:r>
    </w:p>
    <w:p w:rsidR="007463A4" w:rsidRPr="009967B0" w:rsidRDefault="007463A4" w:rsidP="00163017">
      <w:pPr>
        <w:pStyle w:val="ConsPlusTitle"/>
        <w:ind w:right="-1" w:firstLine="709"/>
        <w:contextualSpacing/>
        <w:jc w:val="both"/>
        <w:rPr>
          <w:rFonts w:ascii="PT Astra Serif" w:hAnsi="PT Astra Serif"/>
          <w:b w:val="0"/>
          <w:sz w:val="26"/>
          <w:szCs w:val="26"/>
        </w:rPr>
      </w:pP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18.</w:t>
      </w:r>
      <w:r w:rsidRPr="009967B0">
        <w:rPr>
          <w:rFonts w:ascii="PT Astra Serif" w:hAnsi="PT Astra Serif"/>
          <w:b w:val="0"/>
          <w:sz w:val="26"/>
          <w:szCs w:val="26"/>
        </w:rPr>
        <w:tab/>
        <w:t>Контролируемое лицо вправе после получения предостережения о недопустимости нарушения обязательных требований подать в Департамент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Департаментом в течение 30 дней со дня его получения,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p w:rsidR="007463A4" w:rsidRPr="009967B0" w:rsidRDefault="007463A4" w:rsidP="00163017">
      <w:pPr>
        <w:pStyle w:val="ConsPlusTitle"/>
        <w:ind w:right="-1" w:firstLine="709"/>
        <w:contextualSpacing/>
        <w:jc w:val="both"/>
        <w:rPr>
          <w:rFonts w:ascii="PT Astra Serif" w:hAnsi="PT Astra Serif"/>
          <w:b w:val="0"/>
          <w:sz w:val="26"/>
          <w:szCs w:val="26"/>
        </w:rPr>
      </w:pPr>
    </w:p>
    <w:p w:rsidR="007463A4" w:rsidRPr="009967B0" w:rsidRDefault="007463A4" w:rsidP="007463A4">
      <w:pPr>
        <w:pStyle w:val="ConsPlusTitle"/>
        <w:ind w:right="-1"/>
        <w:contextualSpacing/>
        <w:jc w:val="center"/>
        <w:rPr>
          <w:rFonts w:ascii="PT Astra Serif" w:hAnsi="PT Astra Serif"/>
          <w:b w:val="0"/>
          <w:sz w:val="26"/>
          <w:szCs w:val="26"/>
        </w:rPr>
      </w:pPr>
      <w:r w:rsidRPr="009967B0">
        <w:rPr>
          <w:rFonts w:ascii="PT Astra Serif" w:hAnsi="PT Astra Serif"/>
          <w:b w:val="0"/>
          <w:sz w:val="26"/>
          <w:szCs w:val="26"/>
        </w:rPr>
        <w:t>Консультирование</w:t>
      </w:r>
    </w:p>
    <w:p w:rsidR="007463A4" w:rsidRPr="009967B0" w:rsidRDefault="007463A4" w:rsidP="00163017">
      <w:pPr>
        <w:pStyle w:val="ConsPlusTitle"/>
        <w:ind w:right="-1" w:firstLine="709"/>
        <w:contextualSpacing/>
        <w:jc w:val="both"/>
        <w:rPr>
          <w:rFonts w:ascii="PT Astra Serif" w:hAnsi="PT Astra Serif"/>
          <w:b w:val="0"/>
          <w:sz w:val="26"/>
          <w:szCs w:val="26"/>
        </w:rPr>
      </w:pP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19.</w:t>
      </w:r>
      <w:r w:rsidRPr="009967B0">
        <w:rPr>
          <w:rFonts w:ascii="PT Astra Serif" w:hAnsi="PT Astra Serif"/>
          <w:b w:val="0"/>
          <w:sz w:val="26"/>
          <w:szCs w:val="26"/>
        </w:rPr>
        <w:tab/>
        <w:t>Консультирование осуществляется должностными лицами Департамента по телефону, посредством видеоконференцсвязи, на личном приеме в часы работы Департамента, либо в ходе проведения профилактического мероприятия, контрольного (надзорного) мероприятия. Учет консультирований производится путем их регистрации в журнале консультаций.</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20.</w:t>
      </w:r>
      <w:r w:rsidRPr="009967B0">
        <w:rPr>
          <w:rFonts w:ascii="PT Astra Serif" w:hAnsi="PT Astra Serif"/>
          <w:b w:val="0"/>
          <w:sz w:val="26"/>
          <w:szCs w:val="26"/>
        </w:rPr>
        <w:tab/>
        <w:t>Время консультирования по телефону, посредством видеоконференцсвязи, на личном приеме одного контролируемого лица (его представителя) не может превышать 15 минут.</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lastRenderedPageBreak/>
        <w:t>21.</w:t>
      </w:r>
      <w:r w:rsidRPr="009967B0">
        <w:rPr>
          <w:rFonts w:ascii="PT Astra Serif" w:hAnsi="PT Astra Serif"/>
          <w:b w:val="0"/>
          <w:sz w:val="26"/>
          <w:szCs w:val="26"/>
        </w:rPr>
        <w:tab/>
        <w:t>Консультирование, в том числе письменное, осуществляется по вопросам соблюдения обязательных требований в области охраны окружающей среды.</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22.</w:t>
      </w:r>
      <w:r w:rsidRPr="009967B0">
        <w:rPr>
          <w:rFonts w:ascii="PT Astra Serif" w:hAnsi="PT Astra Serif"/>
          <w:b w:val="0"/>
          <w:sz w:val="26"/>
          <w:szCs w:val="26"/>
        </w:rPr>
        <w:tab/>
        <w:t>В случае поступления 10 и более однотипных обращений контролируемых лиц и их представителей консультирование осуществляется посредством размещения на официальном сайте Департамента в сети «Интернет» письменного разъяснения, подписанного заместителем начальника Департамента – председателем комитета государственного экологического надзора.</w:t>
      </w:r>
    </w:p>
    <w:p w:rsidR="007463A4" w:rsidRPr="009967B0" w:rsidRDefault="007463A4" w:rsidP="00163017">
      <w:pPr>
        <w:pStyle w:val="ConsPlusTitle"/>
        <w:ind w:right="-1" w:firstLine="709"/>
        <w:contextualSpacing/>
        <w:jc w:val="both"/>
        <w:rPr>
          <w:rFonts w:ascii="PT Astra Serif" w:hAnsi="PT Astra Serif"/>
          <w:b w:val="0"/>
          <w:sz w:val="26"/>
          <w:szCs w:val="26"/>
        </w:rPr>
      </w:pPr>
    </w:p>
    <w:p w:rsidR="007463A4" w:rsidRPr="009967B0" w:rsidRDefault="007463A4" w:rsidP="007463A4">
      <w:pPr>
        <w:pStyle w:val="ConsPlusTitle"/>
        <w:ind w:right="-1"/>
        <w:contextualSpacing/>
        <w:jc w:val="center"/>
        <w:rPr>
          <w:rFonts w:ascii="PT Astra Serif" w:hAnsi="PT Astra Serif"/>
          <w:b w:val="0"/>
          <w:sz w:val="26"/>
          <w:szCs w:val="26"/>
        </w:rPr>
      </w:pPr>
      <w:r w:rsidRPr="009967B0">
        <w:rPr>
          <w:rFonts w:ascii="PT Astra Serif" w:hAnsi="PT Astra Serif"/>
          <w:b w:val="0"/>
          <w:sz w:val="26"/>
          <w:szCs w:val="26"/>
        </w:rPr>
        <w:t>Профилактический визит</w:t>
      </w:r>
    </w:p>
    <w:p w:rsidR="007463A4" w:rsidRPr="009967B0" w:rsidRDefault="007463A4" w:rsidP="00163017">
      <w:pPr>
        <w:pStyle w:val="ConsPlusTitle"/>
        <w:ind w:right="-1" w:firstLine="709"/>
        <w:contextualSpacing/>
        <w:jc w:val="both"/>
        <w:rPr>
          <w:rFonts w:ascii="PT Astra Serif" w:hAnsi="PT Astra Serif"/>
          <w:b w:val="0"/>
          <w:sz w:val="26"/>
          <w:szCs w:val="26"/>
        </w:rPr>
      </w:pP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23.</w:t>
      </w:r>
      <w:r w:rsidRPr="009967B0">
        <w:rPr>
          <w:rFonts w:ascii="PT Astra Serif" w:hAnsi="PT Astra Serif"/>
          <w:b w:val="0"/>
          <w:sz w:val="26"/>
          <w:szCs w:val="26"/>
        </w:rPr>
        <w:tab/>
        <w:t>Обязательные профилактические визиты проводятся в отношении:</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1) объектов контроля, отнесенных к категории значительного риска;</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2) обязательные профилактические визиты проводятся в отношении контролируемых лиц, приступающих к осуществлению деятельности в отношении объектов контроля, отнесенных к категории значительного риска.</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24.</w:t>
      </w:r>
      <w:r w:rsidRPr="009967B0">
        <w:rPr>
          <w:rFonts w:ascii="PT Astra Serif" w:hAnsi="PT Astra Serif"/>
          <w:b w:val="0"/>
          <w:sz w:val="26"/>
          <w:szCs w:val="26"/>
        </w:rPr>
        <w:tab/>
        <w:t>О проведении обязательного профилактического визита контролируемое лицо должно быть уведомлено не позднее чем за 5 рабочих дней до даты его проведения.</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25.</w:t>
      </w:r>
      <w:r w:rsidRPr="009967B0">
        <w:rPr>
          <w:rFonts w:ascii="PT Astra Serif" w:hAnsi="PT Astra Serif"/>
          <w:b w:val="0"/>
          <w:sz w:val="26"/>
          <w:szCs w:val="26"/>
        </w:rPr>
        <w:tab/>
        <w:t>Контролируемое лицо вправе отказаться от проведения обязательного профилактического визита, уведомив об этом Департамент не позднее чем за 3 рабочих дня до даты его проведения.</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26.</w:t>
      </w:r>
      <w:r w:rsidRPr="009967B0">
        <w:rPr>
          <w:rFonts w:ascii="PT Astra Serif" w:hAnsi="PT Astra Serif"/>
          <w:b w:val="0"/>
          <w:sz w:val="26"/>
          <w:szCs w:val="26"/>
        </w:rPr>
        <w:tab/>
        <w:t>Обязательный профилактический визит проводится в течение 1 рабочего дня. По ходатайству должностного лица, проводящего профилактический визит, заместитель начальника Департамента – председатель комитета государственного экологического надзора может продлить срок проведения профилактического визита на срок не более 3 рабочих дней.</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27.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заместителю начальника Департамента – председателю комитета государственного экологического надзора для принятия решения о проведении контрольных (надзорных) мероприятий.</w:t>
      </w:r>
    </w:p>
    <w:p w:rsidR="007463A4" w:rsidRPr="009967B0" w:rsidRDefault="007463A4" w:rsidP="00163017">
      <w:pPr>
        <w:pStyle w:val="ConsPlusTitle"/>
        <w:ind w:right="-1" w:firstLine="709"/>
        <w:contextualSpacing/>
        <w:jc w:val="both"/>
        <w:rPr>
          <w:rFonts w:ascii="PT Astra Serif" w:hAnsi="PT Astra Serif"/>
          <w:b w:val="0"/>
          <w:sz w:val="26"/>
          <w:szCs w:val="26"/>
        </w:rPr>
      </w:pPr>
    </w:p>
    <w:p w:rsidR="007463A4" w:rsidRPr="009967B0" w:rsidRDefault="007463A4" w:rsidP="007463A4">
      <w:pPr>
        <w:pStyle w:val="ConsPlusTitle"/>
        <w:ind w:right="-1"/>
        <w:contextualSpacing/>
        <w:jc w:val="center"/>
        <w:rPr>
          <w:rFonts w:ascii="PT Astra Serif" w:hAnsi="PT Astra Serif"/>
          <w:b w:val="0"/>
          <w:sz w:val="26"/>
          <w:szCs w:val="26"/>
        </w:rPr>
      </w:pPr>
      <w:r w:rsidRPr="009967B0">
        <w:rPr>
          <w:rFonts w:ascii="PT Astra Serif" w:hAnsi="PT Astra Serif"/>
          <w:b w:val="0"/>
          <w:sz w:val="26"/>
          <w:szCs w:val="26"/>
        </w:rPr>
        <w:t>IV. Осуществление госу</w:t>
      </w:r>
      <w:r w:rsidR="00061CC6" w:rsidRPr="009967B0">
        <w:rPr>
          <w:rFonts w:ascii="PT Astra Serif" w:hAnsi="PT Astra Serif"/>
          <w:b w:val="0"/>
          <w:sz w:val="26"/>
          <w:szCs w:val="26"/>
        </w:rPr>
        <w:t>дарственного контроля (надзора)</w:t>
      </w:r>
    </w:p>
    <w:p w:rsidR="007463A4" w:rsidRPr="009967B0" w:rsidRDefault="007463A4" w:rsidP="00163017">
      <w:pPr>
        <w:pStyle w:val="ConsPlusTitle"/>
        <w:ind w:right="-1" w:firstLine="709"/>
        <w:contextualSpacing/>
        <w:jc w:val="both"/>
        <w:rPr>
          <w:rFonts w:ascii="PT Astra Serif" w:hAnsi="PT Astra Serif"/>
          <w:b w:val="0"/>
          <w:sz w:val="26"/>
          <w:szCs w:val="26"/>
        </w:rPr>
      </w:pP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28.</w:t>
      </w:r>
      <w:r w:rsidRPr="009967B0">
        <w:rPr>
          <w:rFonts w:ascii="PT Astra Serif" w:hAnsi="PT Astra Serif"/>
          <w:b w:val="0"/>
          <w:sz w:val="26"/>
          <w:szCs w:val="26"/>
        </w:rPr>
        <w:tab/>
        <w:t>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согласованного с органами прокуратуры в установленном порядке.</w:t>
      </w:r>
    </w:p>
    <w:p w:rsidR="00773083" w:rsidRPr="009967B0" w:rsidRDefault="007463A4" w:rsidP="00773083">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29.</w:t>
      </w:r>
      <w:r w:rsidRPr="009967B0">
        <w:rPr>
          <w:rFonts w:ascii="PT Astra Serif" w:hAnsi="PT Astra Serif"/>
          <w:b w:val="0"/>
          <w:sz w:val="26"/>
          <w:szCs w:val="26"/>
        </w:rPr>
        <w:tab/>
      </w:r>
      <w:r w:rsidR="00773083" w:rsidRPr="009967B0">
        <w:rPr>
          <w:rFonts w:ascii="PT Astra Serif" w:hAnsi="PT Astra Serif"/>
          <w:b w:val="0"/>
          <w:sz w:val="26"/>
          <w:szCs w:val="26"/>
        </w:rPr>
        <w:t>В отношении объектов надзора, отнесенных к категории низкого риска, плановые контрольные (надзорные) мероприятия не проводятся.</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30.</w:t>
      </w:r>
      <w:r w:rsidRPr="009967B0">
        <w:rPr>
          <w:rFonts w:ascii="PT Astra Serif" w:hAnsi="PT Astra Serif"/>
          <w:b w:val="0"/>
          <w:sz w:val="26"/>
          <w:szCs w:val="26"/>
        </w:rPr>
        <w:tab/>
        <w:t>В решении о проведении контрольного (надзорного) мероприятия указываются сведения, установленные частью 1 статьи 64 Федерального закона «О государственном контроле (надзоре) и муниципальном контроле в Российской Федерации», а также коды объектов, оказывающих негативное воздействие на окружающую среду (при проведении контрольного (надзорного) мероприятия в отношении таких объектов).</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31.</w:t>
      </w:r>
      <w:r w:rsidRPr="009967B0">
        <w:rPr>
          <w:rFonts w:ascii="PT Astra Serif" w:hAnsi="PT Astra Serif"/>
          <w:b w:val="0"/>
          <w:sz w:val="26"/>
          <w:szCs w:val="26"/>
        </w:rPr>
        <w:tab/>
        <w:t xml:space="preserve">Фотографии, аудио- и видеозаписи, используемые для фиксации </w:t>
      </w:r>
      <w:r w:rsidRPr="009967B0">
        <w:rPr>
          <w:rFonts w:ascii="PT Astra Serif" w:hAnsi="PT Astra Serif"/>
          <w:b w:val="0"/>
          <w:sz w:val="26"/>
          <w:szCs w:val="26"/>
        </w:rPr>
        <w:lastRenderedPageBreak/>
        <w:t>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(надзорного) мероприятия.</w:t>
      </w:r>
    </w:p>
    <w:p w:rsidR="008C5B6F" w:rsidRPr="009967B0" w:rsidRDefault="007463A4" w:rsidP="008C5B6F">
      <w:pPr>
        <w:autoSpaceDE w:val="0"/>
        <w:autoSpaceDN w:val="0"/>
        <w:adjustRightInd w:val="0"/>
        <w:ind w:firstLine="709"/>
        <w:jc w:val="both"/>
        <w:rPr>
          <w:rFonts w:ascii="PT Astra Serif" w:hAnsi="PT Astra Serif" w:cs="PT Astra Serif"/>
          <w:sz w:val="26"/>
          <w:szCs w:val="26"/>
        </w:rPr>
      </w:pPr>
      <w:r w:rsidRPr="009967B0">
        <w:rPr>
          <w:rFonts w:ascii="PT Astra Serif" w:hAnsi="PT Astra Serif"/>
          <w:sz w:val="26"/>
          <w:szCs w:val="26"/>
        </w:rPr>
        <w:t>32.</w:t>
      </w:r>
      <w:r w:rsidRPr="009967B0">
        <w:rPr>
          <w:rFonts w:ascii="PT Astra Serif" w:hAnsi="PT Astra Serif"/>
          <w:sz w:val="26"/>
          <w:szCs w:val="26"/>
        </w:rPr>
        <w:tab/>
      </w:r>
      <w:r w:rsidR="008C5B6F" w:rsidRPr="009967B0">
        <w:rPr>
          <w:rFonts w:ascii="PT Astra Serif" w:hAnsi="PT Astra Serif" w:cs="PT Astra Serif"/>
          <w:sz w:val="26"/>
          <w:szCs w:val="26"/>
        </w:rPr>
        <w:t>Индивидуальный предприниматель, гражданин, являющиеся контролируемыми лицами, вправе представить в Департамент информацию о невозможности присутствия при проведении контрольного (надзорного) мероприятия в случае введения режима повышенной готовности или чрезвычайной ситуации на всей территории Российской Федерации либо на ее части, назначения административного наказания индивидуальному предпринимателю, гражданину в виде административного ареста, избрания в отношении подозреваемого в совершении преступления индивидуального предпринимателя, гражданина меры пресечения в виде подписки о невыезде и надлежащем поведении, запрете определенных действий, заключения под стражу, домашнего ареста, наличия обстоятельств, требующих безотлагательного присутствия индивидуального предпринимателя, гражданина в ином месте во время проведения контрольного (надзорного) мероприятия, заболевания, связанного с утратой трудоспособности, отпуска (при предоставлении подтверждающих документов). Проведение контрольного (надзорного) мероприятия переносится Департаментом на срок, необходимый для устранения обстоятельств, послуживших поводом для данного обращения индивидуального предпринимателя, гражданина в Департамент.</w:t>
      </w:r>
    </w:p>
    <w:p w:rsidR="007463A4" w:rsidRPr="009967B0" w:rsidRDefault="007463A4" w:rsidP="00163017">
      <w:pPr>
        <w:pStyle w:val="ConsPlusTitle"/>
        <w:ind w:right="-1" w:firstLine="709"/>
        <w:contextualSpacing/>
        <w:jc w:val="both"/>
        <w:rPr>
          <w:rFonts w:ascii="PT Astra Serif" w:hAnsi="PT Astra Serif"/>
          <w:b w:val="0"/>
          <w:sz w:val="26"/>
          <w:szCs w:val="26"/>
        </w:rPr>
      </w:pPr>
    </w:p>
    <w:p w:rsidR="007463A4" w:rsidRPr="009967B0" w:rsidRDefault="007463A4" w:rsidP="00163017">
      <w:pPr>
        <w:pStyle w:val="ConsPlusTitle"/>
        <w:ind w:right="-1" w:firstLine="709"/>
        <w:contextualSpacing/>
        <w:jc w:val="both"/>
        <w:rPr>
          <w:rFonts w:ascii="PT Astra Serif" w:hAnsi="PT Astra Serif"/>
          <w:b w:val="0"/>
          <w:sz w:val="26"/>
          <w:szCs w:val="26"/>
        </w:rPr>
      </w:pPr>
    </w:p>
    <w:p w:rsidR="007463A4" w:rsidRPr="009967B0" w:rsidRDefault="007463A4" w:rsidP="007463A4">
      <w:pPr>
        <w:pStyle w:val="ConsPlusTitle"/>
        <w:ind w:right="-1"/>
        <w:contextualSpacing/>
        <w:jc w:val="center"/>
        <w:rPr>
          <w:rFonts w:ascii="PT Astra Serif" w:hAnsi="PT Astra Serif"/>
          <w:b w:val="0"/>
          <w:sz w:val="26"/>
          <w:szCs w:val="26"/>
        </w:rPr>
      </w:pPr>
      <w:r w:rsidRPr="009967B0">
        <w:rPr>
          <w:rFonts w:ascii="PT Astra Serif" w:hAnsi="PT Astra Serif"/>
          <w:b w:val="0"/>
          <w:sz w:val="26"/>
          <w:szCs w:val="26"/>
        </w:rPr>
        <w:t>Контрольные (надзорные) мероприятия</w:t>
      </w:r>
    </w:p>
    <w:p w:rsidR="007463A4" w:rsidRPr="009967B0" w:rsidRDefault="007463A4" w:rsidP="00163017">
      <w:pPr>
        <w:pStyle w:val="ConsPlusTitle"/>
        <w:ind w:right="-1" w:firstLine="709"/>
        <w:contextualSpacing/>
        <w:jc w:val="both"/>
        <w:rPr>
          <w:rFonts w:ascii="PT Astra Serif" w:hAnsi="PT Astra Serif"/>
          <w:b w:val="0"/>
          <w:sz w:val="26"/>
          <w:szCs w:val="26"/>
        </w:rPr>
      </w:pP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33.</w:t>
      </w:r>
      <w:r w:rsidRPr="009967B0">
        <w:rPr>
          <w:rFonts w:ascii="PT Astra Serif" w:hAnsi="PT Astra Serif"/>
          <w:b w:val="0"/>
          <w:sz w:val="26"/>
          <w:szCs w:val="26"/>
        </w:rPr>
        <w:tab/>
        <w:t>Региональный государственный геологический контроль (надзор) осуществляется посредством проведения следующих контрольных (надзорных) мероприятий:</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1)</w:t>
      </w:r>
      <w:r w:rsidRPr="009967B0">
        <w:rPr>
          <w:rFonts w:ascii="PT Astra Serif" w:hAnsi="PT Astra Serif"/>
          <w:b w:val="0"/>
          <w:sz w:val="26"/>
          <w:szCs w:val="26"/>
        </w:rPr>
        <w:tab/>
        <w:t>инспекционный визит;</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2)</w:t>
      </w:r>
      <w:r w:rsidRPr="009967B0">
        <w:rPr>
          <w:rFonts w:ascii="PT Astra Serif" w:hAnsi="PT Astra Serif"/>
          <w:b w:val="0"/>
          <w:sz w:val="26"/>
          <w:szCs w:val="26"/>
        </w:rPr>
        <w:tab/>
        <w:t>рейдовый осмотр;</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3)</w:t>
      </w:r>
      <w:r w:rsidRPr="009967B0">
        <w:rPr>
          <w:rFonts w:ascii="PT Astra Serif" w:hAnsi="PT Astra Serif"/>
          <w:b w:val="0"/>
          <w:sz w:val="26"/>
          <w:szCs w:val="26"/>
        </w:rPr>
        <w:tab/>
        <w:t>документарная проверка;</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4)</w:t>
      </w:r>
      <w:r w:rsidRPr="009967B0">
        <w:rPr>
          <w:rFonts w:ascii="PT Astra Serif" w:hAnsi="PT Astra Serif"/>
          <w:b w:val="0"/>
          <w:sz w:val="26"/>
          <w:szCs w:val="26"/>
        </w:rPr>
        <w:tab/>
        <w:t>выездная проверка;</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5)</w:t>
      </w:r>
      <w:r w:rsidRPr="009967B0">
        <w:rPr>
          <w:rFonts w:ascii="PT Astra Serif" w:hAnsi="PT Astra Serif"/>
          <w:b w:val="0"/>
          <w:sz w:val="26"/>
          <w:szCs w:val="26"/>
        </w:rPr>
        <w:tab/>
        <w:t>наблюдение за соблюдением обязательных требований;</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6)</w:t>
      </w:r>
      <w:r w:rsidRPr="009967B0">
        <w:rPr>
          <w:rFonts w:ascii="PT Astra Serif" w:hAnsi="PT Astra Serif"/>
          <w:b w:val="0"/>
          <w:sz w:val="26"/>
          <w:szCs w:val="26"/>
        </w:rPr>
        <w:tab/>
        <w:t>выездное обследование.</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34.</w:t>
      </w:r>
      <w:r w:rsidRPr="009967B0">
        <w:rPr>
          <w:rFonts w:ascii="PT Astra Serif" w:hAnsi="PT Astra Serif"/>
          <w:b w:val="0"/>
          <w:sz w:val="26"/>
          <w:szCs w:val="26"/>
        </w:rPr>
        <w:tab/>
        <w:t>Наблюдение за соблюдением обязательных требований и выездное обследование проводятся без взаимодействия с контролируемым лицом.</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35.</w:t>
      </w:r>
      <w:r w:rsidRPr="009967B0">
        <w:rPr>
          <w:rFonts w:ascii="PT Astra Serif" w:hAnsi="PT Astra Serif"/>
          <w:b w:val="0"/>
          <w:sz w:val="26"/>
          <w:szCs w:val="26"/>
        </w:rPr>
        <w:tab/>
        <w:t>В составе выездного обследования осуществляется осмотр общедоступных (открытых для посещения неограниченным кругом лиц) объектов контроля.</w:t>
      </w:r>
    </w:p>
    <w:p w:rsidR="007463A4" w:rsidRPr="009967B0" w:rsidRDefault="007463A4" w:rsidP="00163017">
      <w:pPr>
        <w:pStyle w:val="ConsPlusTitle"/>
        <w:ind w:right="-1" w:firstLine="709"/>
        <w:contextualSpacing/>
        <w:jc w:val="both"/>
        <w:rPr>
          <w:rFonts w:ascii="PT Astra Serif" w:hAnsi="PT Astra Serif"/>
          <w:b w:val="0"/>
          <w:sz w:val="26"/>
          <w:szCs w:val="26"/>
        </w:rPr>
      </w:pPr>
    </w:p>
    <w:p w:rsidR="007463A4" w:rsidRPr="009967B0" w:rsidRDefault="007463A4" w:rsidP="007463A4">
      <w:pPr>
        <w:pStyle w:val="ConsPlusTitle"/>
        <w:ind w:right="-1"/>
        <w:contextualSpacing/>
        <w:jc w:val="center"/>
        <w:rPr>
          <w:rFonts w:ascii="PT Astra Serif" w:hAnsi="PT Astra Serif"/>
          <w:b w:val="0"/>
          <w:sz w:val="26"/>
          <w:szCs w:val="26"/>
        </w:rPr>
      </w:pPr>
      <w:r w:rsidRPr="009967B0">
        <w:rPr>
          <w:rFonts w:ascii="PT Astra Serif" w:hAnsi="PT Astra Serif"/>
          <w:b w:val="0"/>
          <w:sz w:val="26"/>
          <w:szCs w:val="26"/>
        </w:rPr>
        <w:t>Инспекционный визит</w:t>
      </w:r>
    </w:p>
    <w:p w:rsidR="007463A4" w:rsidRPr="009967B0" w:rsidRDefault="007463A4" w:rsidP="00163017">
      <w:pPr>
        <w:pStyle w:val="ConsPlusTitle"/>
        <w:ind w:right="-1" w:firstLine="709"/>
        <w:contextualSpacing/>
        <w:jc w:val="both"/>
        <w:rPr>
          <w:rFonts w:ascii="PT Astra Serif" w:hAnsi="PT Astra Serif"/>
          <w:b w:val="0"/>
          <w:sz w:val="26"/>
          <w:szCs w:val="26"/>
        </w:rPr>
      </w:pP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36.</w:t>
      </w:r>
      <w:r w:rsidRPr="009967B0">
        <w:rPr>
          <w:rFonts w:ascii="PT Astra Serif" w:hAnsi="PT Astra Serif"/>
          <w:b w:val="0"/>
          <w:sz w:val="26"/>
          <w:szCs w:val="26"/>
        </w:rPr>
        <w:tab/>
        <w:t>В ходе инспекционного визита могут совершаться следующие контрольные (надзорные) действия:</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1)</w:t>
      </w:r>
      <w:r w:rsidRPr="009967B0">
        <w:rPr>
          <w:rFonts w:ascii="PT Astra Serif" w:hAnsi="PT Astra Serif"/>
          <w:b w:val="0"/>
          <w:sz w:val="26"/>
          <w:szCs w:val="26"/>
        </w:rPr>
        <w:tab/>
        <w:t>осмотр;</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lastRenderedPageBreak/>
        <w:t>2)</w:t>
      </w:r>
      <w:r w:rsidRPr="009967B0">
        <w:rPr>
          <w:rFonts w:ascii="PT Astra Serif" w:hAnsi="PT Astra Serif"/>
          <w:b w:val="0"/>
          <w:sz w:val="26"/>
          <w:szCs w:val="26"/>
        </w:rPr>
        <w:tab/>
        <w:t>опрос;</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3)</w:t>
      </w:r>
      <w:r w:rsidRPr="009967B0">
        <w:rPr>
          <w:rFonts w:ascii="PT Astra Serif" w:hAnsi="PT Astra Serif"/>
          <w:b w:val="0"/>
          <w:sz w:val="26"/>
          <w:szCs w:val="26"/>
        </w:rPr>
        <w:tab/>
        <w:t>получение письменных объяснений;</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4)</w:t>
      </w:r>
      <w:r w:rsidRPr="009967B0">
        <w:rPr>
          <w:rFonts w:ascii="PT Astra Serif" w:hAnsi="PT Astra Serif"/>
          <w:b w:val="0"/>
          <w:sz w:val="26"/>
          <w:szCs w:val="26"/>
        </w:rPr>
        <w:tab/>
        <w:t>инструментальное обследование;</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5)</w:t>
      </w:r>
      <w:r w:rsidRPr="009967B0">
        <w:rPr>
          <w:rFonts w:ascii="PT Astra Serif" w:hAnsi="PT Astra Serif"/>
          <w:b w:val="0"/>
          <w:sz w:val="26"/>
          <w:szCs w:val="26"/>
        </w:rPr>
        <w:tab/>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Инспекционный визит проводится без предварительного уведомления контролируемого лица и собственника объекта контроля.</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37.</w:t>
      </w:r>
      <w:r w:rsidRPr="009967B0">
        <w:rPr>
          <w:rFonts w:ascii="PT Astra Serif" w:hAnsi="PT Astra Serif"/>
          <w:b w:val="0"/>
          <w:sz w:val="26"/>
          <w:szCs w:val="26"/>
        </w:rPr>
        <w:tab/>
        <w:t>Срок проведения инспекционного визита в одном месте осуществления деятельности либо на одном объекте контроля не может превышать один рабочий день.</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38.</w:t>
      </w:r>
      <w:r w:rsidRPr="009967B0">
        <w:rPr>
          <w:rFonts w:ascii="PT Astra Serif" w:hAnsi="PT Astra Serif"/>
          <w:b w:val="0"/>
          <w:sz w:val="26"/>
          <w:szCs w:val="26"/>
        </w:rPr>
        <w:tab/>
        <w:t>Контролируемые лица или их представители обязаны обеспечить беспрепятственный доступ инспектора на объект контроля.</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39.</w:t>
      </w:r>
      <w:r w:rsidRPr="009967B0">
        <w:rPr>
          <w:rFonts w:ascii="PT Astra Serif" w:hAnsi="PT Astra Serif"/>
          <w:b w:val="0"/>
          <w:sz w:val="26"/>
          <w:szCs w:val="26"/>
        </w:rPr>
        <w:tab/>
        <w:t>Инспекционный визит проводится при наличии оснований, указанных в пунктах 1, 3-5 части 1 статьи 57 Федерального закона «О государственном контроле (надзоре) и муниципальном контроле в Российской Федерации».</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40.</w:t>
      </w:r>
      <w:r w:rsidRPr="009967B0">
        <w:rPr>
          <w:rFonts w:ascii="PT Astra Serif" w:hAnsi="PT Astra Serif"/>
          <w:b w:val="0"/>
          <w:sz w:val="26"/>
          <w:szCs w:val="26"/>
        </w:rPr>
        <w:tab/>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«О государственном контроле (надзоре) и муниципальном контроле в Российской Федерации».</w:t>
      </w:r>
    </w:p>
    <w:p w:rsidR="007463A4" w:rsidRPr="009967B0" w:rsidRDefault="007463A4" w:rsidP="00163017">
      <w:pPr>
        <w:pStyle w:val="ConsPlusTitle"/>
        <w:ind w:right="-1" w:firstLine="709"/>
        <w:contextualSpacing/>
        <w:jc w:val="both"/>
        <w:rPr>
          <w:rFonts w:ascii="PT Astra Serif" w:hAnsi="PT Astra Serif"/>
          <w:b w:val="0"/>
          <w:sz w:val="26"/>
          <w:szCs w:val="26"/>
        </w:rPr>
      </w:pPr>
    </w:p>
    <w:p w:rsidR="007463A4" w:rsidRPr="009967B0" w:rsidRDefault="007463A4" w:rsidP="007463A4">
      <w:pPr>
        <w:pStyle w:val="ConsPlusTitle"/>
        <w:ind w:right="-1"/>
        <w:contextualSpacing/>
        <w:jc w:val="center"/>
        <w:rPr>
          <w:rFonts w:ascii="PT Astra Serif" w:hAnsi="PT Astra Serif"/>
          <w:b w:val="0"/>
          <w:sz w:val="26"/>
          <w:szCs w:val="26"/>
        </w:rPr>
      </w:pPr>
      <w:r w:rsidRPr="009967B0">
        <w:rPr>
          <w:rFonts w:ascii="PT Astra Serif" w:hAnsi="PT Astra Serif"/>
          <w:b w:val="0"/>
          <w:sz w:val="26"/>
          <w:szCs w:val="26"/>
        </w:rPr>
        <w:t>Рейдовый осмотр</w:t>
      </w:r>
    </w:p>
    <w:p w:rsidR="007463A4" w:rsidRPr="009967B0" w:rsidRDefault="007463A4" w:rsidP="00163017">
      <w:pPr>
        <w:pStyle w:val="ConsPlusTitle"/>
        <w:ind w:right="-1" w:firstLine="709"/>
        <w:contextualSpacing/>
        <w:jc w:val="both"/>
        <w:rPr>
          <w:rFonts w:ascii="PT Astra Serif" w:hAnsi="PT Astra Serif"/>
          <w:b w:val="0"/>
          <w:sz w:val="26"/>
          <w:szCs w:val="26"/>
        </w:rPr>
      </w:pP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41.</w:t>
      </w:r>
      <w:r w:rsidRPr="009967B0">
        <w:rPr>
          <w:rFonts w:ascii="PT Astra Serif" w:hAnsi="PT Astra Serif"/>
          <w:b w:val="0"/>
          <w:sz w:val="26"/>
          <w:szCs w:val="26"/>
        </w:rPr>
        <w:tab/>
        <w:t>В ходе рейдового осмотра могут совершаться следующие контрольные (надзорные) действия:</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1)</w:t>
      </w:r>
      <w:r w:rsidRPr="009967B0">
        <w:rPr>
          <w:rFonts w:ascii="PT Astra Serif" w:hAnsi="PT Astra Serif"/>
          <w:b w:val="0"/>
          <w:sz w:val="26"/>
          <w:szCs w:val="26"/>
        </w:rPr>
        <w:tab/>
        <w:t>осмотр;</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2)</w:t>
      </w:r>
      <w:r w:rsidRPr="009967B0">
        <w:rPr>
          <w:rFonts w:ascii="PT Astra Serif" w:hAnsi="PT Astra Serif"/>
          <w:b w:val="0"/>
          <w:sz w:val="26"/>
          <w:szCs w:val="26"/>
        </w:rPr>
        <w:tab/>
        <w:t>досмотр;</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3)</w:t>
      </w:r>
      <w:r w:rsidRPr="009967B0">
        <w:rPr>
          <w:rFonts w:ascii="PT Astra Serif" w:hAnsi="PT Astra Serif"/>
          <w:b w:val="0"/>
          <w:sz w:val="26"/>
          <w:szCs w:val="26"/>
        </w:rPr>
        <w:tab/>
        <w:t>опрос;</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4)</w:t>
      </w:r>
      <w:r w:rsidRPr="009967B0">
        <w:rPr>
          <w:rFonts w:ascii="PT Astra Serif" w:hAnsi="PT Astra Serif"/>
          <w:b w:val="0"/>
          <w:sz w:val="26"/>
          <w:szCs w:val="26"/>
        </w:rPr>
        <w:tab/>
        <w:t>получение письменных объяснений;</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5)</w:t>
      </w:r>
      <w:r w:rsidRPr="009967B0">
        <w:rPr>
          <w:rFonts w:ascii="PT Astra Serif" w:hAnsi="PT Astra Serif"/>
          <w:b w:val="0"/>
          <w:sz w:val="26"/>
          <w:szCs w:val="26"/>
        </w:rPr>
        <w:tab/>
        <w:t>истребование документов;</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6)</w:t>
      </w:r>
      <w:r w:rsidRPr="009967B0">
        <w:rPr>
          <w:rFonts w:ascii="PT Astra Serif" w:hAnsi="PT Astra Serif"/>
          <w:b w:val="0"/>
          <w:sz w:val="26"/>
          <w:szCs w:val="26"/>
        </w:rPr>
        <w:tab/>
        <w:t>отбор проб (образцов);</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7)</w:t>
      </w:r>
      <w:r w:rsidRPr="009967B0">
        <w:rPr>
          <w:rFonts w:ascii="PT Astra Serif" w:hAnsi="PT Astra Serif"/>
          <w:b w:val="0"/>
          <w:sz w:val="26"/>
          <w:szCs w:val="26"/>
        </w:rPr>
        <w:tab/>
        <w:t>инструментальное обследование;</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8)</w:t>
      </w:r>
      <w:r w:rsidRPr="009967B0">
        <w:rPr>
          <w:rFonts w:ascii="PT Astra Serif" w:hAnsi="PT Astra Serif"/>
          <w:b w:val="0"/>
          <w:sz w:val="26"/>
          <w:szCs w:val="26"/>
        </w:rPr>
        <w:tab/>
        <w:t>испытание;</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9)</w:t>
      </w:r>
      <w:r w:rsidRPr="009967B0">
        <w:rPr>
          <w:rFonts w:ascii="PT Astra Serif" w:hAnsi="PT Astra Serif"/>
          <w:b w:val="0"/>
          <w:sz w:val="26"/>
          <w:szCs w:val="26"/>
        </w:rPr>
        <w:tab/>
        <w:t>экспертиза.</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42.</w:t>
      </w:r>
      <w:r w:rsidRPr="009967B0">
        <w:rPr>
          <w:rFonts w:ascii="PT Astra Serif" w:hAnsi="PT Astra Serif"/>
          <w:b w:val="0"/>
          <w:sz w:val="26"/>
          <w:szCs w:val="26"/>
        </w:rPr>
        <w:tab/>
        <w:t>Рейдовый осмотр проводится при наличии оснований, указанных в пунктах 1, 3-5 части 1 статьи 57 Федерального закона «О государственном контроле (надзоре) и муниципальном контроле в Российской Федерации»</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43.</w:t>
      </w:r>
      <w:r w:rsidRPr="009967B0">
        <w:rPr>
          <w:rFonts w:ascii="PT Astra Serif" w:hAnsi="PT Astra Serif"/>
          <w:b w:val="0"/>
          <w:sz w:val="26"/>
          <w:szCs w:val="26"/>
        </w:rPr>
        <w:tab/>
        <w:t>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«О государственном контроле (надзоре) и муниципальном контроле в Российской Федерации».</w:t>
      </w:r>
    </w:p>
    <w:p w:rsidR="007463A4" w:rsidRPr="009967B0" w:rsidRDefault="007463A4" w:rsidP="00163017">
      <w:pPr>
        <w:pStyle w:val="ConsPlusTitle"/>
        <w:ind w:right="-1" w:firstLine="709"/>
        <w:contextualSpacing/>
        <w:jc w:val="both"/>
        <w:rPr>
          <w:rFonts w:ascii="PT Astra Serif" w:hAnsi="PT Astra Serif"/>
          <w:b w:val="0"/>
          <w:sz w:val="26"/>
          <w:szCs w:val="26"/>
        </w:rPr>
      </w:pPr>
    </w:p>
    <w:p w:rsidR="007463A4" w:rsidRPr="009967B0" w:rsidRDefault="007463A4" w:rsidP="007463A4">
      <w:pPr>
        <w:pStyle w:val="ConsPlusTitle"/>
        <w:ind w:right="-1"/>
        <w:contextualSpacing/>
        <w:jc w:val="center"/>
        <w:rPr>
          <w:rFonts w:ascii="PT Astra Serif" w:hAnsi="PT Astra Serif"/>
          <w:b w:val="0"/>
          <w:sz w:val="26"/>
          <w:szCs w:val="26"/>
        </w:rPr>
      </w:pPr>
      <w:r w:rsidRPr="009967B0">
        <w:rPr>
          <w:rFonts w:ascii="PT Astra Serif" w:hAnsi="PT Astra Serif"/>
          <w:b w:val="0"/>
          <w:sz w:val="26"/>
          <w:szCs w:val="26"/>
        </w:rPr>
        <w:t>Документарная проверка</w:t>
      </w:r>
    </w:p>
    <w:p w:rsidR="007463A4" w:rsidRPr="009967B0" w:rsidRDefault="007463A4" w:rsidP="00163017">
      <w:pPr>
        <w:pStyle w:val="ConsPlusTitle"/>
        <w:ind w:right="-1" w:firstLine="709"/>
        <w:contextualSpacing/>
        <w:jc w:val="both"/>
        <w:rPr>
          <w:rFonts w:ascii="PT Astra Serif" w:hAnsi="PT Astra Serif"/>
          <w:b w:val="0"/>
          <w:sz w:val="26"/>
          <w:szCs w:val="26"/>
        </w:rPr>
      </w:pP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44.</w:t>
      </w:r>
      <w:r w:rsidRPr="009967B0">
        <w:rPr>
          <w:rFonts w:ascii="PT Astra Serif" w:hAnsi="PT Astra Serif"/>
          <w:b w:val="0"/>
          <w:sz w:val="26"/>
          <w:szCs w:val="26"/>
        </w:rPr>
        <w:tab/>
        <w:t>В ходе документарной проверки могут совершаться следующие контрольные (надзорные) действия:</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lastRenderedPageBreak/>
        <w:t>1)</w:t>
      </w:r>
      <w:r w:rsidRPr="009967B0">
        <w:rPr>
          <w:rFonts w:ascii="PT Astra Serif" w:hAnsi="PT Astra Serif"/>
          <w:b w:val="0"/>
          <w:sz w:val="26"/>
          <w:szCs w:val="26"/>
        </w:rPr>
        <w:tab/>
        <w:t>получение письменных объяснений;</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2)</w:t>
      </w:r>
      <w:r w:rsidRPr="009967B0">
        <w:rPr>
          <w:rFonts w:ascii="PT Astra Serif" w:hAnsi="PT Astra Serif"/>
          <w:b w:val="0"/>
          <w:sz w:val="26"/>
          <w:szCs w:val="26"/>
        </w:rPr>
        <w:tab/>
        <w:t>истребование документов;</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3)</w:t>
      </w:r>
      <w:r w:rsidRPr="009967B0">
        <w:rPr>
          <w:rFonts w:ascii="PT Astra Serif" w:hAnsi="PT Astra Serif"/>
          <w:b w:val="0"/>
          <w:sz w:val="26"/>
          <w:szCs w:val="26"/>
        </w:rPr>
        <w:tab/>
        <w:t>экспертиза.</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45.</w:t>
      </w:r>
      <w:r w:rsidRPr="009967B0">
        <w:rPr>
          <w:rFonts w:ascii="PT Astra Serif" w:hAnsi="PT Astra Serif"/>
          <w:b w:val="0"/>
          <w:sz w:val="26"/>
          <w:szCs w:val="26"/>
        </w:rPr>
        <w:tab/>
        <w:t>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Департамент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46.</w:t>
      </w:r>
      <w:r w:rsidRPr="009967B0">
        <w:rPr>
          <w:rFonts w:ascii="PT Astra Serif" w:hAnsi="PT Astra Serif"/>
          <w:b w:val="0"/>
          <w:sz w:val="26"/>
          <w:szCs w:val="26"/>
        </w:rPr>
        <w:tab/>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Департамента документах и (или) полученным при осуществлении государственного контроля (надзора),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Департамент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Департамента документах и (или) полученным при осуществлении государственного контроля (надзора), вправе дополнительно представить в Департамент документы, подтверждающие достоверность ранее представленных документов.</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47.</w:t>
      </w:r>
      <w:r w:rsidRPr="009967B0">
        <w:rPr>
          <w:rFonts w:ascii="PT Astra Serif" w:hAnsi="PT Astra Serif"/>
          <w:b w:val="0"/>
          <w:sz w:val="26"/>
          <w:szCs w:val="26"/>
        </w:rPr>
        <w:tab/>
        <w:t>При проведении документарной проверки Департамент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Департаментом от иных органов.</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48.</w:t>
      </w:r>
      <w:r w:rsidRPr="009967B0">
        <w:rPr>
          <w:rFonts w:ascii="PT Astra Serif" w:hAnsi="PT Astra Serif"/>
          <w:b w:val="0"/>
          <w:sz w:val="26"/>
          <w:szCs w:val="26"/>
        </w:rPr>
        <w:tab/>
        <w:t>Срок проведения документарной проверки не может превышать десять рабочих дней. В указанный срок не включается период с момента направления Департаментом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Департамент, а также период с момента направления контролируемому лицу информации Департаментом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Департамента документах и (или) полученным при осуществлении государственного контроля (надзора), и требования представить необходимые пояснения в письменной форме до момента представления указанных пояснений в Департамент.</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49.</w:t>
      </w:r>
      <w:r w:rsidRPr="009967B0">
        <w:rPr>
          <w:rFonts w:ascii="PT Astra Serif" w:hAnsi="PT Astra Serif"/>
          <w:b w:val="0"/>
          <w:sz w:val="26"/>
          <w:szCs w:val="26"/>
        </w:rPr>
        <w:tab/>
        <w:t>Внеплановая документарная проверка проводится без согласования с органами прокуратуры.</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50.</w:t>
      </w:r>
      <w:r w:rsidRPr="009967B0">
        <w:rPr>
          <w:rFonts w:ascii="PT Astra Serif" w:hAnsi="PT Astra Serif"/>
          <w:b w:val="0"/>
          <w:sz w:val="26"/>
          <w:szCs w:val="26"/>
        </w:rPr>
        <w:tab/>
        <w:t>Документарная проверка проводится при наличии оснований, указанных в пунктах 1, 3-5 части 1 статьи 57 Федерального закона «О государственном контроле (надзоре) и муниципальном контроле в Российской Федерации».</w:t>
      </w:r>
    </w:p>
    <w:p w:rsidR="007463A4" w:rsidRPr="009967B0" w:rsidRDefault="007463A4" w:rsidP="00163017">
      <w:pPr>
        <w:pStyle w:val="ConsPlusTitle"/>
        <w:ind w:right="-1" w:firstLine="709"/>
        <w:contextualSpacing/>
        <w:jc w:val="both"/>
        <w:rPr>
          <w:rFonts w:ascii="PT Astra Serif" w:hAnsi="PT Astra Serif"/>
          <w:b w:val="0"/>
          <w:sz w:val="26"/>
          <w:szCs w:val="26"/>
        </w:rPr>
      </w:pPr>
    </w:p>
    <w:p w:rsidR="007463A4" w:rsidRPr="009967B0" w:rsidRDefault="007463A4" w:rsidP="007463A4">
      <w:pPr>
        <w:pStyle w:val="ConsPlusTitle"/>
        <w:ind w:right="-1"/>
        <w:contextualSpacing/>
        <w:jc w:val="center"/>
        <w:rPr>
          <w:rFonts w:ascii="PT Astra Serif" w:hAnsi="PT Astra Serif"/>
          <w:b w:val="0"/>
          <w:sz w:val="26"/>
          <w:szCs w:val="26"/>
        </w:rPr>
      </w:pPr>
      <w:r w:rsidRPr="009967B0">
        <w:rPr>
          <w:rFonts w:ascii="PT Astra Serif" w:hAnsi="PT Astra Serif"/>
          <w:b w:val="0"/>
          <w:sz w:val="26"/>
          <w:szCs w:val="26"/>
        </w:rPr>
        <w:t>Выездная проверка</w:t>
      </w:r>
    </w:p>
    <w:p w:rsidR="007463A4" w:rsidRPr="009967B0" w:rsidRDefault="007463A4" w:rsidP="00163017">
      <w:pPr>
        <w:pStyle w:val="ConsPlusTitle"/>
        <w:ind w:right="-1" w:firstLine="709"/>
        <w:contextualSpacing/>
        <w:jc w:val="both"/>
        <w:rPr>
          <w:rFonts w:ascii="PT Astra Serif" w:hAnsi="PT Astra Serif"/>
          <w:b w:val="0"/>
          <w:sz w:val="26"/>
          <w:szCs w:val="26"/>
        </w:rPr>
      </w:pP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51.</w:t>
      </w:r>
      <w:r w:rsidRPr="009967B0">
        <w:rPr>
          <w:rFonts w:ascii="PT Astra Serif" w:hAnsi="PT Astra Serif"/>
          <w:b w:val="0"/>
          <w:sz w:val="26"/>
          <w:szCs w:val="26"/>
        </w:rPr>
        <w:tab/>
        <w:t>В ходе выездной проверки могут совершаться следующие контрольные (надзорные) действия:</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1)</w:t>
      </w:r>
      <w:r w:rsidRPr="009967B0">
        <w:rPr>
          <w:rFonts w:ascii="PT Astra Serif" w:hAnsi="PT Astra Serif"/>
          <w:b w:val="0"/>
          <w:sz w:val="26"/>
          <w:szCs w:val="26"/>
        </w:rPr>
        <w:tab/>
        <w:t>осмотр;</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2)</w:t>
      </w:r>
      <w:r w:rsidRPr="009967B0">
        <w:rPr>
          <w:rFonts w:ascii="PT Astra Serif" w:hAnsi="PT Astra Serif"/>
          <w:b w:val="0"/>
          <w:sz w:val="26"/>
          <w:szCs w:val="26"/>
        </w:rPr>
        <w:tab/>
        <w:t>досмотр;</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3)</w:t>
      </w:r>
      <w:r w:rsidRPr="009967B0">
        <w:rPr>
          <w:rFonts w:ascii="PT Astra Serif" w:hAnsi="PT Astra Serif"/>
          <w:b w:val="0"/>
          <w:sz w:val="26"/>
          <w:szCs w:val="26"/>
        </w:rPr>
        <w:tab/>
        <w:t>опрос;</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4)</w:t>
      </w:r>
      <w:r w:rsidRPr="009967B0">
        <w:rPr>
          <w:rFonts w:ascii="PT Astra Serif" w:hAnsi="PT Astra Serif"/>
          <w:b w:val="0"/>
          <w:sz w:val="26"/>
          <w:szCs w:val="26"/>
        </w:rPr>
        <w:tab/>
        <w:t>получение письменных объяснений;</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5)</w:t>
      </w:r>
      <w:r w:rsidRPr="009967B0">
        <w:rPr>
          <w:rFonts w:ascii="PT Astra Serif" w:hAnsi="PT Astra Serif"/>
          <w:b w:val="0"/>
          <w:sz w:val="26"/>
          <w:szCs w:val="26"/>
        </w:rPr>
        <w:tab/>
        <w:t>истребование документов;</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6)</w:t>
      </w:r>
      <w:r w:rsidRPr="009967B0">
        <w:rPr>
          <w:rFonts w:ascii="PT Astra Serif" w:hAnsi="PT Astra Serif"/>
          <w:b w:val="0"/>
          <w:sz w:val="26"/>
          <w:szCs w:val="26"/>
        </w:rPr>
        <w:tab/>
        <w:t>отбор проб (образцов);</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7)</w:t>
      </w:r>
      <w:r w:rsidRPr="009967B0">
        <w:rPr>
          <w:rFonts w:ascii="PT Astra Serif" w:hAnsi="PT Astra Serif"/>
          <w:b w:val="0"/>
          <w:sz w:val="26"/>
          <w:szCs w:val="26"/>
        </w:rPr>
        <w:tab/>
        <w:t>инструментальное обследование;</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8)</w:t>
      </w:r>
      <w:r w:rsidRPr="009967B0">
        <w:rPr>
          <w:rFonts w:ascii="PT Astra Serif" w:hAnsi="PT Astra Serif"/>
          <w:b w:val="0"/>
          <w:sz w:val="26"/>
          <w:szCs w:val="26"/>
        </w:rPr>
        <w:tab/>
        <w:t>испытание;</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9)</w:t>
      </w:r>
      <w:r w:rsidRPr="009967B0">
        <w:rPr>
          <w:rFonts w:ascii="PT Astra Serif" w:hAnsi="PT Astra Serif"/>
          <w:b w:val="0"/>
          <w:sz w:val="26"/>
          <w:szCs w:val="26"/>
        </w:rPr>
        <w:tab/>
        <w:t>экспертиза.</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52.</w:t>
      </w:r>
      <w:r w:rsidRPr="009967B0">
        <w:rPr>
          <w:rFonts w:ascii="PT Astra Serif" w:hAnsi="PT Astra Serif"/>
          <w:b w:val="0"/>
          <w:sz w:val="26"/>
          <w:szCs w:val="26"/>
        </w:rPr>
        <w:tab/>
        <w:t>Выездная проверка проводится при наличии оснований, указанных в пунктах 1, 3-5 части 1 статьи 57 Федерального закона «О государственном контроле (надзоре) и муниципальном контроле в Российской Федерации».</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53.</w:t>
      </w:r>
      <w:r w:rsidRPr="009967B0">
        <w:rPr>
          <w:rFonts w:ascii="PT Astra Serif" w:hAnsi="PT Astra Serif"/>
          <w:b w:val="0"/>
          <w:sz w:val="26"/>
          <w:szCs w:val="26"/>
        </w:rPr>
        <w:tab/>
        <w:t>Срок проведения выездной проверки не может превышать десять рабочих дней.В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7463A4" w:rsidRPr="009967B0" w:rsidRDefault="007463A4" w:rsidP="00163017">
      <w:pPr>
        <w:pStyle w:val="ConsPlusTitle"/>
        <w:ind w:right="-1" w:firstLine="709"/>
        <w:contextualSpacing/>
        <w:jc w:val="both"/>
        <w:rPr>
          <w:rFonts w:ascii="PT Astra Serif" w:hAnsi="PT Astra Serif"/>
          <w:b w:val="0"/>
          <w:sz w:val="26"/>
          <w:szCs w:val="26"/>
        </w:rPr>
      </w:pPr>
    </w:p>
    <w:p w:rsidR="007463A4" w:rsidRPr="009967B0" w:rsidRDefault="007463A4" w:rsidP="007463A4">
      <w:pPr>
        <w:pStyle w:val="ConsPlusTitle"/>
        <w:ind w:right="-1"/>
        <w:contextualSpacing/>
        <w:jc w:val="center"/>
        <w:rPr>
          <w:rFonts w:ascii="PT Astra Serif" w:hAnsi="PT Astra Serif"/>
          <w:b w:val="0"/>
          <w:sz w:val="26"/>
          <w:szCs w:val="26"/>
        </w:rPr>
      </w:pPr>
      <w:r w:rsidRPr="009967B0">
        <w:rPr>
          <w:rFonts w:ascii="PT Astra Serif" w:hAnsi="PT Astra Serif"/>
          <w:b w:val="0"/>
          <w:sz w:val="26"/>
          <w:szCs w:val="26"/>
        </w:rPr>
        <w:t>V. Результаты контрольного (надзорного) мероприятия</w:t>
      </w:r>
    </w:p>
    <w:p w:rsidR="007463A4" w:rsidRPr="009967B0" w:rsidRDefault="007463A4" w:rsidP="00163017">
      <w:pPr>
        <w:pStyle w:val="ConsPlusTitle"/>
        <w:ind w:right="-1" w:firstLine="709"/>
        <w:contextualSpacing/>
        <w:jc w:val="both"/>
        <w:rPr>
          <w:rFonts w:ascii="PT Astra Serif" w:hAnsi="PT Astra Serif"/>
          <w:b w:val="0"/>
          <w:sz w:val="26"/>
          <w:szCs w:val="26"/>
        </w:rPr>
      </w:pP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54.</w:t>
      </w:r>
      <w:r w:rsidRPr="009967B0">
        <w:rPr>
          <w:rFonts w:ascii="PT Astra Serif" w:hAnsi="PT Astra Serif"/>
          <w:b w:val="0"/>
          <w:sz w:val="26"/>
          <w:szCs w:val="26"/>
        </w:rPr>
        <w:tab/>
        <w:t>Консультации по вопросу рассмотрения поступивших возражений в отношении акта контрольного (надзорного) мероприятия могут проводиться по телефону, посредством видеоконференцсвязи, на личном приеме.</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55.</w:t>
      </w:r>
      <w:r w:rsidRPr="009967B0">
        <w:rPr>
          <w:rFonts w:ascii="PT Astra Serif" w:hAnsi="PT Astra Serif"/>
          <w:b w:val="0"/>
          <w:sz w:val="26"/>
          <w:szCs w:val="26"/>
        </w:rPr>
        <w:tab/>
        <w:t>Предписание об устранении выявленных нарушений обязательных требований содержит следующие данные:</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1)</w:t>
      </w:r>
      <w:r w:rsidRPr="009967B0">
        <w:rPr>
          <w:rFonts w:ascii="PT Astra Serif" w:hAnsi="PT Astra Serif"/>
          <w:b w:val="0"/>
          <w:sz w:val="26"/>
          <w:szCs w:val="26"/>
        </w:rPr>
        <w:tab/>
        <w:t>дата и место составления предписания;</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2)</w:t>
      </w:r>
      <w:r w:rsidRPr="009967B0">
        <w:rPr>
          <w:rFonts w:ascii="PT Astra Serif" w:hAnsi="PT Astra Serif"/>
          <w:b w:val="0"/>
          <w:sz w:val="26"/>
          <w:szCs w:val="26"/>
        </w:rPr>
        <w:tab/>
        <w:t>дата и номер акта контрольного (надзорного) мероприятия, на основании которого выдается предписание;</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3)</w:t>
      </w:r>
      <w:r w:rsidRPr="009967B0">
        <w:rPr>
          <w:rFonts w:ascii="PT Astra Serif" w:hAnsi="PT Astra Serif"/>
          <w:b w:val="0"/>
          <w:sz w:val="26"/>
          <w:szCs w:val="26"/>
        </w:rPr>
        <w:tab/>
        <w:t>фамилия, имя, отчество (при наличии) и должность лица (лиц), выдавшего (выдавших) предписание;</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4)</w:t>
      </w:r>
      <w:r w:rsidRPr="009967B0">
        <w:rPr>
          <w:rFonts w:ascii="PT Astra Serif" w:hAnsi="PT Astra Serif"/>
          <w:b w:val="0"/>
          <w:sz w:val="26"/>
          <w:szCs w:val="26"/>
        </w:rPr>
        <w:tab/>
        <w:t>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5)</w:t>
      </w:r>
      <w:r w:rsidRPr="009967B0">
        <w:rPr>
          <w:rFonts w:ascii="PT Astra Serif" w:hAnsi="PT Astra Serif"/>
          <w:b w:val="0"/>
          <w:sz w:val="26"/>
          <w:szCs w:val="26"/>
        </w:rPr>
        <w:tab/>
        <w:t>содержание предписания – обязательные требования, которые нарушены;</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6)</w:t>
      </w:r>
      <w:r w:rsidRPr="009967B0">
        <w:rPr>
          <w:rFonts w:ascii="PT Astra Serif" w:hAnsi="PT Astra Serif"/>
          <w:b w:val="0"/>
          <w:sz w:val="26"/>
          <w:szCs w:val="26"/>
        </w:rPr>
        <w:tab/>
        <w:t>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7)</w:t>
      </w:r>
      <w:r w:rsidRPr="009967B0">
        <w:rPr>
          <w:rFonts w:ascii="PT Astra Serif" w:hAnsi="PT Astra Serif"/>
          <w:b w:val="0"/>
          <w:sz w:val="26"/>
          <w:szCs w:val="26"/>
        </w:rPr>
        <w:tab/>
        <w:t>сроки исполнения;</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8)</w:t>
      </w:r>
      <w:r w:rsidRPr="009967B0">
        <w:rPr>
          <w:rFonts w:ascii="PT Astra Serif" w:hAnsi="PT Astra Serif"/>
          <w:b w:val="0"/>
          <w:sz w:val="26"/>
          <w:szCs w:val="26"/>
        </w:rPr>
        <w:tab/>
        <w:t>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rsidR="007463A4" w:rsidRPr="009967B0" w:rsidRDefault="007463A4" w:rsidP="00163017">
      <w:pPr>
        <w:pStyle w:val="ConsPlusTitle"/>
        <w:ind w:right="-1" w:firstLine="709"/>
        <w:contextualSpacing/>
        <w:jc w:val="both"/>
        <w:rPr>
          <w:rFonts w:ascii="PT Astra Serif" w:hAnsi="PT Astra Serif"/>
          <w:b w:val="0"/>
          <w:sz w:val="26"/>
          <w:szCs w:val="26"/>
        </w:rPr>
      </w:pPr>
    </w:p>
    <w:p w:rsidR="007463A4" w:rsidRPr="009967B0" w:rsidRDefault="007463A4" w:rsidP="007463A4">
      <w:pPr>
        <w:pStyle w:val="ConsPlusTitle"/>
        <w:ind w:right="-1"/>
        <w:contextualSpacing/>
        <w:jc w:val="center"/>
        <w:rPr>
          <w:rFonts w:ascii="PT Astra Serif" w:hAnsi="PT Astra Serif"/>
          <w:b w:val="0"/>
          <w:sz w:val="26"/>
          <w:szCs w:val="26"/>
        </w:rPr>
      </w:pPr>
      <w:r w:rsidRPr="009967B0">
        <w:rPr>
          <w:rFonts w:ascii="PT Astra Serif" w:hAnsi="PT Astra Serif"/>
          <w:b w:val="0"/>
          <w:sz w:val="26"/>
          <w:szCs w:val="26"/>
        </w:rPr>
        <w:t>VI. Досудебный порядок подачи жалобы</w:t>
      </w:r>
    </w:p>
    <w:p w:rsidR="007463A4" w:rsidRPr="009967B0" w:rsidRDefault="007463A4" w:rsidP="00163017">
      <w:pPr>
        <w:pStyle w:val="ConsPlusTitle"/>
        <w:ind w:right="-1" w:firstLine="709"/>
        <w:contextualSpacing/>
        <w:jc w:val="both"/>
        <w:rPr>
          <w:rFonts w:ascii="PT Astra Serif" w:hAnsi="PT Astra Serif"/>
          <w:b w:val="0"/>
          <w:sz w:val="26"/>
          <w:szCs w:val="26"/>
        </w:rPr>
      </w:pP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lastRenderedPageBreak/>
        <w:t>56.</w:t>
      </w:r>
      <w:r w:rsidRPr="009967B0">
        <w:rPr>
          <w:rFonts w:ascii="PT Astra Serif" w:hAnsi="PT Astra Serif"/>
          <w:b w:val="0"/>
          <w:sz w:val="26"/>
          <w:szCs w:val="26"/>
        </w:rPr>
        <w:tab/>
        <w:t>Жалоба на решение Департамента, действия (бездействие) его должностных лиц при осуществлении регионального государственного экологического контроля (надзора) рассматривается заместителем начальника Департамента - председателем комитета государственного экологического надзора.</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Жалоба на действия (бездействие) заместителя начальника Департамента - председателя комитета государственного экологического надзора рассматривается начальником Департамента.</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На решение и (или) действие (бездействие) начальника Департамента - Губернатору Томской области, заместителю Губернатора Томской области по агропромышленной политике и природопользованию.</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На решение и (или) действие (бездействие) Департамента подается в Администрацию Томской области по адресу: 634050, г. Томск, пл. Ленина, 6.</w:t>
      </w:r>
    </w:p>
    <w:p w:rsidR="007463A4" w:rsidRPr="009967B0" w:rsidRDefault="007463A4" w:rsidP="00163017">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57</w:t>
      </w:r>
      <w:bookmarkStart w:id="0" w:name="_GoBack"/>
      <w:bookmarkEnd w:id="0"/>
      <w:r w:rsidRPr="009967B0">
        <w:rPr>
          <w:rFonts w:ascii="PT Astra Serif" w:hAnsi="PT Astra Serif"/>
          <w:b w:val="0"/>
          <w:sz w:val="26"/>
          <w:szCs w:val="26"/>
        </w:rPr>
        <w:t>.</w:t>
      </w:r>
      <w:r w:rsidRPr="009967B0">
        <w:rPr>
          <w:rFonts w:ascii="PT Astra Serif" w:hAnsi="PT Astra Serif"/>
          <w:b w:val="0"/>
          <w:sz w:val="26"/>
          <w:szCs w:val="26"/>
        </w:rPr>
        <w:tab/>
        <w:t>Жалоба подлежит рассмотрению уполномоченным на рассмотрение жалобы уполномоченным органом, должностным лицом в срок 20 рабочих дней со дня ее регистрации. Указанный срок может быть продлен уполномоченным на рассмотрение жалобы органом не более чем на 20 рабочих дней.</w:t>
      </w:r>
    </w:p>
    <w:p w:rsidR="007463A4" w:rsidRPr="009967B0" w:rsidRDefault="007463A4" w:rsidP="00163017">
      <w:pPr>
        <w:pStyle w:val="ConsPlusTitle"/>
        <w:ind w:right="-1" w:firstLine="709"/>
        <w:contextualSpacing/>
        <w:jc w:val="both"/>
        <w:rPr>
          <w:rFonts w:ascii="PT Astra Serif" w:hAnsi="PT Astra Serif"/>
          <w:b w:val="0"/>
          <w:sz w:val="26"/>
          <w:szCs w:val="26"/>
        </w:rPr>
      </w:pPr>
    </w:p>
    <w:p w:rsidR="00F70FB5" w:rsidRPr="009967B0" w:rsidRDefault="00F70FB5" w:rsidP="00F70FB5">
      <w:pPr>
        <w:ind w:right="-2"/>
        <w:jc w:val="center"/>
        <w:rPr>
          <w:rFonts w:ascii="PT Astra Serif" w:hAnsi="PT Astra Serif"/>
          <w:sz w:val="26"/>
          <w:szCs w:val="26"/>
        </w:rPr>
      </w:pPr>
      <w:r w:rsidRPr="009967B0">
        <w:rPr>
          <w:rFonts w:ascii="PT Astra Serif" w:hAnsi="PT Astra Serif"/>
          <w:sz w:val="26"/>
          <w:szCs w:val="26"/>
          <w:lang w:val="en-US"/>
        </w:rPr>
        <w:t>VII</w:t>
      </w:r>
      <w:r w:rsidRPr="009967B0">
        <w:rPr>
          <w:rFonts w:ascii="PT Astra Serif" w:hAnsi="PT Astra Serif"/>
          <w:sz w:val="26"/>
          <w:szCs w:val="26"/>
        </w:rPr>
        <w:t>. Заключительные положения</w:t>
      </w:r>
    </w:p>
    <w:p w:rsidR="00F70FB5" w:rsidRPr="009967B0" w:rsidRDefault="00F70FB5" w:rsidP="00F70FB5">
      <w:pPr>
        <w:ind w:right="-2" w:firstLine="709"/>
        <w:jc w:val="both"/>
        <w:rPr>
          <w:rFonts w:ascii="PT Astra Serif" w:hAnsi="PT Astra Serif"/>
          <w:sz w:val="26"/>
          <w:szCs w:val="26"/>
        </w:rPr>
      </w:pPr>
    </w:p>
    <w:p w:rsidR="00F70FB5" w:rsidRPr="009967B0" w:rsidRDefault="00F70FB5" w:rsidP="00F70FB5">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60. Включенные в план проведения плановых проверок Департамента на 2021 год плановые проверки, дата начала которых наступает позже 30 июня 2021 года, проводятся в виде контрольных (надзорных) мероприятий в соответствии с Федеральным законом от 31.07.2020 № 248-ФЗ «О</w:t>
      </w:r>
      <w:r w:rsidR="002861EB" w:rsidRPr="009967B0">
        <w:rPr>
          <w:rFonts w:ascii="PT Astra Serif" w:hAnsi="PT Astra Serif"/>
          <w:b w:val="0"/>
          <w:sz w:val="26"/>
          <w:szCs w:val="26"/>
        </w:rPr>
        <w:t xml:space="preserve"> </w:t>
      </w:r>
      <w:r w:rsidRPr="009967B0">
        <w:rPr>
          <w:rFonts w:ascii="PT Astra Serif" w:hAnsi="PT Astra Serif"/>
          <w:b w:val="0"/>
          <w:sz w:val="26"/>
          <w:szCs w:val="26"/>
        </w:rPr>
        <w:t>государственном контроле (надзоре) и муниципальном контроле в Российской Федерации», настоящим Положением.</w:t>
      </w:r>
    </w:p>
    <w:p w:rsidR="007463A4" w:rsidRPr="009967B0" w:rsidRDefault="007463A4" w:rsidP="007463A4">
      <w:pPr>
        <w:ind w:right="-1"/>
        <w:rPr>
          <w:rFonts w:ascii="PT Astra Serif" w:eastAsia="Batang" w:hAnsi="PT Astra Serif"/>
          <w:sz w:val="26"/>
          <w:szCs w:val="26"/>
          <w:lang w:eastAsia="ko-KR"/>
        </w:rPr>
      </w:pPr>
      <w:r w:rsidRPr="009967B0">
        <w:rPr>
          <w:rFonts w:ascii="PT Astra Serif" w:hAnsi="PT Astra Serif"/>
          <w:b/>
          <w:sz w:val="26"/>
          <w:szCs w:val="26"/>
        </w:rPr>
        <w:br w:type="page"/>
      </w:r>
    </w:p>
    <w:tbl>
      <w:tblPr>
        <w:tblStyle w:val="af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3969"/>
      </w:tblGrid>
      <w:tr w:rsidR="007463A4" w:rsidRPr="009967B0" w:rsidTr="00494386">
        <w:tc>
          <w:tcPr>
            <w:tcW w:w="5778" w:type="dxa"/>
          </w:tcPr>
          <w:p w:rsidR="007463A4" w:rsidRPr="009967B0" w:rsidRDefault="007463A4" w:rsidP="007463A4">
            <w:pPr>
              <w:pStyle w:val="ConsPlusTitle"/>
              <w:ind w:right="-1"/>
              <w:contextualSpacing/>
              <w:jc w:val="both"/>
              <w:rPr>
                <w:rFonts w:ascii="PT Astra Serif" w:hAnsi="PT Astra Serif"/>
                <w:b w:val="0"/>
                <w:sz w:val="26"/>
                <w:szCs w:val="26"/>
              </w:rPr>
            </w:pPr>
          </w:p>
        </w:tc>
        <w:tc>
          <w:tcPr>
            <w:tcW w:w="3969" w:type="dxa"/>
          </w:tcPr>
          <w:p w:rsidR="007463A4" w:rsidRPr="009967B0" w:rsidRDefault="007463A4" w:rsidP="007463A4">
            <w:pPr>
              <w:pStyle w:val="ConsPlusTitle"/>
              <w:ind w:right="-1"/>
              <w:contextualSpacing/>
              <w:jc w:val="both"/>
              <w:rPr>
                <w:rFonts w:ascii="PT Astra Serif" w:hAnsi="PT Astra Serif"/>
                <w:b w:val="0"/>
                <w:sz w:val="26"/>
                <w:szCs w:val="26"/>
              </w:rPr>
            </w:pPr>
            <w:r w:rsidRPr="009967B0">
              <w:rPr>
                <w:rFonts w:ascii="PT Astra Serif" w:hAnsi="PT Astra Serif"/>
                <w:b w:val="0"/>
                <w:sz w:val="26"/>
                <w:szCs w:val="26"/>
              </w:rPr>
              <w:t>Приложение</w:t>
            </w:r>
          </w:p>
          <w:p w:rsidR="007463A4" w:rsidRPr="009967B0" w:rsidRDefault="007463A4" w:rsidP="007463A4">
            <w:pPr>
              <w:pStyle w:val="ConsPlusTitle"/>
              <w:ind w:right="-1"/>
              <w:contextualSpacing/>
              <w:jc w:val="both"/>
              <w:rPr>
                <w:rFonts w:ascii="PT Astra Serif" w:hAnsi="PT Astra Serif"/>
                <w:b w:val="0"/>
                <w:sz w:val="26"/>
                <w:szCs w:val="26"/>
              </w:rPr>
            </w:pPr>
            <w:r w:rsidRPr="009967B0">
              <w:rPr>
                <w:rFonts w:ascii="PT Astra Serif" w:hAnsi="PT Astra Serif"/>
                <w:b w:val="0"/>
                <w:sz w:val="26"/>
                <w:szCs w:val="26"/>
              </w:rPr>
              <w:t>к Положению о региональном</w:t>
            </w:r>
          </w:p>
          <w:p w:rsidR="007463A4" w:rsidRPr="009967B0" w:rsidRDefault="007463A4" w:rsidP="007463A4">
            <w:pPr>
              <w:pStyle w:val="ConsPlusTitle"/>
              <w:ind w:right="-1"/>
              <w:contextualSpacing/>
              <w:jc w:val="both"/>
              <w:rPr>
                <w:rFonts w:ascii="PT Astra Serif" w:hAnsi="PT Astra Serif"/>
                <w:b w:val="0"/>
                <w:sz w:val="26"/>
                <w:szCs w:val="26"/>
              </w:rPr>
            </w:pPr>
            <w:r w:rsidRPr="009967B0">
              <w:rPr>
                <w:rFonts w:ascii="PT Astra Serif" w:hAnsi="PT Astra Serif"/>
                <w:b w:val="0"/>
                <w:sz w:val="26"/>
                <w:szCs w:val="26"/>
              </w:rPr>
              <w:t>государственном экологическом</w:t>
            </w:r>
          </w:p>
          <w:p w:rsidR="007463A4" w:rsidRPr="009967B0" w:rsidRDefault="007463A4" w:rsidP="007463A4">
            <w:pPr>
              <w:pStyle w:val="ConsPlusTitle"/>
              <w:ind w:right="-1"/>
              <w:contextualSpacing/>
              <w:jc w:val="both"/>
              <w:rPr>
                <w:rFonts w:ascii="PT Astra Serif" w:hAnsi="PT Astra Serif"/>
                <w:b w:val="0"/>
                <w:sz w:val="26"/>
                <w:szCs w:val="26"/>
              </w:rPr>
            </w:pPr>
            <w:r w:rsidRPr="009967B0">
              <w:rPr>
                <w:rFonts w:ascii="PT Astra Serif" w:hAnsi="PT Astra Serif"/>
                <w:b w:val="0"/>
                <w:sz w:val="26"/>
                <w:szCs w:val="26"/>
              </w:rPr>
              <w:t>контроле (надзоре)</w:t>
            </w:r>
          </w:p>
        </w:tc>
      </w:tr>
    </w:tbl>
    <w:p w:rsidR="007463A4" w:rsidRPr="009967B0" w:rsidRDefault="007463A4" w:rsidP="00091F4B">
      <w:pPr>
        <w:pStyle w:val="ConsPlusTitle"/>
        <w:ind w:right="-1"/>
        <w:contextualSpacing/>
        <w:jc w:val="center"/>
        <w:rPr>
          <w:rFonts w:ascii="PT Astra Serif" w:hAnsi="PT Astra Serif"/>
          <w:b w:val="0"/>
          <w:sz w:val="26"/>
          <w:szCs w:val="26"/>
        </w:rPr>
      </w:pPr>
    </w:p>
    <w:p w:rsidR="007463A4" w:rsidRPr="009967B0" w:rsidRDefault="007463A4" w:rsidP="007463A4">
      <w:pPr>
        <w:pStyle w:val="ConsPlusTitle"/>
        <w:ind w:right="-1"/>
        <w:contextualSpacing/>
        <w:jc w:val="center"/>
        <w:rPr>
          <w:rFonts w:ascii="PT Astra Serif" w:hAnsi="PT Astra Serif"/>
          <w:b w:val="0"/>
          <w:sz w:val="26"/>
          <w:szCs w:val="26"/>
        </w:rPr>
      </w:pPr>
      <w:r w:rsidRPr="009967B0">
        <w:rPr>
          <w:rFonts w:ascii="PT Astra Serif" w:hAnsi="PT Astra Serif"/>
          <w:b w:val="0"/>
          <w:sz w:val="26"/>
          <w:szCs w:val="26"/>
        </w:rPr>
        <w:t>Критерии отнесения объектов регионального государственного геологического контроля (надзора) к категориям риска</w:t>
      </w:r>
    </w:p>
    <w:p w:rsidR="007463A4" w:rsidRPr="009967B0" w:rsidRDefault="007463A4" w:rsidP="00091F4B">
      <w:pPr>
        <w:pStyle w:val="ConsPlusTitle"/>
        <w:ind w:right="-1" w:firstLine="709"/>
        <w:contextualSpacing/>
        <w:jc w:val="both"/>
        <w:rPr>
          <w:rFonts w:ascii="PT Astra Serif" w:hAnsi="PT Astra Serif"/>
          <w:b w:val="0"/>
          <w:sz w:val="26"/>
          <w:szCs w:val="26"/>
        </w:rPr>
      </w:pPr>
    </w:p>
    <w:p w:rsidR="007463A4" w:rsidRPr="009967B0" w:rsidRDefault="007463A4" w:rsidP="00091F4B">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1. Объекты контроля относятся к следующим категориям риска:</w:t>
      </w:r>
    </w:p>
    <w:p w:rsidR="007463A4" w:rsidRPr="009967B0" w:rsidRDefault="007463A4" w:rsidP="00091F4B">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 xml:space="preserve">а) к категории умеренного риска - объекты, соответствующие критериям отнесения объектов, оказывающих незначительное негативное воздействие на окружающую среду, к объектам III категории, в соответствии с критериями отнесения объектов, оказывающих негативное воздействие на окружающую среду, к объектам I, II, III и IV категорий, утвержденными постановлением Правительства Российской Федерации от 31 декабря 2020 г. № 2398 «Об утверждении критериев отнесения объектов, оказывающих негативное воздействие на окружающую среду, к объектам I, II, III и IV категорий» (далее – Критерии); </w:t>
      </w:r>
    </w:p>
    <w:p w:rsidR="007463A4" w:rsidRPr="009967B0" w:rsidRDefault="007463A4" w:rsidP="00091F4B">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б) к категории низкого риска - объекты, соответствующие критериям отнесения объектов, оказывающих минимальное негативное воздействие на окружающую среду, к объектам IV категории, в соответствии с Критериями.</w:t>
      </w:r>
    </w:p>
    <w:p w:rsidR="007463A4" w:rsidRPr="009967B0" w:rsidRDefault="007463A4" w:rsidP="00091F4B">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2. Объекты контроля, подлежащие отнесению в соответствии с пунктом 1 настоящего Приложения к категориям умеренного и низкого риска, подлежат отнесению к категориям среднего и умеренного риска соответственно в случае, если объект контроля размещается:</w:t>
      </w:r>
    </w:p>
    <w:p w:rsidR="007463A4" w:rsidRPr="009967B0" w:rsidRDefault="007463A4" w:rsidP="00091F4B">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а) в границах особо охраняемой природной территории регионального значения;</w:t>
      </w:r>
    </w:p>
    <w:p w:rsidR="007463A4" w:rsidRPr="009967B0" w:rsidRDefault="007463A4" w:rsidP="00091F4B">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б) в водоохранных зонах водных объектов или их частей.</w:t>
      </w:r>
    </w:p>
    <w:p w:rsidR="007463A4" w:rsidRPr="009967B0" w:rsidRDefault="007463A4" w:rsidP="00091F4B">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3. Объекты контроля, подлежащие отнесению в соответствии с пунктами 1 и 2 настоящего Приложения к категориям среднего, умеренного, низкого риска, подлежат отнесению к категориям значительного, среднего, умеренного риска соответственно при наличии вступивших в законную силу в течение 3 лет, предшествующих дате принятия решения об отнесении объекта контроля к категории риска:</w:t>
      </w:r>
    </w:p>
    <w:p w:rsidR="007463A4" w:rsidRPr="009967B0" w:rsidRDefault="007463A4" w:rsidP="00091F4B">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а) постановления о назначении административного наказания, за исключением административного наказания в виде предупреждения, юридическому лицу, его должностным лицам или индивидуальному предпринимателю за совершение административного правонарушения, предусмотренного частью 2 статьи 7.3, статьями 7.4, 8.9, частью первой статьи 8.10, статьей 8.11, частью первой статьи 8.13 (в части нарушения водоохранного режима на водосборах подземных водных объектов), статьями 8.42, 8.44, 8.45 Кодекса Российской Федерации об административных правонарушениях и совершенного при осуществлении деятельности с использованием объекта контроля, вынесенного должностными лицами Департамента или судом на основании протокола об административном правонарушении, составленного должностными лицами Департамента;</w:t>
      </w:r>
    </w:p>
    <w:p w:rsidR="007463A4" w:rsidRPr="009967B0" w:rsidRDefault="007463A4" w:rsidP="00091F4B">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 xml:space="preserve">б) обвинительного приговора, предусматривающего признание должностного лица юридического лица либо индивидуального предпринимателя, осуществляющих хозяйственную и (или) иную деятельность с использованием объекта контроля, виновными в совершении преступления, предусмотренного статьей 255 Уголовного </w:t>
      </w:r>
      <w:r w:rsidRPr="009967B0">
        <w:rPr>
          <w:rFonts w:ascii="PT Astra Serif" w:hAnsi="PT Astra Serif"/>
          <w:b w:val="0"/>
          <w:sz w:val="26"/>
          <w:szCs w:val="26"/>
        </w:rPr>
        <w:lastRenderedPageBreak/>
        <w:t>кодекса Российской Федерации;</w:t>
      </w:r>
    </w:p>
    <w:p w:rsidR="007463A4" w:rsidRPr="009967B0" w:rsidRDefault="007463A4" w:rsidP="00091F4B">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в) постановления о назначении административного наказания юридическому лицу, его должностным лицам или индивидуальному предпринимателю при осуществлении деятельности с использованием объекта контроля за совершение административного правонарушения, предусмотренного законами Томской области, которое повлекло за собой возникновение угрозы причинения вреда недрам или причинение такого вреда.</w:t>
      </w:r>
    </w:p>
    <w:p w:rsidR="007463A4" w:rsidRPr="009967B0" w:rsidRDefault="007463A4" w:rsidP="00091F4B">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4. Объекты контроля, подлежащие отнесению в соответствии с подпунктами "а" и "в" пункта 3 настоящего Приложения к категориямзначительного, среднего, умеренного риска, подлежат отнесению к категориям среднего, умеренного, низкого риска соответственно после устранения в установленный срок выявленного нарушения обязательных требований, подтвержденного результатами контрольного (надзорного) мероприятия.</w:t>
      </w:r>
    </w:p>
    <w:p w:rsidR="008C2B4D" w:rsidRPr="009967B0" w:rsidRDefault="007463A4" w:rsidP="00091F4B">
      <w:pPr>
        <w:pStyle w:val="ConsPlusTitle"/>
        <w:ind w:right="-1" w:firstLine="709"/>
        <w:contextualSpacing/>
        <w:jc w:val="both"/>
        <w:rPr>
          <w:rFonts w:ascii="PT Astra Serif" w:hAnsi="PT Astra Serif"/>
          <w:b w:val="0"/>
          <w:sz w:val="26"/>
          <w:szCs w:val="26"/>
        </w:rPr>
      </w:pPr>
      <w:r w:rsidRPr="009967B0">
        <w:rPr>
          <w:rFonts w:ascii="PT Astra Serif" w:hAnsi="PT Astra Serif"/>
          <w:b w:val="0"/>
          <w:sz w:val="26"/>
          <w:szCs w:val="26"/>
        </w:rPr>
        <w:t>5. Объекты контроля, подлежащие отнесению в соответствии с пунктами 1 и 2 настоящего Приложения к категориям</w:t>
      </w:r>
      <w:r w:rsidR="00D66744" w:rsidRPr="009967B0">
        <w:rPr>
          <w:rFonts w:ascii="PT Astra Serif" w:hAnsi="PT Astra Serif"/>
          <w:b w:val="0"/>
          <w:sz w:val="26"/>
          <w:szCs w:val="26"/>
        </w:rPr>
        <w:t xml:space="preserve"> </w:t>
      </w:r>
      <w:r w:rsidRPr="009967B0">
        <w:rPr>
          <w:rFonts w:ascii="PT Astra Serif" w:hAnsi="PT Astra Serif"/>
          <w:b w:val="0"/>
          <w:sz w:val="26"/>
          <w:szCs w:val="26"/>
        </w:rPr>
        <w:t>среднего, умеренного риска, подлежат отнесению соответственно к категориям умеренного, низкого риска при отсутствии в течение 3 лет, предшествующих дате принятия решения об отнесении объекта контроля к категории риска, вступивших в законную силу решений, предусмотренных пунктом 3 настоящего Приложения, и одновременном соблюдении требований законодательства о недрах.</w:t>
      </w:r>
    </w:p>
    <w:sectPr w:rsidR="008C2B4D" w:rsidRPr="009967B0" w:rsidSect="007463A4">
      <w:headerReference w:type="even" r:id="rId9"/>
      <w:headerReference w:type="default" r:id="rId10"/>
      <w:pgSz w:w="11906" w:h="16838" w:code="9"/>
      <w:pgMar w:top="1134" w:right="567" w:bottom="1134" w:left="1701" w:header="539"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02A2" w:rsidRDefault="003902A2">
      <w:r>
        <w:separator/>
      </w:r>
    </w:p>
  </w:endnote>
  <w:endnote w:type="continuationSeparator" w:id="1">
    <w:p w:rsidR="003902A2" w:rsidRDefault="003902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PT Astra Serif">
    <w:panose1 w:val="020A0603040505020204"/>
    <w:charset w:val="CC"/>
    <w:family w:val="roman"/>
    <w:pitch w:val="variable"/>
    <w:sig w:usb0="A00002EF" w:usb1="5000204B" w:usb2="00000020" w:usb3="00000000" w:csb0="00000097"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02A2" w:rsidRDefault="003902A2">
      <w:r>
        <w:separator/>
      </w:r>
    </w:p>
  </w:footnote>
  <w:footnote w:type="continuationSeparator" w:id="1">
    <w:p w:rsidR="003902A2" w:rsidRDefault="003902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EDA" w:rsidRDefault="009D043E">
    <w:pPr>
      <w:pStyle w:val="a3"/>
      <w:framePr w:wrap="around" w:vAnchor="text" w:hAnchor="margin" w:xAlign="center" w:y="1"/>
      <w:rPr>
        <w:rStyle w:val="af2"/>
      </w:rPr>
    </w:pPr>
    <w:r>
      <w:rPr>
        <w:rStyle w:val="af2"/>
      </w:rPr>
      <w:fldChar w:fldCharType="begin"/>
    </w:r>
    <w:r w:rsidR="00597EDA">
      <w:rPr>
        <w:rStyle w:val="af2"/>
      </w:rPr>
      <w:instrText xml:space="preserve">PAGE  </w:instrText>
    </w:r>
    <w:r>
      <w:rPr>
        <w:rStyle w:val="af2"/>
      </w:rPr>
      <w:fldChar w:fldCharType="end"/>
    </w:r>
  </w:p>
  <w:p w:rsidR="00597EDA" w:rsidRDefault="00597ED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93921"/>
      <w:docPartObj>
        <w:docPartGallery w:val="Page Numbers (Top of Page)"/>
        <w:docPartUnique/>
      </w:docPartObj>
    </w:sdtPr>
    <w:sdtEndPr>
      <w:rPr>
        <w:rFonts w:ascii="PT Astra Serif" w:hAnsi="PT Astra Serif"/>
        <w:sz w:val="26"/>
        <w:szCs w:val="26"/>
      </w:rPr>
    </w:sdtEndPr>
    <w:sdtContent>
      <w:p w:rsidR="00597EDA" w:rsidRPr="009952FA" w:rsidRDefault="009D043E">
        <w:pPr>
          <w:pStyle w:val="a3"/>
          <w:jc w:val="center"/>
          <w:rPr>
            <w:rFonts w:ascii="PT Astra Serif" w:hAnsi="PT Astra Serif"/>
            <w:sz w:val="26"/>
            <w:szCs w:val="26"/>
          </w:rPr>
        </w:pPr>
        <w:r w:rsidRPr="009952FA">
          <w:rPr>
            <w:rFonts w:ascii="PT Astra Serif" w:hAnsi="PT Astra Serif"/>
            <w:sz w:val="26"/>
            <w:szCs w:val="26"/>
          </w:rPr>
          <w:fldChar w:fldCharType="begin"/>
        </w:r>
        <w:r w:rsidR="007E6CAE" w:rsidRPr="009952FA">
          <w:rPr>
            <w:rFonts w:ascii="PT Astra Serif" w:hAnsi="PT Astra Serif"/>
            <w:sz w:val="26"/>
            <w:szCs w:val="26"/>
          </w:rPr>
          <w:instrText xml:space="preserve"> PAGE   \* MERGEFORMAT </w:instrText>
        </w:r>
        <w:r w:rsidRPr="009952FA">
          <w:rPr>
            <w:rFonts w:ascii="PT Astra Serif" w:hAnsi="PT Astra Serif"/>
            <w:sz w:val="26"/>
            <w:szCs w:val="26"/>
          </w:rPr>
          <w:fldChar w:fldCharType="separate"/>
        </w:r>
        <w:r w:rsidR="009967B0">
          <w:rPr>
            <w:rFonts w:ascii="PT Astra Serif" w:hAnsi="PT Astra Serif"/>
            <w:noProof/>
            <w:sz w:val="26"/>
            <w:szCs w:val="26"/>
          </w:rPr>
          <w:t>12</w:t>
        </w:r>
        <w:r w:rsidRPr="009952FA">
          <w:rPr>
            <w:rFonts w:ascii="PT Astra Serif" w:hAnsi="PT Astra Serif"/>
            <w:sz w:val="26"/>
            <w:szCs w:val="26"/>
          </w:rPr>
          <w:fldChar w:fldCharType="end"/>
        </w:r>
      </w:p>
    </w:sdtContent>
  </w:sdt>
  <w:p w:rsidR="00597EDA" w:rsidRPr="009952FA" w:rsidRDefault="00597EDA">
    <w:pPr>
      <w:pStyle w:val="a3"/>
      <w:rPr>
        <w:rFonts w:ascii="PT Astra Serif" w:hAnsi="PT Astra Serif"/>
        <w:sz w:val="26"/>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AB0A81"/>
    <w:multiLevelType w:val="multilevel"/>
    <w:tmpl w:val="1F6A9B94"/>
    <w:lvl w:ilvl="0">
      <w:start w:val="1"/>
      <w:numFmt w:val="decimal"/>
      <w:lvlText w:val="%1)"/>
      <w:lvlJc w:val="left"/>
      <w:pPr>
        <w:tabs>
          <w:tab w:val="num" w:pos="2520"/>
        </w:tabs>
        <w:ind w:left="2520" w:hanging="36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
    <w:nsid w:val="2C266CD9"/>
    <w:multiLevelType w:val="multilevel"/>
    <w:tmpl w:val="6A325616"/>
    <w:lvl w:ilvl="0">
      <w:start w:val="1"/>
      <w:numFmt w:val="decimal"/>
      <w:lvlText w:val="%1)"/>
      <w:lvlJc w:val="left"/>
      <w:pPr>
        <w:tabs>
          <w:tab w:val="num" w:pos="2520"/>
        </w:tabs>
        <w:ind w:left="2520" w:hanging="360"/>
      </w:pPr>
      <w:rPr>
        <w:rFonts w:hint="default"/>
      </w:rPr>
    </w:lvl>
    <w:lvl w:ilvl="1">
      <w:start w:val="6"/>
      <w:numFmt w:val="decimal"/>
      <w:lvlText w:val="%2)"/>
      <w:lvlJc w:val="left"/>
      <w:pPr>
        <w:tabs>
          <w:tab w:val="num" w:pos="1980"/>
        </w:tabs>
        <w:ind w:left="1980" w:hanging="360"/>
      </w:pPr>
      <w:rPr>
        <w:rFonts w:hint="default"/>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
    <w:nsid w:val="43665CF2"/>
    <w:multiLevelType w:val="hybridMultilevel"/>
    <w:tmpl w:val="71DA5126"/>
    <w:lvl w:ilvl="0" w:tplc="B56A5706">
      <w:start w:val="1"/>
      <w:numFmt w:val="bullet"/>
      <w:lvlText w:val=""/>
      <w:lvlJc w:val="left"/>
      <w:pPr>
        <w:tabs>
          <w:tab w:val="num" w:pos="1428"/>
        </w:tabs>
        <w:ind w:left="1428" w:hanging="360"/>
      </w:pPr>
      <w:rPr>
        <w:rFonts w:ascii="Symbol" w:hAnsi="Symbol" w:hint="default"/>
        <w:sz w:val="12"/>
        <w:szCs w:val="12"/>
      </w:rPr>
    </w:lvl>
    <w:lvl w:ilvl="1" w:tplc="8F809CB8">
      <w:start w:val="1"/>
      <w:numFmt w:val="decimal"/>
      <w:lvlText w:val="%2)"/>
      <w:lvlJc w:val="left"/>
      <w:pPr>
        <w:tabs>
          <w:tab w:val="num" w:pos="2148"/>
        </w:tabs>
        <w:ind w:left="2148" w:hanging="360"/>
      </w:pPr>
      <w:rPr>
        <w:rFonts w:hint="default"/>
        <w:sz w:val="26"/>
        <w:szCs w:val="26"/>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438916B3"/>
    <w:multiLevelType w:val="hybridMultilevel"/>
    <w:tmpl w:val="F80A496A"/>
    <w:lvl w:ilvl="0" w:tplc="E8B62D72">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45CE2C24"/>
    <w:multiLevelType w:val="hybridMultilevel"/>
    <w:tmpl w:val="3FF64182"/>
    <w:lvl w:ilvl="0" w:tplc="CAE2EA7C">
      <w:start w:val="1"/>
      <w:numFmt w:val="decimal"/>
      <w:lvlText w:val="%1)"/>
      <w:lvlJc w:val="left"/>
      <w:pPr>
        <w:tabs>
          <w:tab w:val="num" w:pos="2520"/>
        </w:tabs>
        <w:ind w:left="2520" w:hanging="360"/>
      </w:pPr>
      <w:rPr>
        <w:rFonts w:hint="default"/>
      </w:rPr>
    </w:lvl>
    <w:lvl w:ilvl="1" w:tplc="7BAA92C6">
      <w:start w:val="1"/>
      <w:numFmt w:val="decimal"/>
      <w:lvlText w:val="%2)"/>
      <w:lvlJc w:val="left"/>
      <w:pPr>
        <w:tabs>
          <w:tab w:val="num" w:pos="1980"/>
        </w:tabs>
        <w:ind w:left="1980" w:hanging="360"/>
      </w:pPr>
      <w:rPr>
        <w:rFont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nsid w:val="4D9E67B2"/>
    <w:multiLevelType w:val="hybridMultilevel"/>
    <w:tmpl w:val="56209A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F0257AB"/>
    <w:multiLevelType w:val="hybridMultilevel"/>
    <w:tmpl w:val="77D22452"/>
    <w:lvl w:ilvl="0" w:tplc="9F1A5446">
      <w:start w:val="1"/>
      <w:numFmt w:val="decimal"/>
      <w:lvlText w:val="%1)"/>
      <w:lvlJc w:val="left"/>
      <w:pPr>
        <w:tabs>
          <w:tab w:val="num" w:pos="1530"/>
        </w:tabs>
        <w:ind w:left="1530" w:hanging="93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7">
    <w:nsid w:val="532D397F"/>
    <w:multiLevelType w:val="hybridMultilevel"/>
    <w:tmpl w:val="E85CA5DE"/>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58EF031F"/>
    <w:multiLevelType w:val="hybridMultilevel"/>
    <w:tmpl w:val="432EABB0"/>
    <w:lvl w:ilvl="0" w:tplc="1764AEAA">
      <w:start w:val="1"/>
      <w:numFmt w:val="decimal"/>
      <w:lvlText w:val="%1."/>
      <w:lvlJc w:val="left"/>
      <w:pPr>
        <w:tabs>
          <w:tab w:val="num" w:pos="1950"/>
        </w:tabs>
        <w:ind w:left="1950" w:hanging="123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64933380"/>
    <w:multiLevelType w:val="hybridMultilevel"/>
    <w:tmpl w:val="F4B0908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6AEC386D"/>
    <w:multiLevelType w:val="hybridMultilevel"/>
    <w:tmpl w:val="2DBA810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6CD14A08"/>
    <w:multiLevelType w:val="hybridMultilevel"/>
    <w:tmpl w:val="CF8CDF06"/>
    <w:lvl w:ilvl="0" w:tplc="B56A5706">
      <w:start w:val="1"/>
      <w:numFmt w:val="bullet"/>
      <w:lvlText w:val=""/>
      <w:lvlJc w:val="left"/>
      <w:pPr>
        <w:tabs>
          <w:tab w:val="num" w:pos="1230"/>
        </w:tabs>
        <w:ind w:left="1230" w:hanging="360"/>
      </w:pPr>
      <w:rPr>
        <w:rFonts w:ascii="Symbol" w:hAnsi="Symbol" w:hint="default"/>
        <w:sz w:val="12"/>
        <w:szCs w:val="12"/>
      </w:rPr>
    </w:lvl>
    <w:lvl w:ilvl="1" w:tplc="04190003" w:tentative="1">
      <w:start w:val="1"/>
      <w:numFmt w:val="bullet"/>
      <w:lvlText w:val="o"/>
      <w:lvlJc w:val="left"/>
      <w:pPr>
        <w:tabs>
          <w:tab w:val="num" w:pos="1950"/>
        </w:tabs>
        <w:ind w:left="1950" w:hanging="360"/>
      </w:pPr>
      <w:rPr>
        <w:rFonts w:ascii="Courier New" w:hAnsi="Courier New" w:cs="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cs="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cs="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num w:numId="1">
    <w:abstractNumId w:val="7"/>
  </w:num>
  <w:num w:numId="2">
    <w:abstractNumId w:val="10"/>
  </w:num>
  <w:num w:numId="3">
    <w:abstractNumId w:val="4"/>
  </w:num>
  <w:num w:numId="4">
    <w:abstractNumId w:val="0"/>
  </w:num>
  <w:num w:numId="5">
    <w:abstractNumId w:val="1"/>
  </w:num>
  <w:num w:numId="6">
    <w:abstractNumId w:val="11"/>
  </w:num>
  <w:num w:numId="7">
    <w:abstractNumId w:val="2"/>
  </w:num>
  <w:num w:numId="8">
    <w:abstractNumId w:val="6"/>
  </w:num>
  <w:num w:numId="9">
    <w:abstractNumId w:val="5"/>
  </w:num>
  <w:num w:numId="10">
    <w:abstractNumId w:val="8"/>
  </w:num>
  <w:num w:numId="11">
    <w:abstractNumId w:val="3"/>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stylePaneFormatFilter w:val="3F01"/>
  <w:doNotTrackMoves/>
  <w:defaultTabStop w:val="708"/>
  <w:drawingGridHorizontalSpacing w:val="120"/>
  <w:displayHorizontalDrawingGridEvery w:val="2"/>
  <w:noPunctuationKerning/>
  <w:characterSpacingControl w:val="doNotCompress"/>
  <w:hdrShapeDefaults>
    <o:shapedefaults v:ext="edit" spidmax="77826"/>
  </w:hdrShapeDefault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903D9"/>
    <w:rsid w:val="00003190"/>
    <w:rsid w:val="000044FC"/>
    <w:rsid w:val="00007DD1"/>
    <w:rsid w:val="0001138E"/>
    <w:rsid w:val="00020F3A"/>
    <w:rsid w:val="00021E44"/>
    <w:rsid w:val="00022B01"/>
    <w:rsid w:val="0002319D"/>
    <w:rsid w:val="00024C86"/>
    <w:rsid w:val="00031032"/>
    <w:rsid w:val="000352DE"/>
    <w:rsid w:val="00036C80"/>
    <w:rsid w:val="00041E39"/>
    <w:rsid w:val="00044885"/>
    <w:rsid w:val="00044D67"/>
    <w:rsid w:val="00046FD6"/>
    <w:rsid w:val="00047E10"/>
    <w:rsid w:val="00056136"/>
    <w:rsid w:val="000574DA"/>
    <w:rsid w:val="00061CC6"/>
    <w:rsid w:val="00070267"/>
    <w:rsid w:val="0007215B"/>
    <w:rsid w:val="00072B61"/>
    <w:rsid w:val="000756EB"/>
    <w:rsid w:val="00076028"/>
    <w:rsid w:val="000760D6"/>
    <w:rsid w:val="00077969"/>
    <w:rsid w:val="00083A7B"/>
    <w:rsid w:val="00090604"/>
    <w:rsid w:val="00090DEF"/>
    <w:rsid w:val="00091F4B"/>
    <w:rsid w:val="000928DD"/>
    <w:rsid w:val="00095FD0"/>
    <w:rsid w:val="0009618E"/>
    <w:rsid w:val="00097FEF"/>
    <w:rsid w:val="000A09E2"/>
    <w:rsid w:val="000A0CA3"/>
    <w:rsid w:val="000B2AD2"/>
    <w:rsid w:val="000B2E1C"/>
    <w:rsid w:val="000B2ED1"/>
    <w:rsid w:val="000B301D"/>
    <w:rsid w:val="000B5DAE"/>
    <w:rsid w:val="000C0A05"/>
    <w:rsid w:val="000C1415"/>
    <w:rsid w:val="000C2BCF"/>
    <w:rsid w:val="000C4DB3"/>
    <w:rsid w:val="000C79AD"/>
    <w:rsid w:val="000D5874"/>
    <w:rsid w:val="000D5C03"/>
    <w:rsid w:val="000D6049"/>
    <w:rsid w:val="000E031B"/>
    <w:rsid w:val="000E39EB"/>
    <w:rsid w:val="000E44C6"/>
    <w:rsid w:val="000E5EA4"/>
    <w:rsid w:val="000E745F"/>
    <w:rsid w:val="000F2C90"/>
    <w:rsid w:val="000F4D4D"/>
    <w:rsid w:val="000F568D"/>
    <w:rsid w:val="000F71D6"/>
    <w:rsid w:val="001046DC"/>
    <w:rsid w:val="00105C92"/>
    <w:rsid w:val="001229CA"/>
    <w:rsid w:val="00125EB5"/>
    <w:rsid w:val="00126437"/>
    <w:rsid w:val="00126AD9"/>
    <w:rsid w:val="00130985"/>
    <w:rsid w:val="0013250B"/>
    <w:rsid w:val="00136127"/>
    <w:rsid w:val="00136508"/>
    <w:rsid w:val="00140872"/>
    <w:rsid w:val="00143F1C"/>
    <w:rsid w:val="00145A16"/>
    <w:rsid w:val="001462DA"/>
    <w:rsid w:val="00150234"/>
    <w:rsid w:val="001552A5"/>
    <w:rsid w:val="00155EA8"/>
    <w:rsid w:val="00156817"/>
    <w:rsid w:val="00156A13"/>
    <w:rsid w:val="0016032B"/>
    <w:rsid w:val="00160EC1"/>
    <w:rsid w:val="001615ED"/>
    <w:rsid w:val="00163017"/>
    <w:rsid w:val="0016400F"/>
    <w:rsid w:val="0016647B"/>
    <w:rsid w:val="00170646"/>
    <w:rsid w:val="001714F7"/>
    <w:rsid w:val="0017369D"/>
    <w:rsid w:val="00175620"/>
    <w:rsid w:val="00177F69"/>
    <w:rsid w:val="00181295"/>
    <w:rsid w:val="00182EFC"/>
    <w:rsid w:val="00183237"/>
    <w:rsid w:val="00184D9F"/>
    <w:rsid w:val="00185C18"/>
    <w:rsid w:val="001937FC"/>
    <w:rsid w:val="00195F0B"/>
    <w:rsid w:val="001A08FB"/>
    <w:rsid w:val="001A44A4"/>
    <w:rsid w:val="001A4922"/>
    <w:rsid w:val="001A6126"/>
    <w:rsid w:val="001A74F0"/>
    <w:rsid w:val="001A79E5"/>
    <w:rsid w:val="001B072C"/>
    <w:rsid w:val="001B087E"/>
    <w:rsid w:val="001B4B99"/>
    <w:rsid w:val="001B7F66"/>
    <w:rsid w:val="001C6F5B"/>
    <w:rsid w:val="001D0069"/>
    <w:rsid w:val="001D4516"/>
    <w:rsid w:val="001D4906"/>
    <w:rsid w:val="001D5981"/>
    <w:rsid w:val="001D7657"/>
    <w:rsid w:val="001E03AD"/>
    <w:rsid w:val="001E134E"/>
    <w:rsid w:val="001E1F44"/>
    <w:rsid w:val="001E283F"/>
    <w:rsid w:val="001E2A9B"/>
    <w:rsid w:val="001E75DB"/>
    <w:rsid w:val="001E79FE"/>
    <w:rsid w:val="001F5284"/>
    <w:rsid w:val="00200F97"/>
    <w:rsid w:val="0020226D"/>
    <w:rsid w:val="00212E15"/>
    <w:rsid w:val="00212E82"/>
    <w:rsid w:val="00213631"/>
    <w:rsid w:val="00215E30"/>
    <w:rsid w:val="00217B4F"/>
    <w:rsid w:val="00220B3D"/>
    <w:rsid w:val="00222399"/>
    <w:rsid w:val="00222656"/>
    <w:rsid w:val="00222943"/>
    <w:rsid w:val="00222A24"/>
    <w:rsid w:val="002247E3"/>
    <w:rsid w:val="00224B27"/>
    <w:rsid w:val="00224F24"/>
    <w:rsid w:val="002253EC"/>
    <w:rsid w:val="002315AF"/>
    <w:rsid w:val="002319B8"/>
    <w:rsid w:val="002325EF"/>
    <w:rsid w:val="00232DA7"/>
    <w:rsid w:val="00234314"/>
    <w:rsid w:val="0023518D"/>
    <w:rsid w:val="00241A8A"/>
    <w:rsid w:val="0024316D"/>
    <w:rsid w:val="00250726"/>
    <w:rsid w:val="00253B3B"/>
    <w:rsid w:val="00256A58"/>
    <w:rsid w:val="00257323"/>
    <w:rsid w:val="00257CAA"/>
    <w:rsid w:val="00261777"/>
    <w:rsid w:val="002631E4"/>
    <w:rsid w:val="00264DEC"/>
    <w:rsid w:val="00265207"/>
    <w:rsid w:val="00267A61"/>
    <w:rsid w:val="0027005F"/>
    <w:rsid w:val="00273852"/>
    <w:rsid w:val="00274662"/>
    <w:rsid w:val="00277376"/>
    <w:rsid w:val="002820DA"/>
    <w:rsid w:val="002835B9"/>
    <w:rsid w:val="00285254"/>
    <w:rsid w:val="002858ED"/>
    <w:rsid w:val="002861EB"/>
    <w:rsid w:val="0028678E"/>
    <w:rsid w:val="002916B4"/>
    <w:rsid w:val="00294060"/>
    <w:rsid w:val="00295C4A"/>
    <w:rsid w:val="002973A9"/>
    <w:rsid w:val="002A0751"/>
    <w:rsid w:val="002A08D9"/>
    <w:rsid w:val="002A0FF9"/>
    <w:rsid w:val="002A1A4B"/>
    <w:rsid w:val="002A2442"/>
    <w:rsid w:val="002B1533"/>
    <w:rsid w:val="002B2B05"/>
    <w:rsid w:val="002B44AA"/>
    <w:rsid w:val="002B6F37"/>
    <w:rsid w:val="002C0A48"/>
    <w:rsid w:val="002C1A0A"/>
    <w:rsid w:val="002D0482"/>
    <w:rsid w:val="002D249E"/>
    <w:rsid w:val="002D2979"/>
    <w:rsid w:val="002D5426"/>
    <w:rsid w:val="002D5E6B"/>
    <w:rsid w:val="002D76EA"/>
    <w:rsid w:val="002D7BDA"/>
    <w:rsid w:val="002E1B6D"/>
    <w:rsid w:val="002E5C6A"/>
    <w:rsid w:val="002E5E00"/>
    <w:rsid w:val="002E605C"/>
    <w:rsid w:val="002E673A"/>
    <w:rsid w:val="002E6C6B"/>
    <w:rsid w:val="002F006E"/>
    <w:rsid w:val="002F2BA4"/>
    <w:rsid w:val="002F3245"/>
    <w:rsid w:val="002F37BA"/>
    <w:rsid w:val="002F4250"/>
    <w:rsid w:val="002F62CA"/>
    <w:rsid w:val="002F6CBD"/>
    <w:rsid w:val="00301024"/>
    <w:rsid w:val="00302645"/>
    <w:rsid w:val="003035DE"/>
    <w:rsid w:val="00304CFE"/>
    <w:rsid w:val="003053BE"/>
    <w:rsid w:val="0030541C"/>
    <w:rsid w:val="0031024B"/>
    <w:rsid w:val="00310342"/>
    <w:rsid w:val="0031077D"/>
    <w:rsid w:val="00313315"/>
    <w:rsid w:val="00314BB6"/>
    <w:rsid w:val="00314EAC"/>
    <w:rsid w:val="003207A6"/>
    <w:rsid w:val="00323991"/>
    <w:rsid w:val="00331DB2"/>
    <w:rsid w:val="00331E4F"/>
    <w:rsid w:val="00332ECF"/>
    <w:rsid w:val="003418A4"/>
    <w:rsid w:val="003420C6"/>
    <w:rsid w:val="00344762"/>
    <w:rsid w:val="003471C6"/>
    <w:rsid w:val="00350FE3"/>
    <w:rsid w:val="00352D1F"/>
    <w:rsid w:val="00361755"/>
    <w:rsid w:val="00362247"/>
    <w:rsid w:val="00363A66"/>
    <w:rsid w:val="0036559F"/>
    <w:rsid w:val="003716E3"/>
    <w:rsid w:val="0037498D"/>
    <w:rsid w:val="00375AE0"/>
    <w:rsid w:val="00375AFE"/>
    <w:rsid w:val="00382F1A"/>
    <w:rsid w:val="003853A7"/>
    <w:rsid w:val="003868D0"/>
    <w:rsid w:val="00390261"/>
    <w:rsid w:val="003902A2"/>
    <w:rsid w:val="00395B99"/>
    <w:rsid w:val="00396AD1"/>
    <w:rsid w:val="00396F76"/>
    <w:rsid w:val="003A2169"/>
    <w:rsid w:val="003A2C50"/>
    <w:rsid w:val="003A42CC"/>
    <w:rsid w:val="003A45AB"/>
    <w:rsid w:val="003A6C31"/>
    <w:rsid w:val="003B1A00"/>
    <w:rsid w:val="003B206D"/>
    <w:rsid w:val="003B61BE"/>
    <w:rsid w:val="003B686C"/>
    <w:rsid w:val="003B6CDA"/>
    <w:rsid w:val="003C0C82"/>
    <w:rsid w:val="003C280F"/>
    <w:rsid w:val="003C38D9"/>
    <w:rsid w:val="003C5F56"/>
    <w:rsid w:val="003C6276"/>
    <w:rsid w:val="003C782C"/>
    <w:rsid w:val="003C7898"/>
    <w:rsid w:val="003D0096"/>
    <w:rsid w:val="003D1FAB"/>
    <w:rsid w:val="003D52AD"/>
    <w:rsid w:val="003D545E"/>
    <w:rsid w:val="003D7BD9"/>
    <w:rsid w:val="003E057C"/>
    <w:rsid w:val="003E0E1F"/>
    <w:rsid w:val="003E1061"/>
    <w:rsid w:val="003E2B30"/>
    <w:rsid w:val="003E3E91"/>
    <w:rsid w:val="003E72F5"/>
    <w:rsid w:val="003F5AF8"/>
    <w:rsid w:val="003F62DC"/>
    <w:rsid w:val="003F6BD8"/>
    <w:rsid w:val="003F6C04"/>
    <w:rsid w:val="004011FB"/>
    <w:rsid w:val="004015CA"/>
    <w:rsid w:val="00402267"/>
    <w:rsid w:val="00402402"/>
    <w:rsid w:val="00403331"/>
    <w:rsid w:val="00405964"/>
    <w:rsid w:val="00407D9B"/>
    <w:rsid w:val="004143F1"/>
    <w:rsid w:val="00421E1C"/>
    <w:rsid w:val="004227DF"/>
    <w:rsid w:val="0042386C"/>
    <w:rsid w:val="00425839"/>
    <w:rsid w:val="00432040"/>
    <w:rsid w:val="004353A0"/>
    <w:rsid w:val="00435CF0"/>
    <w:rsid w:val="00436E33"/>
    <w:rsid w:val="00442623"/>
    <w:rsid w:val="00442901"/>
    <w:rsid w:val="004431C8"/>
    <w:rsid w:val="004437B8"/>
    <w:rsid w:val="00445879"/>
    <w:rsid w:val="00446BC4"/>
    <w:rsid w:val="00455E01"/>
    <w:rsid w:val="004566D3"/>
    <w:rsid w:val="00461281"/>
    <w:rsid w:val="0046220E"/>
    <w:rsid w:val="0046372E"/>
    <w:rsid w:val="00464769"/>
    <w:rsid w:val="00464FB0"/>
    <w:rsid w:val="00474C4D"/>
    <w:rsid w:val="00477759"/>
    <w:rsid w:val="00481E4B"/>
    <w:rsid w:val="00482E4D"/>
    <w:rsid w:val="00490537"/>
    <w:rsid w:val="00490657"/>
    <w:rsid w:val="004907C3"/>
    <w:rsid w:val="0049288D"/>
    <w:rsid w:val="004931B9"/>
    <w:rsid w:val="00494386"/>
    <w:rsid w:val="004970AF"/>
    <w:rsid w:val="0049761D"/>
    <w:rsid w:val="00497FF5"/>
    <w:rsid w:val="004A2D8F"/>
    <w:rsid w:val="004A373C"/>
    <w:rsid w:val="004A4FA7"/>
    <w:rsid w:val="004A547F"/>
    <w:rsid w:val="004B07DF"/>
    <w:rsid w:val="004B0EDB"/>
    <w:rsid w:val="004B457E"/>
    <w:rsid w:val="004B62C6"/>
    <w:rsid w:val="004C5D25"/>
    <w:rsid w:val="004C710F"/>
    <w:rsid w:val="004C77B2"/>
    <w:rsid w:val="004C7E8A"/>
    <w:rsid w:val="004D1E9C"/>
    <w:rsid w:val="004D3961"/>
    <w:rsid w:val="004D4194"/>
    <w:rsid w:val="004D6C5D"/>
    <w:rsid w:val="004D7955"/>
    <w:rsid w:val="004D7B75"/>
    <w:rsid w:val="004E053F"/>
    <w:rsid w:val="004E063F"/>
    <w:rsid w:val="004E0DCA"/>
    <w:rsid w:val="004E299E"/>
    <w:rsid w:val="004E3FFA"/>
    <w:rsid w:val="004E7050"/>
    <w:rsid w:val="004F0ACB"/>
    <w:rsid w:val="004F47DF"/>
    <w:rsid w:val="004F48E1"/>
    <w:rsid w:val="004F7085"/>
    <w:rsid w:val="00501A0B"/>
    <w:rsid w:val="0050237D"/>
    <w:rsid w:val="00502AE6"/>
    <w:rsid w:val="00503BE9"/>
    <w:rsid w:val="00511C81"/>
    <w:rsid w:val="0052430E"/>
    <w:rsid w:val="0052600F"/>
    <w:rsid w:val="00532355"/>
    <w:rsid w:val="005326F7"/>
    <w:rsid w:val="00533449"/>
    <w:rsid w:val="00541C9F"/>
    <w:rsid w:val="00542671"/>
    <w:rsid w:val="00545A35"/>
    <w:rsid w:val="0054692C"/>
    <w:rsid w:val="00546F8D"/>
    <w:rsid w:val="00547535"/>
    <w:rsid w:val="00550346"/>
    <w:rsid w:val="00550E23"/>
    <w:rsid w:val="0055467D"/>
    <w:rsid w:val="00560BE2"/>
    <w:rsid w:val="00563A23"/>
    <w:rsid w:val="00565821"/>
    <w:rsid w:val="00566963"/>
    <w:rsid w:val="00566AB9"/>
    <w:rsid w:val="00577BC0"/>
    <w:rsid w:val="00580CD7"/>
    <w:rsid w:val="00581BF2"/>
    <w:rsid w:val="00583A84"/>
    <w:rsid w:val="005845E5"/>
    <w:rsid w:val="005856DF"/>
    <w:rsid w:val="00596DCC"/>
    <w:rsid w:val="005971A2"/>
    <w:rsid w:val="005972CE"/>
    <w:rsid w:val="00597EDA"/>
    <w:rsid w:val="005A0C9D"/>
    <w:rsid w:val="005A3A4F"/>
    <w:rsid w:val="005A431A"/>
    <w:rsid w:val="005A7457"/>
    <w:rsid w:val="005B1AE9"/>
    <w:rsid w:val="005B7898"/>
    <w:rsid w:val="005C2B0B"/>
    <w:rsid w:val="005C3755"/>
    <w:rsid w:val="005C4F0D"/>
    <w:rsid w:val="005C6761"/>
    <w:rsid w:val="005D25E4"/>
    <w:rsid w:val="005D2AF8"/>
    <w:rsid w:val="005E1D35"/>
    <w:rsid w:val="005E2BA6"/>
    <w:rsid w:val="005E3406"/>
    <w:rsid w:val="005E4B67"/>
    <w:rsid w:val="005E78BA"/>
    <w:rsid w:val="005F0E4D"/>
    <w:rsid w:val="005F4E5C"/>
    <w:rsid w:val="005F69F3"/>
    <w:rsid w:val="00611C13"/>
    <w:rsid w:val="0061321E"/>
    <w:rsid w:val="00616E8C"/>
    <w:rsid w:val="006203B1"/>
    <w:rsid w:val="00621988"/>
    <w:rsid w:val="00621F27"/>
    <w:rsid w:val="00623E52"/>
    <w:rsid w:val="006273C3"/>
    <w:rsid w:val="00630691"/>
    <w:rsid w:val="00631B18"/>
    <w:rsid w:val="00631C03"/>
    <w:rsid w:val="00634714"/>
    <w:rsid w:val="0064002F"/>
    <w:rsid w:val="00640047"/>
    <w:rsid w:val="006418C0"/>
    <w:rsid w:val="00645993"/>
    <w:rsid w:val="006540E0"/>
    <w:rsid w:val="00654E8D"/>
    <w:rsid w:val="00656504"/>
    <w:rsid w:val="00656D04"/>
    <w:rsid w:val="006600E2"/>
    <w:rsid w:val="00662AA8"/>
    <w:rsid w:val="00664177"/>
    <w:rsid w:val="0066652D"/>
    <w:rsid w:val="006669FF"/>
    <w:rsid w:val="00667C07"/>
    <w:rsid w:val="006722E6"/>
    <w:rsid w:val="00674F3D"/>
    <w:rsid w:val="00675B3E"/>
    <w:rsid w:val="0067699B"/>
    <w:rsid w:val="00680BF8"/>
    <w:rsid w:val="00680EB6"/>
    <w:rsid w:val="00680ECF"/>
    <w:rsid w:val="0069075D"/>
    <w:rsid w:val="00694722"/>
    <w:rsid w:val="006967AC"/>
    <w:rsid w:val="006977A6"/>
    <w:rsid w:val="006A0619"/>
    <w:rsid w:val="006A0C1C"/>
    <w:rsid w:val="006A0D93"/>
    <w:rsid w:val="006B1ECA"/>
    <w:rsid w:val="006B2D1F"/>
    <w:rsid w:val="006B6B2C"/>
    <w:rsid w:val="006C4208"/>
    <w:rsid w:val="006C51A6"/>
    <w:rsid w:val="006C6306"/>
    <w:rsid w:val="006C72B6"/>
    <w:rsid w:val="006D32D3"/>
    <w:rsid w:val="006D4FA6"/>
    <w:rsid w:val="006D6BFD"/>
    <w:rsid w:val="006D6F84"/>
    <w:rsid w:val="006E0B87"/>
    <w:rsid w:val="006E21E5"/>
    <w:rsid w:val="006F3596"/>
    <w:rsid w:val="006F3A24"/>
    <w:rsid w:val="006F5E73"/>
    <w:rsid w:val="0070112C"/>
    <w:rsid w:val="007015C4"/>
    <w:rsid w:val="0070321A"/>
    <w:rsid w:val="00704C94"/>
    <w:rsid w:val="007064C7"/>
    <w:rsid w:val="00711794"/>
    <w:rsid w:val="00714702"/>
    <w:rsid w:val="00714A05"/>
    <w:rsid w:val="00714DC0"/>
    <w:rsid w:val="00714FBD"/>
    <w:rsid w:val="0071684A"/>
    <w:rsid w:val="00722E84"/>
    <w:rsid w:val="00723B56"/>
    <w:rsid w:val="00725701"/>
    <w:rsid w:val="00726CE3"/>
    <w:rsid w:val="00727F51"/>
    <w:rsid w:val="007313BD"/>
    <w:rsid w:val="00732005"/>
    <w:rsid w:val="007410C0"/>
    <w:rsid w:val="00742E7D"/>
    <w:rsid w:val="007460D3"/>
    <w:rsid w:val="007463A4"/>
    <w:rsid w:val="00750D43"/>
    <w:rsid w:val="00754BCF"/>
    <w:rsid w:val="00761048"/>
    <w:rsid w:val="007616B4"/>
    <w:rsid w:val="00761933"/>
    <w:rsid w:val="00764233"/>
    <w:rsid w:val="00764358"/>
    <w:rsid w:val="00765564"/>
    <w:rsid w:val="007658C8"/>
    <w:rsid w:val="007702CF"/>
    <w:rsid w:val="00772216"/>
    <w:rsid w:val="00773083"/>
    <w:rsid w:val="00773817"/>
    <w:rsid w:val="00774F47"/>
    <w:rsid w:val="00776B0A"/>
    <w:rsid w:val="00780BAA"/>
    <w:rsid w:val="00781822"/>
    <w:rsid w:val="00783028"/>
    <w:rsid w:val="00783BA4"/>
    <w:rsid w:val="00785301"/>
    <w:rsid w:val="00786B32"/>
    <w:rsid w:val="00790AD5"/>
    <w:rsid w:val="0079154D"/>
    <w:rsid w:val="00793970"/>
    <w:rsid w:val="007939CD"/>
    <w:rsid w:val="00793FEB"/>
    <w:rsid w:val="007A0162"/>
    <w:rsid w:val="007A1190"/>
    <w:rsid w:val="007A1850"/>
    <w:rsid w:val="007A3849"/>
    <w:rsid w:val="007A6594"/>
    <w:rsid w:val="007B4900"/>
    <w:rsid w:val="007B4C78"/>
    <w:rsid w:val="007B4E07"/>
    <w:rsid w:val="007B673D"/>
    <w:rsid w:val="007B719F"/>
    <w:rsid w:val="007B78E4"/>
    <w:rsid w:val="007C00B8"/>
    <w:rsid w:val="007C3395"/>
    <w:rsid w:val="007C4DEC"/>
    <w:rsid w:val="007C5B14"/>
    <w:rsid w:val="007C6B57"/>
    <w:rsid w:val="007D0AFD"/>
    <w:rsid w:val="007D0B76"/>
    <w:rsid w:val="007D212C"/>
    <w:rsid w:val="007D4B31"/>
    <w:rsid w:val="007D5D4D"/>
    <w:rsid w:val="007D6664"/>
    <w:rsid w:val="007E0492"/>
    <w:rsid w:val="007E28E8"/>
    <w:rsid w:val="007E6C33"/>
    <w:rsid w:val="007E6CAE"/>
    <w:rsid w:val="007E7041"/>
    <w:rsid w:val="007F178D"/>
    <w:rsid w:val="007F45CA"/>
    <w:rsid w:val="007F536C"/>
    <w:rsid w:val="007F5819"/>
    <w:rsid w:val="007F60D9"/>
    <w:rsid w:val="007F6AE2"/>
    <w:rsid w:val="007F7B55"/>
    <w:rsid w:val="0080213E"/>
    <w:rsid w:val="008106F2"/>
    <w:rsid w:val="0081134F"/>
    <w:rsid w:val="00812B87"/>
    <w:rsid w:val="00812DAC"/>
    <w:rsid w:val="00814A66"/>
    <w:rsid w:val="008154D3"/>
    <w:rsid w:val="0081621A"/>
    <w:rsid w:val="00816B8B"/>
    <w:rsid w:val="00820B58"/>
    <w:rsid w:val="00822B6F"/>
    <w:rsid w:val="00825284"/>
    <w:rsid w:val="00834C66"/>
    <w:rsid w:val="00834D14"/>
    <w:rsid w:val="00834E97"/>
    <w:rsid w:val="00836724"/>
    <w:rsid w:val="008376F7"/>
    <w:rsid w:val="00840057"/>
    <w:rsid w:val="008427DF"/>
    <w:rsid w:val="008433AE"/>
    <w:rsid w:val="00843655"/>
    <w:rsid w:val="008444E3"/>
    <w:rsid w:val="008456E6"/>
    <w:rsid w:val="00846A8B"/>
    <w:rsid w:val="008555E4"/>
    <w:rsid w:val="008617B5"/>
    <w:rsid w:val="0086343E"/>
    <w:rsid w:val="00865E9C"/>
    <w:rsid w:val="0086768C"/>
    <w:rsid w:val="00870045"/>
    <w:rsid w:val="00871740"/>
    <w:rsid w:val="0088259C"/>
    <w:rsid w:val="00885C39"/>
    <w:rsid w:val="00887536"/>
    <w:rsid w:val="00890835"/>
    <w:rsid w:val="00891171"/>
    <w:rsid w:val="008921E6"/>
    <w:rsid w:val="008947E0"/>
    <w:rsid w:val="0089492C"/>
    <w:rsid w:val="0089705E"/>
    <w:rsid w:val="008A2054"/>
    <w:rsid w:val="008A6F47"/>
    <w:rsid w:val="008A7480"/>
    <w:rsid w:val="008B7AFB"/>
    <w:rsid w:val="008C0210"/>
    <w:rsid w:val="008C1912"/>
    <w:rsid w:val="008C1F82"/>
    <w:rsid w:val="008C23CB"/>
    <w:rsid w:val="008C2B4D"/>
    <w:rsid w:val="008C5B6F"/>
    <w:rsid w:val="008C5C13"/>
    <w:rsid w:val="008D1EAC"/>
    <w:rsid w:val="008D4E67"/>
    <w:rsid w:val="008D6B5B"/>
    <w:rsid w:val="008E0082"/>
    <w:rsid w:val="008E0780"/>
    <w:rsid w:val="008E1986"/>
    <w:rsid w:val="00900740"/>
    <w:rsid w:val="00901CCA"/>
    <w:rsid w:val="0090259E"/>
    <w:rsid w:val="009042FA"/>
    <w:rsid w:val="00904A19"/>
    <w:rsid w:val="00904BEF"/>
    <w:rsid w:val="00905F57"/>
    <w:rsid w:val="0091030E"/>
    <w:rsid w:val="009121AA"/>
    <w:rsid w:val="009179CA"/>
    <w:rsid w:val="009209AB"/>
    <w:rsid w:val="00920B67"/>
    <w:rsid w:val="00921EE3"/>
    <w:rsid w:val="009222C4"/>
    <w:rsid w:val="009228ED"/>
    <w:rsid w:val="00926175"/>
    <w:rsid w:val="00930BE9"/>
    <w:rsid w:val="009325CF"/>
    <w:rsid w:val="0094148A"/>
    <w:rsid w:val="00942E6F"/>
    <w:rsid w:val="0094457F"/>
    <w:rsid w:val="0094570D"/>
    <w:rsid w:val="00953CB8"/>
    <w:rsid w:val="00953FEC"/>
    <w:rsid w:val="00955803"/>
    <w:rsid w:val="009619CB"/>
    <w:rsid w:val="00964EC6"/>
    <w:rsid w:val="00966EDA"/>
    <w:rsid w:val="00967646"/>
    <w:rsid w:val="009707D4"/>
    <w:rsid w:val="00974633"/>
    <w:rsid w:val="00975617"/>
    <w:rsid w:val="00977103"/>
    <w:rsid w:val="00980BA1"/>
    <w:rsid w:val="00985D24"/>
    <w:rsid w:val="009869EB"/>
    <w:rsid w:val="00987D5C"/>
    <w:rsid w:val="00993DD4"/>
    <w:rsid w:val="009952FA"/>
    <w:rsid w:val="009967B0"/>
    <w:rsid w:val="00996C09"/>
    <w:rsid w:val="009A1314"/>
    <w:rsid w:val="009A20A2"/>
    <w:rsid w:val="009A419D"/>
    <w:rsid w:val="009A5DB5"/>
    <w:rsid w:val="009B05FC"/>
    <w:rsid w:val="009B2943"/>
    <w:rsid w:val="009B4D17"/>
    <w:rsid w:val="009B57D5"/>
    <w:rsid w:val="009B591F"/>
    <w:rsid w:val="009B685A"/>
    <w:rsid w:val="009C09AF"/>
    <w:rsid w:val="009C2633"/>
    <w:rsid w:val="009C2A70"/>
    <w:rsid w:val="009C319E"/>
    <w:rsid w:val="009C513E"/>
    <w:rsid w:val="009D018D"/>
    <w:rsid w:val="009D043E"/>
    <w:rsid w:val="009D1CA6"/>
    <w:rsid w:val="009D26FB"/>
    <w:rsid w:val="009D7505"/>
    <w:rsid w:val="009D7B06"/>
    <w:rsid w:val="009E30C7"/>
    <w:rsid w:val="009E5E98"/>
    <w:rsid w:val="009F6C86"/>
    <w:rsid w:val="00A00209"/>
    <w:rsid w:val="00A03A1E"/>
    <w:rsid w:val="00A075A1"/>
    <w:rsid w:val="00A105F8"/>
    <w:rsid w:val="00A123C6"/>
    <w:rsid w:val="00A13C2C"/>
    <w:rsid w:val="00A20505"/>
    <w:rsid w:val="00A208E3"/>
    <w:rsid w:val="00A24ED6"/>
    <w:rsid w:val="00A2535D"/>
    <w:rsid w:val="00A25685"/>
    <w:rsid w:val="00A32715"/>
    <w:rsid w:val="00A328CE"/>
    <w:rsid w:val="00A361CC"/>
    <w:rsid w:val="00A505C4"/>
    <w:rsid w:val="00A51964"/>
    <w:rsid w:val="00A524D8"/>
    <w:rsid w:val="00A53294"/>
    <w:rsid w:val="00A553A8"/>
    <w:rsid w:val="00A56A22"/>
    <w:rsid w:val="00A57511"/>
    <w:rsid w:val="00A62EA9"/>
    <w:rsid w:val="00A66ED5"/>
    <w:rsid w:val="00A70A9D"/>
    <w:rsid w:val="00A715DE"/>
    <w:rsid w:val="00A7301C"/>
    <w:rsid w:val="00A73E31"/>
    <w:rsid w:val="00A75E38"/>
    <w:rsid w:val="00A77538"/>
    <w:rsid w:val="00A80573"/>
    <w:rsid w:val="00A8310C"/>
    <w:rsid w:val="00A8314E"/>
    <w:rsid w:val="00A86454"/>
    <w:rsid w:val="00A97B68"/>
    <w:rsid w:val="00AA0985"/>
    <w:rsid w:val="00AA1953"/>
    <w:rsid w:val="00AA4356"/>
    <w:rsid w:val="00AB0D30"/>
    <w:rsid w:val="00AB0FAC"/>
    <w:rsid w:val="00AB1FC5"/>
    <w:rsid w:val="00AB3B8C"/>
    <w:rsid w:val="00AB468F"/>
    <w:rsid w:val="00AB52F6"/>
    <w:rsid w:val="00AB6712"/>
    <w:rsid w:val="00AC39BF"/>
    <w:rsid w:val="00AC44A6"/>
    <w:rsid w:val="00AC5EA3"/>
    <w:rsid w:val="00AD0238"/>
    <w:rsid w:val="00AD0D8A"/>
    <w:rsid w:val="00AD1F47"/>
    <w:rsid w:val="00AD29F2"/>
    <w:rsid w:val="00AD4028"/>
    <w:rsid w:val="00AD7401"/>
    <w:rsid w:val="00AE2716"/>
    <w:rsid w:val="00AE6BE0"/>
    <w:rsid w:val="00AF12D8"/>
    <w:rsid w:val="00AF36C2"/>
    <w:rsid w:val="00AF5F9D"/>
    <w:rsid w:val="00AF7E41"/>
    <w:rsid w:val="00B0047C"/>
    <w:rsid w:val="00B053CF"/>
    <w:rsid w:val="00B141D6"/>
    <w:rsid w:val="00B174F1"/>
    <w:rsid w:val="00B17AAE"/>
    <w:rsid w:val="00B26F1A"/>
    <w:rsid w:val="00B2728C"/>
    <w:rsid w:val="00B27381"/>
    <w:rsid w:val="00B327AD"/>
    <w:rsid w:val="00B356CF"/>
    <w:rsid w:val="00B36514"/>
    <w:rsid w:val="00B37762"/>
    <w:rsid w:val="00B4233C"/>
    <w:rsid w:val="00B42BF1"/>
    <w:rsid w:val="00B45057"/>
    <w:rsid w:val="00B521E2"/>
    <w:rsid w:val="00B52375"/>
    <w:rsid w:val="00B532C6"/>
    <w:rsid w:val="00B540B9"/>
    <w:rsid w:val="00B56BD5"/>
    <w:rsid w:val="00B630EC"/>
    <w:rsid w:val="00B659FB"/>
    <w:rsid w:val="00B674D1"/>
    <w:rsid w:val="00B71968"/>
    <w:rsid w:val="00B77776"/>
    <w:rsid w:val="00B84867"/>
    <w:rsid w:val="00B86566"/>
    <w:rsid w:val="00B86568"/>
    <w:rsid w:val="00B871A4"/>
    <w:rsid w:val="00B92822"/>
    <w:rsid w:val="00B92D07"/>
    <w:rsid w:val="00B92E1A"/>
    <w:rsid w:val="00B94D4E"/>
    <w:rsid w:val="00B951E4"/>
    <w:rsid w:val="00BA2B65"/>
    <w:rsid w:val="00BA444C"/>
    <w:rsid w:val="00BA5D27"/>
    <w:rsid w:val="00BA7572"/>
    <w:rsid w:val="00BB0042"/>
    <w:rsid w:val="00BC35B3"/>
    <w:rsid w:val="00BD05C7"/>
    <w:rsid w:val="00BD0A43"/>
    <w:rsid w:val="00BD538F"/>
    <w:rsid w:val="00BD5C25"/>
    <w:rsid w:val="00BD5C2B"/>
    <w:rsid w:val="00BE07B5"/>
    <w:rsid w:val="00BE707D"/>
    <w:rsid w:val="00BE7A80"/>
    <w:rsid w:val="00BF13E3"/>
    <w:rsid w:val="00BF1ADC"/>
    <w:rsid w:val="00BF24E1"/>
    <w:rsid w:val="00BF4ABD"/>
    <w:rsid w:val="00BF4F22"/>
    <w:rsid w:val="00BF5022"/>
    <w:rsid w:val="00C00B75"/>
    <w:rsid w:val="00C01BA0"/>
    <w:rsid w:val="00C03903"/>
    <w:rsid w:val="00C04A3B"/>
    <w:rsid w:val="00C06874"/>
    <w:rsid w:val="00C06F7B"/>
    <w:rsid w:val="00C14D8F"/>
    <w:rsid w:val="00C1612C"/>
    <w:rsid w:val="00C17358"/>
    <w:rsid w:val="00C20804"/>
    <w:rsid w:val="00C21793"/>
    <w:rsid w:val="00C2247A"/>
    <w:rsid w:val="00C27E44"/>
    <w:rsid w:val="00C3086A"/>
    <w:rsid w:val="00C3115C"/>
    <w:rsid w:val="00C33AFF"/>
    <w:rsid w:val="00C342DD"/>
    <w:rsid w:val="00C34A88"/>
    <w:rsid w:val="00C35CC6"/>
    <w:rsid w:val="00C404B3"/>
    <w:rsid w:val="00C43ADB"/>
    <w:rsid w:val="00C44650"/>
    <w:rsid w:val="00C448C3"/>
    <w:rsid w:val="00C45623"/>
    <w:rsid w:val="00C464D0"/>
    <w:rsid w:val="00C471DF"/>
    <w:rsid w:val="00C50415"/>
    <w:rsid w:val="00C51B9E"/>
    <w:rsid w:val="00C536FF"/>
    <w:rsid w:val="00C540C6"/>
    <w:rsid w:val="00C65E63"/>
    <w:rsid w:val="00C668B3"/>
    <w:rsid w:val="00C670C7"/>
    <w:rsid w:val="00C72C7E"/>
    <w:rsid w:val="00C74207"/>
    <w:rsid w:val="00C75A22"/>
    <w:rsid w:val="00C803AA"/>
    <w:rsid w:val="00C810E7"/>
    <w:rsid w:val="00C84938"/>
    <w:rsid w:val="00C85C2C"/>
    <w:rsid w:val="00C87565"/>
    <w:rsid w:val="00C91709"/>
    <w:rsid w:val="00C92A0F"/>
    <w:rsid w:val="00C96C22"/>
    <w:rsid w:val="00C976B6"/>
    <w:rsid w:val="00CA4E27"/>
    <w:rsid w:val="00CA7A8F"/>
    <w:rsid w:val="00CB18D0"/>
    <w:rsid w:val="00CB33A4"/>
    <w:rsid w:val="00CB4856"/>
    <w:rsid w:val="00CB500B"/>
    <w:rsid w:val="00CB53B2"/>
    <w:rsid w:val="00CB55A1"/>
    <w:rsid w:val="00CB69C8"/>
    <w:rsid w:val="00CB6E87"/>
    <w:rsid w:val="00CC023F"/>
    <w:rsid w:val="00CC1AD2"/>
    <w:rsid w:val="00CC516A"/>
    <w:rsid w:val="00CD3298"/>
    <w:rsid w:val="00CD3988"/>
    <w:rsid w:val="00CE0FEB"/>
    <w:rsid w:val="00CE4EAE"/>
    <w:rsid w:val="00CF731E"/>
    <w:rsid w:val="00D02354"/>
    <w:rsid w:val="00D07909"/>
    <w:rsid w:val="00D10B1F"/>
    <w:rsid w:val="00D129EE"/>
    <w:rsid w:val="00D16F4B"/>
    <w:rsid w:val="00D17AC6"/>
    <w:rsid w:val="00D207A8"/>
    <w:rsid w:val="00D20F52"/>
    <w:rsid w:val="00D233E2"/>
    <w:rsid w:val="00D23842"/>
    <w:rsid w:val="00D271A5"/>
    <w:rsid w:val="00D341EB"/>
    <w:rsid w:val="00D35091"/>
    <w:rsid w:val="00D42113"/>
    <w:rsid w:val="00D46DFE"/>
    <w:rsid w:val="00D5566D"/>
    <w:rsid w:val="00D558DB"/>
    <w:rsid w:val="00D60347"/>
    <w:rsid w:val="00D60CA8"/>
    <w:rsid w:val="00D60CEB"/>
    <w:rsid w:val="00D635F1"/>
    <w:rsid w:val="00D63D31"/>
    <w:rsid w:val="00D65F5C"/>
    <w:rsid w:val="00D66706"/>
    <w:rsid w:val="00D66744"/>
    <w:rsid w:val="00D700DD"/>
    <w:rsid w:val="00D70F08"/>
    <w:rsid w:val="00D75DE4"/>
    <w:rsid w:val="00D81AE4"/>
    <w:rsid w:val="00D8358F"/>
    <w:rsid w:val="00D845BA"/>
    <w:rsid w:val="00D849E2"/>
    <w:rsid w:val="00D8741D"/>
    <w:rsid w:val="00D902DF"/>
    <w:rsid w:val="00D902E6"/>
    <w:rsid w:val="00D9268D"/>
    <w:rsid w:val="00D95340"/>
    <w:rsid w:val="00DA029A"/>
    <w:rsid w:val="00DA1EF8"/>
    <w:rsid w:val="00DA273C"/>
    <w:rsid w:val="00DA49CA"/>
    <w:rsid w:val="00DB2D51"/>
    <w:rsid w:val="00DB302C"/>
    <w:rsid w:val="00DB7CF0"/>
    <w:rsid w:val="00DC2E75"/>
    <w:rsid w:val="00DC3CC0"/>
    <w:rsid w:val="00DC518B"/>
    <w:rsid w:val="00DD0D81"/>
    <w:rsid w:val="00DD216B"/>
    <w:rsid w:val="00DD2D59"/>
    <w:rsid w:val="00DD4FC9"/>
    <w:rsid w:val="00DD6D6A"/>
    <w:rsid w:val="00DE0366"/>
    <w:rsid w:val="00DE59FD"/>
    <w:rsid w:val="00DF727B"/>
    <w:rsid w:val="00DF7EC5"/>
    <w:rsid w:val="00E00E79"/>
    <w:rsid w:val="00E01345"/>
    <w:rsid w:val="00E01369"/>
    <w:rsid w:val="00E01548"/>
    <w:rsid w:val="00E01F8A"/>
    <w:rsid w:val="00E11063"/>
    <w:rsid w:val="00E12EBE"/>
    <w:rsid w:val="00E13B28"/>
    <w:rsid w:val="00E202C4"/>
    <w:rsid w:val="00E20771"/>
    <w:rsid w:val="00E21725"/>
    <w:rsid w:val="00E21CCE"/>
    <w:rsid w:val="00E235E5"/>
    <w:rsid w:val="00E2560E"/>
    <w:rsid w:val="00E259F9"/>
    <w:rsid w:val="00E26286"/>
    <w:rsid w:val="00E30E7A"/>
    <w:rsid w:val="00E31F94"/>
    <w:rsid w:val="00E33417"/>
    <w:rsid w:val="00E35727"/>
    <w:rsid w:val="00E41864"/>
    <w:rsid w:val="00E42D24"/>
    <w:rsid w:val="00E4428B"/>
    <w:rsid w:val="00E5072D"/>
    <w:rsid w:val="00E51009"/>
    <w:rsid w:val="00E53439"/>
    <w:rsid w:val="00E633ED"/>
    <w:rsid w:val="00E6448A"/>
    <w:rsid w:val="00E66FCE"/>
    <w:rsid w:val="00E72DC9"/>
    <w:rsid w:val="00E74A7F"/>
    <w:rsid w:val="00E75294"/>
    <w:rsid w:val="00E75D22"/>
    <w:rsid w:val="00E830E3"/>
    <w:rsid w:val="00E8433C"/>
    <w:rsid w:val="00E901FA"/>
    <w:rsid w:val="00E903D9"/>
    <w:rsid w:val="00E93895"/>
    <w:rsid w:val="00E95762"/>
    <w:rsid w:val="00E96714"/>
    <w:rsid w:val="00EA09FA"/>
    <w:rsid w:val="00EA2B0D"/>
    <w:rsid w:val="00EA5D72"/>
    <w:rsid w:val="00EA7839"/>
    <w:rsid w:val="00EC1FCD"/>
    <w:rsid w:val="00EC42AC"/>
    <w:rsid w:val="00EC5DCC"/>
    <w:rsid w:val="00ED0D6A"/>
    <w:rsid w:val="00ED0EBF"/>
    <w:rsid w:val="00ED38B2"/>
    <w:rsid w:val="00ED56D0"/>
    <w:rsid w:val="00ED67E1"/>
    <w:rsid w:val="00EE1B7E"/>
    <w:rsid w:val="00EE631F"/>
    <w:rsid w:val="00EF0D92"/>
    <w:rsid w:val="00EF1DF0"/>
    <w:rsid w:val="00EF22E4"/>
    <w:rsid w:val="00EF38A7"/>
    <w:rsid w:val="00EF7BFD"/>
    <w:rsid w:val="00F0342A"/>
    <w:rsid w:val="00F0653B"/>
    <w:rsid w:val="00F075D1"/>
    <w:rsid w:val="00F137CD"/>
    <w:rsid w:val="00F142B7"/>
    <w:rsid w:val="00F16750"/>
    <w:rsid w:val="00F20768"/>
    <w:rsid w:val="00F2094E"/>
    <w:rsid w:val="00F30521"/>
    <w:rsid w:val="00F312A9"/>
    <w:rsid w:val="00F371FA"/>
    <w:rsid w:val="00F43E97"/>
    <w:rsid w:val="00F444B0"/>
    <w:rsid w:val="00F45183"/>
    <w:rsid w:val="00F46432"/>
    <w:rsid w:val="00F55A39"/>
    <w:rsid w:val="00F55C97"/>
    <w:rsid w:val="00F55DDE"/>
    <w:rsid w:val="00F565B2"/>
    <w:rsid w:val="00F57B43"/>
    <w:rsid w:val="00F57D13"/>
    <w:rsid w:val="00F62663"/>
    <w:rsid w:val="00F627A7"/>
    <w:rsid w:val="00F65493"/>
    <w:rsid w:val="00F70BCC"/>
    <w:rsid w:val="00F70FB5"/>
    <w:rsid w:val="00F71FF4"/>
    <w:rsid w:val="00F73B49"/>
    <w:rsid w:val="00F74EEA"/>
    <w:rsid w:val="00F776ED"/>
    <w:rsid w:val="00F854CA"/>
    <w:rsid w:val="00F91350"/>
    <w:rsid w:val="00F927EA"/>
    <w:rsid w:val="00FA1B52"/>
    <w:rsid w:val="00FA1EBA"/>
    <w:rsid w:val="00FA6024"/>
    <w:rsid w:val="00FA7CC3"/>
    <w:rsid w:val="00FB0AD4"/>
    <w:rsid w:val="00FB116F"/>
    <w:rsid w:val="00FB20CA"/>
    <w:rsid w:val="00FB448F"/>
    <w:rsid w:val="00FB7C3E"/>
    <w:rsid w:val="00FC150E"/>
    <w:rsid w:val="00FD4E73"/>
    <w:rsid w:val="00FD5A0C"/>
    <w:rsid w:val="00FD5D95"/>
    <w:rsid w:val="00FE1340"/>
    <w:rsid w:val="00FE189B"/>
    <w:rsid w:val="00FE7565"/>
    <w:rsid w:val="00FF59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1EBA"/>
    <w:rPr>
      <w:sz w:val="24"/>
      <w:szCs w:val="24"/>
    </w:rPr>
  </w:style>
  <w:style w:type="paragraph" w:styleId="1">
    <w:name w:val="heading 1"/>
    <w:basedOn w:val="a"/>
    <w:next w:val="a"/>
    <w:qFormat/>
    <w:rsid w:val="00FA1EBA"/>
    <w:pPr>
      <w:keepNext/>
      <w:outlineLvl w:val="0"/>
    </w:pPr>
    <w:rPr>
      <w:sz w:val="28"/>
    </w:rPr>
  </w:style>
  <w:style w:type="paragraph" w:styleId="2">
    <w:name w:val="heading 2"/>
    <w:basedOn w:val="a"/>
    <w:next w:val="a"/>
    <w:qFormat/>
    <w:rsid w:val="00FA1EBA"/>
    <w:pPr>
      <w:keepNext/>
      <w:ind w:left="-108" w:firstLine="709"/>
      <w:jc w:val="center"/>
      <w:outlineLvl w:val="1"/>
    </w:pPr>
    <w:rPr>
      <w:i/>
    </w:rPr>
  </w:style>
  <w:style w:type="paragraph" w:styleId="3">
    <w:name w:val="heading 3"/>
    <w:basedOn w:val="a"/>
    <w:next w:val="a"/>
    <w:qFormat/>
    <w:rsid w:val="00E00E7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A1EBA"/>
    <w:pPr>
      <w:tabs>
        <w:tab w:val="center" w:pos="4153"/>
        <w:tab w:val="right" w:pos="8306"/>
      </w:tabs>
    </w:pPr>
  </w:style>
  <w:style w:type="paragraph" w:styleId="a5">
    <w:name w:val="footer"/>
    <w:basedOn w:val="a"/>
    <w:rsid w:val="00FA1EBA"/>
    <w:pPr>
      <w:tabs>
        <w:tab w:val="center" w:pos="4153"/>
        <w:tab w:val="right" w:pos="8306"/>
      </w:tabs>
    </w:pPr>
  </w:style>
  <w:style w:type="paragraph" w:customStyle="1" w:styleId="a6">
    <w:name w:val="Кабинет"/>
    <w:basedOn w:val="a"/>
    <w:rsid w:val="00FA1EBA"/>
    <w:pPr>
      <w:jc w:val="center"/>
    </w:pPr>
  </w:style>
  <w:style w:type="paragraph" w:customStyle="1" w:styleId="a7">
    <w:name w:val="Должность"/>
    <w:basedOn w:val="a"/>
    <w:next w:val="a8"/>
    <w:rsid w:val="00FA1EBA"/>
    <w:rPr>
      <w:i/>
      <w:color w:val="000000"/>
    </w:rPr>
  </w:style>
  <w:style w:type="paragraph" w:customStyle="1" w:styleId="a8">
    <w:name w:val="ФИО"/>
    <w:basedOn w:val="a"/>
    <w:link w:val="a9"/>
    <w:rsid w:val="00FA1EBA"/>
    <w:rPr>
      <w:b/>
    </w:rPr>
  </w:style>
  <w:style w:type="paragraph" w:customStyle="1" w:styleId="aa">
    <w:name w:val="Телефон"/>
    <w:basedOn w:val="a"/>
    <w:rsid w:val="00FA1EBA"/>
    <w:pPr>
      <w:jc w:val="center"/>
    </w:pPr>
    <w:rPr>
      <w:b/>
    </w:rPr>
  </w:style>
  <w:style w:type="character" w:styleId="ab">
    <w:name w:val="Hyperlink"/>
    <w:rsid w:val="00FA1EBA"/>
    <w:rPr>
      <w:color w:val="0000FF"/>
      <w:u w:val="single"/>
    </w:rPr>
  </w:style>
  <w:style w:type="paragraph" w:styleId="ac">
    <w:name w:val="Body Text"/>
    <w:basedOn w:val="a"/>
    <w:next w:val="a"/>
    <w:rsid w:val="00FA1EBA"/>
    <w:pPr>
      <w:jc w:val="both"/>
    </w:pPr>
    <w:rPr>
      <w:sz w:val="22"/>
    </w:rPr>
  </w:style>
  <w:style w:type="paragraph" w:customStyle="1" w:styleId="ad">
    <w:name w:val="Адресные реквизиты"/>
    <w:basedOn w:val="ac"/>
    <w:next w:val="ac"/>
    <w:rsid w:val="00FA1EBA"/>
    <w:pPr>
      <w:jc w:val="left"/>
    </w:pPr>
    <w:rPr>
      <w:sz w:val="16"/>
    </w:rPr>
  </w:style>
  <w:style w:type="paragraph" w:customStyle="1" w:styleId="ae">
    <w:name w:val="Обращение"/>
    <w:basedOn w:val="a"/>
    <w:next w:val="a"/>
    <w:rsid w:val="00FA1EBA"/>
    <w:pPr>
      <w:spacing w:before="240" w:after="120"/>
      <w:jc w:val="center"/>
    </w:pPr>
    <w:rPr>
      <w:sz w:val="26"/>
    </w:rPr>
  </w:style>
  <w:style w:type="paragraph" w:styleId="af">
    <w:name w:val="Body Text Indent"/>
    <w:basedOn w:val="a"/>
    <w:rsid w:val="00FA1EBA"/>
    <w:pPr>
      <w:ind w:firstLine="709"/>
      <w:jc w:val="both"/>
    </w:pPr>
    <w:rPr>
      <w:sz w:val="28"/>
    </w:rPr>
  </w:style>
  <w:style w:type="paragraph" w:styleId="20">
    <w:name w:val="Body Text Indent 2"/>
    <w:basedOn w:val="a"/>
    <w:rsid w:val="00FA1EBA"/>
    <w:pPr>
      <w:ind w:left="-107"/>
    </w:pPr>
    <w:rPr>
      <w:sz w:val="20"/>
    </w:rPr>
  </w:style>
  <w:style w:type="paragraph" w:customStyle="1" w:styleId="af0">
    <w:name w:val="Текст док"/>
    <w:basedOn w:val="a"/>
    <w:autoRedefine/>
    <w:rsid w:val="003D52AD"/>
    <w:pPr>
      <w:ind w:firstLine="601"/>
    </w:pPr>
    <w:rPr>
      <w:sz w:val="28"/>
    </w:rPr>
  </w:style>
  <w:style w:type="paragraph" w:customStyle="1" w:styleId="af1">
    <w:name w:val="Исполнитель"/>
    <w:basedOn w:val="a"/>
    <w:autoRedefine/>
    <w:rsid w:val="00FA1EBA"/>
    <w:pPr>
      <w:ind w:left="-108"/>
    </w:pPr>
    <w:rPr>
      <w:sz w:val="20"/>
    </w:rPr>
  </w:style>
  <w:style w:type="character" w:styleId="af2">
    <w:name w:val="page number"/>
    <w:basedOn w:val="a0"/>
    <w:rsid w:val="00FA1EBA"/>
  </w:style>
  <w:style w:type="table" w:styleId="af3">
    <w:name w:val="Table Grid"/>
    <w:basedOn w:val="a1"/>
    <w:uiPriority w:val="39"/>
    <w:rsid w:val="00714D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ФИО Знак"/>
    <w:link w:val="a8"/>
    <w:rsid w:val="00D60CA8"/>
    <w:rPr>
      <w:b/>
      <w:sz w:val="24"/>
      <w:szCs w:val="24"/>
      <w:lang w:val="ru-RU" w:eastAsia="ru-RU" w:bidi="ar-SA"/>
    </w:rPr>
  </w:style>
  <w:style w:type="paragraph" w:styleId="af4">
    <w:name w:val="Balloon Text"/>
    <w:basedOn w:val="a"/>
    <w:semiHidden/>
    <w:rsid w:val="00EA2B0D"/>
    <w:rPr>
      <w:rFonts w:ascii="Tahoma" w:hAnsi="Tahoma" w:cs="Tahoma"/>
      <w:sz w:val="16"/>
      <w:szCs w:val="16"/>
    </w:rPr>
  </w:style>
  <w:style w:type="character" w:styleId="af5">
    <w:name w:val="Strong"/>
    <w:qFormat/>
    <w:rsid w:val="00890835"/>
    <w:rPr>
      <w:b/>
      <w:bCs/>
    </w:rPr>
  </w:style>
  <w:style w:type="paragraph" w:styleId="af6">
    <w:name w:val="Normal (Web)"/>
    <w:basedOn w:val="a"/>
    <w:uiPriority w:val="99"/>
    <w:rsid w:val="00890835"/>
    <w:pPr>
      <w:spacing w:before="150" w:after="150" w:line="384" w:lineRule="auto"/>
    </w:pPr>
  </w:style>
  <w:style w:type="paragraph" w:styleId="HTML">
    <w:name w:val="HTML Preformatted"/>
    <w:basedOn w:val="a"/>
    <w:rsid w:val="00F03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Title">
    <w:name w:val="ConsPlusTitle"/>
    <w:rsid w:val="00511C81"/>
    <w:pPr>
      <w:widowControl w:val="0"/>
      <w:autoSpaceDE w:val="0"/>
      <w:autoSpaceDN w:val="0"/>
      <w:adjustRightInd w:val="0"/>
    </w:pPr>
    <w:rPr>
      <w:b/>
      <w:bCs/>
      <w:sz w:val="24"/>
      <w:szCs w:val="24"/>
    </w:rPr>
  </w:style>
  <w:style w:type="paragraph" w:customStyle="1" w:styleId="af7">
    <w:name w:val="Знак"/>
    <w:basedOn w:val="a"/>
    <w:rsid w:val="006F3A24"/>
    <w:pPr>
      <w:spacing w:after="160" w:line="240" w:lineRule="exact"/>
    </w:pPr>
    <w:rPr>
      <w:rFonts w:ascii="Verdana" w:hAnsi="Verdana"/>
      <w:sz w:val="20"/>
      <w:szCs w:val="20"/>
      <w:lang w:val="en-US" w:eastAsia="en-US"/>
    </w:rPr>
  </w:style>
  <w:style w:type="paragraph" w:customStyle="1" w:styleId="H4">
    <w:name w:val="H4"/>
    <w:basedOn w:val="a"/>
    <w:next w:val="a"/>
    <w:rsid w:val="003207A6"/>
    <w:pPr>
      <w:keepNext/>
      <w:spacing w:before="100" w:after="100"/>
      <w:outlineLvl w:val="4"/>
    </w:pPr>
    <w:rPr>
      <w:b/>
      <w:snapToGrid w:val="0"/>
      <w:szCs w:val="20"/>
    </w:rPr>
  </w:style>
  <w:style w:type="paragraph" w:customStyle="1" w:styleId="10">
    <w:name w:val="Знак1 Знак Знак Знак"/>
    <w:basedOn w:val="a"/>
    <w:rsid w:val="00B92D07"/>
    <w:rPr>
      <w:rFonts w:ascii="Verdana" w:hAnsi="Verdana" w:cs="Verdana"/>
      <w:sz w:val="20"/>
      <w:szCs w:val="20"/>
      <w:lang w:val="en-US" w:eastAsia="en-US"/>
    </w:rPr>
  </w:style>
  <w:style w:type="paragraph" w:customStyle="1" w:styleId="af8">
    <w:name w:val="Знак"/>
    <w:basedOn w:val="a"/>
    <w:rsid w:val="00773817"/>
    <w:pPr>
      <w:spacing w:after="160" w:line="240" w:lineRule="exact"/>
    </w:pPr>
    <w:rPr>
      <w:rFonts w:ascii="Verdana" w:hAnsi="Verdana"/>
      <w:sz w:val="20"/>
      <w:szCs w:val="20"/>
      <w:lang w:val="en-US" w:eastAsia="en-US"/>
    </w:rPr>
  </w:style>
  <w:style w:type="character" w:styleId="af9">
    <w:name w:val="annotation reference"/>
    <w:rsid w:val="00E66FCE"/>
    <w:rPr>
      <w:sz w:val="16"/>
      <w:szCs w:val="16"/>
    </w:rPr>
  </w:style>
  <w:style w:type="paragraph" w:styleId="afa">
    <w:name w:val="annotation text"/>
    <w:basedOn w:val="a"/>
    <w:link w:val="afb"/>
    <w:rsid w:val="00E66FCE"/>
    <w:rPr>
      <w:sz w:val="20"/>
      <w:szCs w:val="20"/>
    </w:rPr>
  </w:style>
  <w:style w:type="character" w:customStyle="1" w:styleId="afb">
    <w:name w:val="Текст примечания Знак"/>
    <w:basedOn w:val="a0"/>
    <w:link w:val="afa"/>
    <w:rsid w:val="00E66FCE"/>
  </w:style>
  <w:style w:type="paragraph" w:styleId="afc">
    <w:name w:val="annotation subject"/>
    <w:basedOn w:val="afa"/>
    <w:next w:val="afa"/>
    <w:link w:val="afd"/>
    <w:rsid w:val="00E66FCE"/>
    <w:rPr>
      <w:b/>
      <w:bCs/>
    </w:rPr>
  </w:style>
  <w:style w:type="character" w:customStyle="1" w:styleId="afd">
    <w:name w:val="Тема примечания Знак"/>
    <w:link w:val="afc"/>
    <w:rsid w:val="00E66FCE"/>
    <w:rPr>
      <w:b/>
      <w:bCs/>
    </w:rPr>
  </w:style>
  <w:style w:type="paragraph" w:customStyle="1" w:styleId="Normal1">
    <w:name w:val="Normal1"/>
    <w:rsid w:val="0046220E"/>
  </w:style>
  <w:style w:type="paragraph" w:customStyle="1" w:styleId="afe">
    <w:name w:val="Адресат"/>
    <w:basedOn w:val="a"/>
    <w:rsid w:val="00503BE9"/>
    <w:pPr>
      <w:spacing w:before="120"/>
    </w:pPr>
    <w:rPr>
      <w:b/>
      <w:sz w:val="26"/>
      <w:szCs w:val="20"/>
    </w:rPr>
  </w:style>
  <w:style w:type="paragraph" w:customStyle="1" w:styleId="ConsPlusNormal">
    <w:name w:val="ConsPlusNormal"/>
    <w:rsid w:val="004143F1"/>
    <w:pPr>
      <w:widowControl w:val="0"/>
      <w:autoSpaceDE w:val="0"/>
      <w:autoSpaceDN w:val="0"/>
    </w:pPr>
    <w:rPr>
      <w:rFonts w:ascii="Calibri" w:hAnsi="Calibri"/>
      <w:sz w:val="22"/>
    </w:rPr>
  </w:style>
  <w:style w:type="character" w:customStyle="1" w:styleId="a4">
    <w:name w:val="Верхний колонтитул Знак"/>
    <w:basedOn w:val="a0"/>
    <w:link w:val="a3"/>
    <w:uiPriority w:val="99"/>
    <w:rsid w:val="008D1EAC"/>
    <w:rPr>
      <w:sz w:val="24"/>
      <w:szCs w:val="24"/>
    </w:rPr>
  </w:style>
  <w:style w:type="character" w:customStyle="1" w:styleId="30">
    <w:name w:val="Основной текст (3)_"/>
    <w:basedOn w:val="a0"/>
    <w:link w:val="31"/>
    <w:rsid w:val="004F47DF"/>
    <w:rPr>
      <w:sz w:val="15"/>
      <w:szCs w:val="15"/>
      <w:shd w:val="clear" w:color="auto" w:fill="FFFFFF"/>
    </w:rPr>
  </w:style>
  <w:style w:type="character" w:customStyle="1" w:styleId="aff">
    <w:name w:val="Основной текст_"/>
    <w:basedOn w:val="a0"/>
    <w:link w:val="21"/>
    <w:rsid w:val="004F47DF"/>
    <w:rPr>
      <w:sz w:val="23"/>
      <w:szCs w:val="23"/>
      <w:shd w:val="clear" w:color="auto" w:fill="FFFFFF"/>
    </w:rPr>
  </w:style>
  <w:style w:type="paragraph" w:customStyle="1" w:styleId="31">
    <w:name w:val="Основной текст (3)"/>
    <w:basedOn w:val="a"/>
    <w:link w:val="30"/>
    <w:rsid w:val="004F47DF"/>
    <w:pPr>
      <w:shd w:val="clear" w:color="auto" w:fill="FFFFFF"/>
      <w:spacing w:before="60" w:line="191" w:lineRule="exact"/>
    </w:pPr>
    <w:rPr>
      <w:sz w:val="15"/>
      <w:szCs w:val="15"/>
    </w:rPr>
  </w:style>
  <w:style w:type="paragraph" w:customStyle="1" w:styleId="21">
    <w:name w:val="Основной текст2"/>
    <w:basedOn w:val="a"/>
    <w:link w:val="aff"/>
    <w:rsid w:val="004F47DF"/>
    <w:pPr>
      <w:shd w:val="clear" w:color="auto" w:fill="FFFFFF"/>
      <w:spacing w:before="360" w:line="274" w:lineRule="exact"/>
    </w:pPr>
    <w:rPr>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8908745">
      <w:bodyDiv w:val="1"/>
      <w:marLeft w:val="0"/>
      <w:marRight w:val="0"/>
      <w:marTop w:val="0"/>
      <w:marBottom w:val="0"/>
      <w:divBdr>
        <w:top w:val="none" w:sz="0" w:space="0" w:color="auto"/>
        <w:left w:val="none" w:sz="0" w:space="0" w:color="auto"/>
        <w:bottom w:val="none" w:sz="0" w:space="0" w:color="auto"/>
        <w:right w:val="none" w:sz="0" w:space="0" w:color="auto"/>
      </w:divBdr>
      <w:divsChild>
        <w:div w:id="424765714">
          <w:marLeft w:val="0"/>
          <w:marRight w:val="0"/>
          <w:marTop w:val="0"/>
          <w:marBottom w:val="0"/>
          <w:divBdr>
            <w:top w:val="none" w:sz="0" w:space="0" w:color="auto"/>
            <w:left w:val="none" w:sz="0" w:space="0" w:color="auto"/>
            <w:bottom w:val="none" w:sz="0" w:space="0" w:color="auto"/>
            <w:right w:val="none" w:sz="0" w:space="0" w:color="auto"/>
          </w:divBdr>
          <w:divsChild>
            <w:div w:id="1977564672">
              <w:marLeft w:val="0"/>
              <w:marRight w:val="0"/>
              <w:marTop w:val="0"/>
              <w:marBottom w:val="0"/>
              <w:divBdr>
                <w:top w:val="none" w:sz="0" w:space="0" w:color="auto"/>
                <w:left w:val="none" w:sz="0" w:space="0" w:color="auto"/>
                <w:bottom w:val="none" w:sz="0" w:space="0" w:color="auto"/>
                <w:right w:val="none" w:sz="0" w:space="0" w:color="auto"/>
              </w:divBdr>
              <w:divsChild>
                <w:div w:id="66343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51374">
      <w:bodyDiv w:val="1"/>
      <w:marLeft w:val="0"/>
      <w:marRight w:val="0"/>
      <w:marTop w:val="0"/>
      <w:marBottom w:val="0"/>
      <w:divBdr>
        <w:top w:val="none" w:sz="0" w:space="0" w:color="auto"/>
        <w:left w:val="none" w:sz="0" w:space="0" w:color="auto"/>
        <w:bottom w:val="none" w:sz="0" w:space="0" w:color="auto"/>
        <w:right w:val="none" w:sz="0" w:space="0" w:color="auto"/>
      </w:divBdr>
    </w:div>
    <w:div w:id="989410686">
      <w:bodyDiv w:val="1"/>
      <w:marLeft w:val="0"/>
      <w:marRight w:val="0"/>
      <w:marTop w:val="0"/>
      <w:marBottom w:val="0"/>
      <w:divBdr>
        <w:top w:val="none" w:sz="0" w:space="0" w:color="auto"/>
        <w:left w:val="none" w:sz="0" w:space="0" w:color="auto"/>
        <w:bottom w:val="none" w:sz="0" w:space="0" w:color="auto"/>
        <w:right w:val="none" w:sz="0" w:space="0" w:color="auto"/>
      </w:divBdr>
      <w:divsChild>
        <w:div w:id="884222977">
          <w:marLeft w:val="0"/>
          <w:marRight w:val="0"/>
          <w:marTop w:val="135"/>
          <w:marBottom w:val="0"/>
          <w:divBdr>
            <w:top w:val="none" w:sz="0" w:space="0" w:color="auto"/>
            <w:left w:val="none" w:sz="0" w:space="0" w:color="auto"/>
            <w:bottom w:val="none" w:sz="0" w:space="0" w:color="auto"/>
            <w:right w:val="none" w:sz="0" w:space="0" w:color="auto"/>
          </w:divBdr>
          <w:divsChild>
            <w:div w:id="1580098742">
              <w:marLeft w:val="0"/>
              <w:marRight w:val="0"/>
              <w:marTop w:val="0"/>
              <w:marBottom w:val="0"/>
              <w:divBdr>
                <w:top w:val="none" w:sz="0" w:space="0" w:color="auto"/>
                <w:left w:val="none" w:sz="0" w:space="0" w:color="auto"/>
                <w:bottom w:val="none" w:sz="0" w:space="0" w:color="auto"/>
                <w:right w:val="none" w:sz="0" w:space="0" w:color="auto"/>
              </w:divBdr>
              <w:divsChild>
                <w:div w:id="1507403801">
                  <w:marLeft w:val="0"/>
                  <w:marRight w:val="0"/>
                  <w:marTop w:val="0"/>
                  <w:marBottom w:val="0"/>
                  <w:divBdr>
                    <w:top w:val="none" w:sz="0" w:space="0" w:color="auto"/>
                    <w:left w:val="none" w:sz="0" w:space="0" w:color="auto"/>
                    <w:bottom w:val="none" w:sz="0" w:space="0" w:color="auto"/>
                    <w:right w:val="none" w:sz="0" w:space="0" w:color="auto"/>
                  </w:divBdr>
                  <w:divsChild>
                    <w:div w:id="19354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361847">
      <w:bodyDiv w:val="1"/>
      <w:marLeft w:val="0"/>
      <w:marRight w:val="0"/>
      <w:marTop w:val="0"/>
      <w:marBottom w:val="0"/>
      <w:divBdr>
        <w:top w:val="none" w:sz="0" w:space="0" w:color="auto"/>
        <w:left w:val="none" w:sz="0" w:space="0" w:color="auto"/>
        <w:bottom w:val="none" w:sz="0" w:space="0" w:color="auto"/>
        <w:right w:val="none" w:sz="0" w:space="0" w:color="auto"/>
      </w:divBdr>
    </w:div>
    <w:div w:id="1146360548">
      <w:bodyDiv w:val="1"/>
      <w:marLeft w:val="0"/>
      <w:marRight w:val="0"/>
      <w:marTop w:val="0"/>
      <w:marBottom w:val="0"/>
      <w:divBdr>
        <w:top w:val="none" w:sz="0" w:space="0" w:color="auto"/>
        <w:left w:val="none" w:sz="0" w:space="0" w:color="auto"/>
        <w:bottom w:val="none" w:sz="0" w:space="0" w:color="auto"/>
        <w:right w:val="none" w:sz="0" w:space="0" w:color="auto"/>
      </w:divBdr>
    </w:div>
    <w:div w:id="1358970433">
      <w:bodyDiv w:val="1"/>
      <w:marLeft w:val="0"/>
      <w:marRight w:val="0"/>
      <w:marTop w:val="0"/>
      <w:marBottom w:val="0"/>
      <w:divBdr>
        <w:top w:val="none" w:sz="0" w:space="0" w:color="auto"/>
        <w:left w:val="none" w:sz="0" w:space="0" w:color="auto"/>
        <w:bottom w:val="none" w:sz="0" w:space="0" w:color="auto"/>
        <w:right w:val="none" w:sz="0" w:space="0" w:color="auto"/>
      </w:divBdr>
      <w:divsChild>
        <w:div w:id="896208412">
          <w:marLeft w:val="0"/>
          <w:marRight w:val="0"/>
          <w:marTop w:val="0"/>
          <w:marBottom w:val="0"/>
          <w:divBdr>
            <w:top w:val="none" w:sz="0" w:space="0" w:color="auto"/>
            <w:left w:val="none" w:sz="0" w:space="0" w:color="auto"/>
            <w:bottom w:val="none" w:sz="0" w:space="0" w:color="auto"/>
            <w:right w:val="none" w:sz="0" w:space="0" w:color="auto"/>
          </w:divBdr>
          <w:divsChild>
            <w:div w:id="999429933">
              <w:marLeft w:val="0"/>
              <w:marRight w:val="0"/>
              <w:marTop w:val="0"/>
              <w:marBottom w:val="0"/>
              <w:divBdr>
                <w:top w:val="none" w:sz="0" w:space="0" w:color="auto"/>
                <w:left w:val="none" w:sz="0" w:space="0" w:color="auto"/>
                <w:bottom w:val="none" w:sz="0" w:space="0" w:color="auto"/>
                <w:right w:val="none" w:sz="0" w:space="0" w:color="auto"/>
              </w:divBdr>
              <w:divsChild>
                <w:div w:id="1061290529">
                  <w:marLeft w:val="0"/>
                  <w:marRight w:val="0"/>
                  <w:marTop w:val="0"/>
                  <w:marBottom w:val="0"/>
                  <w:divBdr>
                    <w:top w:val="none" w:sz="0" w:space="0" w:color="auto"/>
                    <w:left w:val="none" w:sz="0" w:space="0" w:color="auto"/>
                    <w:bottom w:val="none" w:sz="0" w:space="0" w:color="auto"/>
                    <w:right w:val="none" w:sz="0" w:space="0" w:color="auto"/>
                  </w:divBdr>
                  <w:divsChild>
                    <w:div w:id="918438588">
                      <w:marLeft w:val="0"/>
                      <w:marRight w:val="0"/>
                      <w:marTop w:val="0"/>
                      <w:marBottom w:val="0"/>
                      <w:divBdr>
                        <w:top w:val="none" w:sz="0" w:space="0" w:color="auto"/>
                        <w:left w:val="none" w:sz="0" w:space="0" w:color="auto"/>
                        <w:bottom w:val="none" w:sz="0" w:space="0" w:color="auto"/>
                        <w:right w:val="none" w:sz="0" w:space="0" w:color="auto"/>
                      </w:divBdr>
                      <w:divsChild>
                        <w:div w:id="1242107236">
                          <w:marLeft w:val="0"/>
                          <w:marRight w:val="0"/>
                          <w:marTop w:val="0"/>
                          <w:marBottom w:val="300"/>
                          <w:divBdr>
                            <w:top w:val="none" w:sz="0" w:space="0" w:color="auto"/>
                            <w:left w:val="none" w:sz="0" w:space="0" w:color="auto"/>
                            <w:bottom w:val="none" w:sz="0" w:space="0" w:color="auto"/>
                            <w:right w:val="none" w:sz="0" w:space="0" w:color="auto"/>
                          </w:divBdr>
                          <w:divsChild>
                            <w:div w:id="554707082">
                              <w:marLeft w:val="0"/>
                              <w:marRight w:val="0"/>
                              <w:marTop w:val="0"/>
                              <w:marBottom w:val="0"/>
                              <w:divBdr>
                                <w:top w:val="none" w:sz="0" w:space="0" w:color="auto"/>
                                <w:left w:val="none" w:sz="0" w:space="0" w:color="auto"/>
                                <w:bottom w:val="none" w:sz="0" w:space="0" w:color="auto"/>
                                <w:right w:val="none" w:sz="0" w:space="0" w:color="auto"/>
                              </w:divBdr>
                              <w:divsChild>
                                <w:div w:id="1036811851">
                                  <w:marLeft w:val="0"/>
                                  <w:marRight w:val="0"/>
                                  <w:marTop w:val="0"/>
                                  <w:marBottom w:val="0"/>
                                  <w:divBdr>
                                    <w:top w:val="none" w:sz="0" w:space="0" w:color="auto"/>
                                    <w:left w:val="none" w:sz="0" w:space="0" w:color="auto"/>
                                    <w:bottom w:val="none" w:sz="0" w:space="0" w:color="auto"/>
                                    <w:right w:val="none" w:sz="0" w:space="0" w:color="auto"/>
                                  </w:divBdr>
                                  <w:divsChild>
                                    <w:div w:id="1053195371">
                                      <w:marLeft w:val="0"/>
                                      <w:marRight w:val="0"/>
                                      <w:marTop w:val="0"/>
                                      <w:marBottom w:val="0"/>
                                      <w:divBdr>
                                        <w:top w:val="none" w:sz="0" w:space="0" w:color="auto"/>
                                        <w:left w:val="none" w:sz="0" w:space="0" w:color="auto"/>
                                        <w:bottom w:val="none" w:sz="0" w:space="0" w:color="auto"/>
                                        <w:right w:val="none" w:sz="0" w:space="0" w:color="auto"/>
                                      </w:divBdr>
                                      <w:divsChild>
                                        <w:div w:id="33049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4476893">
      <w:bodyDiv w:val="1"/>
      <w:marLeft w:val="0"/>
      <w:marRight w:val="0"/>
      <w:marTop w:val="0"/>
      <w:marBottom w:val="0"/>
      <w:divBdr>
        <w:top w:val="none" w:sz="0" w:space="0" w:color="auto"/>
        <w:left w:val="none" w:sz="0" w:space="0" w:color="auto"/>
        <w:bottom w:val="none" w:sz="0" w:space="0" w:color="auto"/>
        <w:right w:val="none" w:sz="0" w:space="0" w:color="auto"/>
      </w:divBdr>
    </w:div>
    <w:div w:id="1470855370">
      <w:bodyDiv w:val="1"/>
      <w:marLeft w:val="0"/>
      <w:marRight w:val="0"/>
      <w:marTop w:val="0"/>
      <w:marBottom w:val="0"/>
      <w:divBdr>
        <w:top w:val="none" w:sz="0" w:space="0" w:color="auto"/>
        <w:left w:val="none" w:sz="0" w:space="0" w:color="auto"/>
        <w:bottom w:val="none" w:sz="0" w:space="0" w:color="auto"/>
        <w:right w:val="none" w:sz="0" w:space="0" w:color="auto"/>
      </w:divBdr>
      <w:divsChild>
        <w:div w:id="1194460973">
          <w:marLeft w:val="0"/>
          <w:marRight w:val="0"/>
          <w:marTop w:val="0"/>
          <w:marBottom w:val="0"/>
          <w:divBdr>
            <w:top w:val="none" w:sz="0" w:space="0" w:color="auto"/>
            <w:left w:val="none" w:sz="0" w:space="0" w:color="auto"/>
            <w:bottom w:val="none" w:sz="0" w:space="0" w:color="auto"/>
            <w:right w:val="none" w:sz="0" w:space="0" w:color="auto"/>
          </w:divBdr>
          <w:divsChild>
            <w:div w:id="1185486691">
              <w:marLeft w:val="0"/>
              <w:marRight w:val="0"/>
              <w:marTop w:val="0"/>
              <w:marBottom w:val="0"/>
              <w:divBdr>
                <w:top w:val="none" w:sz="0" w:space="0" w:color="auto"/>
                <w:left w:val="none" w:sz="0" w:space="0" w:color="auto"/>
                <w:bottom w:val="none" w:sz="0" w:space="0" w:color="auto"/>
                <w:right w:val="none" w:sz="0" w:space="0" w:color="auto"/>
              </w:divBdr>
              <w:divsChild>
                <w:div w:id="2050449713">
                  <w:marLeft w:val="0"/>
                  <w:marRight w:val="0"/>
                  <w:marTop w:val="0"/>
                  <w:marBottom w:val="0"/>
                  <w:divBdr>
                    <w:top w:val="none" w:sz="0" w:space="0" w:color="auto"/>
                    <w:left w:val="none" w:sz="0" w:space="0" w:color="auto"/>
                    <w:bottom w:val="none" w:sz="0" w:space="0" w:color="auto"/>
                    <w:right w:val="none" w:sz="0" w:space="0" w:color="auto"/>
                  </w:divBdr>
                  <w:divsChild>
                    <w:div w:id="1074547867">
                      <w:marLeft w:val="0"/>
                      <w:marRight w:val="0"/>
                      <w:marTop w:val="0"/>
                      <w:marBottom w:val="0"/>
                      <w:divBdr>
                        <w:top w:val="none" w:sz="0" w:space="0" w:color="auto"/>
                        <w:left w:val="none" w:sz="0" w:space="0" w:color="auto"/>
                        <w:bottom w:val="none" w:sz="0" w:space="0" w:color="auto"/>
                        <w:right w:val="none" w:sz="0" w:space="0" w:color="auto"/>
                      </w:divBdr>
                      <w:divsChild>
                        <w:div w:id="1718815823">
                          <w:marLeft w:val="0"/>
                          <w:marRight w:val="0"/>
                          <w:marTop w:val="0"/>
                          <w:marBottom w:val="300"/>
                          <w:divBdr>
                            <w:top w:val="none" w:sz="0" w:space="0" w:color="auto"/>
                            <w:left w:val="none" w:sz="0" w:space="0" w:color="auto"/>
                            <w:bottom w:val="none" w:sz="0" w:space="0" w:color="auto"/>
                            <w:right w:val="none" w:sz="0" w:space="0" w:color="auto"/>
                          </w:divBdr>
                          <w:divsChild>
                            <w:div w:id="1764763333">
                              <w:marLeft w:val="0"/>
                              <w:marRight w:val="0"/>
                              <w:marTop w:val="0"/>
                              <w:marBottom w:val="0"/>
                              <w:divBdr>
                                <w:top w:val="none" w:sz="0" w:space="0" w:color="auto"/>
                                <w:left w:val="none" w:sz="0" w:space="0" w:color="auto"/>
                                <w:bottom w:val="none" w:sz="0" w:space="0" w:color="auto"/>
                                <w:right w:val="none" w:sz="0" w:space="0" w:color="auto"/>
                              </w:divBdr>
                              <w:divsChild>
                                <w:div w:id="1061095434">
                                  <w:marLeft w:val="0"/>
                                  <w:marRight w:val="0"/>
                                  <w:marTop w:val="0"/>
                                  <w:marBottom w:val="0"/>
                                  <w:divBdr>
                                    <w:top w:val="none" w:sz="0" w:space="0" w:color="auto"/>
                                    <w:left w:val="none" w:sz="0" w:space="0" w:color="auto"/>
                                    <w:bottom w:val="none" w:sz="0" w:space="0" w:color="auto"/>
                                    <w:right w:val="none" w:sz="0" w:space="0" w:color="auto"/>
                                  </w:divBdr>
                                  <w:divsChild>
                                    <w:div w:id="465779778">
                                      <w:marLeft w:val="0"/>
                                      <w:marRight w:val="0"/>
                                      <w:marTop w:val="0"/>
                                      <w:marBottom w:val="0"/>
                                      <w:divBdr>
                                        <w:top w:val="none" w:sz="0" w:space="0" w:color="auto"/>
                                        <w:left w:val="none" w:sz="0" w:space="0" w:color="auto"/>
                                        <w:bottom w:val="none" w:sz="0" w:space="0" w:color="auto"/>
                                        <w:right w:val="none" w:sz="0" w:space="0" w:color="auto"/>
                                      </w:divBdr>
                                      <w:divsChild>
                                        <w:div w:id="203471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5012329">
      <w:bodyDiv w:val="1"/>
      <w:marLeft w:val="0"/>
      <w:marRight w:val="0"/>
      <w:marTop w:val="0"/>
      <w:marBottom w:val="0"/>
      <w:divBdr>
        <w:top w:val="none" w:sz="0" w:space="0" w:color="auto"/>
        <w:left w:val="none" w:sz="0" w:space="0" w:color="auto"/>
        <w:bottom w:val="none" w:sz="0" w:space="0" w:color="auto"/>
        <w:right w:val="none" w:sz="0" w:space="0" w:color="auto"/>
      </w:divBdr>
      <w:divsChild>
        <w:div w:id="68582309">
          <w:marLeft w:val="0"/>
          <w:marRight w:val="0"/>
          <w:marTop w:val="0"/>
          <w:marBottom w:val="0"/>
          <w:divBdr>
            <w:top w:val="none" w:sz="0" w:space="0" w:color="auto"/>
            <w:left w:val="none" w:sz="0" w:space="0" w:color="auto"/>
            <w:bottom w:val="none" w:sz="0" w:space="0" w:color="auto"/>
            <w:right w:val="none" w:sz="0" w:space="0" w:color="auto"/>
          </w:divBdr>
        </w:div>
        <w:div w:id="359358130">
          <w:marLeft w:val="0"/>
          <w:marRight w:val="0"/>
          <w:marTop w:val="0"/>
          <w:marBottom w:val="0"/>
          <w:divBdr>
            <w:top w:val="none" w:sz="0" w:space="0" w:color="auto"/>
            <w:left w:val="none" w:sz="0" w:space="0" w:color="auto"/>
            <w:bottom w:val="none" w:sz="0" w:space="0" w:color="auto"/>
            <w:right w:val="none" w:sz="0" w:space="0" w:color="auto"/>
          </w:divBdr>
        </w:div>
        <w:div w:id="479923533">
          <w:marLeft w:val="0"/>
          <w:marRight w:val="0"/>
          <w:marTop w:val="0"/>
          <w:marBottom w:val="0"/>
          <w:divBdr>
            <w:top w:val="none" w:sz="0" w:space="0" w:color="auto"/>
            <w:left w:val="none" w:sz="0" w:space="0" w:color="auto"/>
            <w:bottom w:val="none" w:sz="0" w:space="0" w:color="auto"/>
            <w:right w:val="none" w:sz="0" w:space="0" w:color="auto"/>
          </w:divBdr>
        </w:div>
        <w:div w:id="670374581">
          <w:marLeft w:val="0"/>
          <w:marRight w:val="0"/>
          <w:marTop w:val="0"/>
          <w:marBottom w:val="0"/>
          <w:divBdr>
            <w:top w:val="none" w:sz="0" w:space="0" w:color="auto"/>
            <w:left w:val="none" w:sz="0" w:space="0" w:color="auto"/>
            <w:bottom w:val="none" w:sz="0" w:space="0" w:color="auto"/>
            <w:right w:val="none" w:sz="0" w:space="0" w:color="auto"/>
          </w:divBdr>
        </w:div>
        <w:div w:id="702949942">
          <w:marLeft w:val="0"/>
          <w:marRight w:val="0"/>
          <w:marTop w:val="0"/>
          <w:marBottom w:val="0"/>
          <w:divBdr>
            <w:top w:val="none" w:sz="0" w:space="0" w:color="auto"/>
            <w:left w:val="none" w:sz="0" w:space="0" w:color="auto"/>
            <w:bottom w:val="none" w:sz="0" w:space="0" w:color="auto"/>
            <w:right w:val="none" w:sz="0" w:space="0" w:color="auto"/>
          </w:divBdr>
        </w:div>
        <w:div w:id="947351594">
          <w:marLeft w:val="0"/>
          <w:marRight w:val="0"/>
          <w:marTop w:val="0"/>
          <w:marBottom w:val="0"/>
          <w:divBdr>
            <w:top w:val="none" w:sz="0" w:space="0" w:color="auto"/>
            <w:left w:val="none" w:sz="0" w:space="0" w:color="auto"/>
            <w:bottom w:val="none" w:sz="0" w:space="0" w:color="auto"/>
            <w:right w:val="none" w:sz="0" w:space="0" w:color="auto"/>
          </w:divBdr>
        </w:div>
        <w:div w:id="1193377629">
          <w:marLeft w:val="0"/>
          <w:marRight w:val="0"/>
          <w:marTop w:val="0"/>
          <w:marBottom w:val="0"/>
          <w:divBdr>
            <w:top w:val="none" w:sz="0" w:space="0" w:color="auto"/>
            <w:left w:val="none" w:sz="0" w:space="0" w:color="auto"/>
            <w:bottom w:val="none" w:sz="0" w:space="0" w:color="auto"/>
            <w:right w:val="none" w:sz="0" w:space="0" w:color="auto"/>
          </w:divBdr>
        </w:div>
        <w:div w:id="1255239482">
          <w:marLeft w:val="0"/>
          <w:marRight w:val="0"/>
          <w:marTop w:val="0"/>
          <w:marBottom w:val="0"/>
          <w:divBdr>
            <w:top w:val="none" w:sz="0" w:space="0" w:color="auto"/>
            <w:left w:val="none" w:sz="0" w:space="0" w:color="auto"/>
            <w:bottom w:val="none" w:sz="0" w:space="0" w:color="auto"/>
            <w:right w:val="none" w:sz="0" w:space="0" w:color="auto"/>
          </w:divBdr>
        </w:div>
        <w:div w:id="1702121754">
          <w:marLeft w:val="0"/>
          <w:marRight w:val="0"/>
          <w:marTop w:val="0"/>
          <w:marBottom w:val="0"/>
          <w:divBdr>
            <w:top w:val="none" w:sz="0" w:space="0" w:color="auto"/>
            <w:left w:val="none" w:sz="0" w:space="0" w:color="auto"/>
            <w:bottom w:val="none" w:sz="0" w:space="0" w:color="auto"/>
            <w:right w:val="none" w:sz="0" w:space="0" w:color="auto"/>
          </w:divBdr>
        </w:div>
        <w:div w:id="2018537609">
          <w:marLeft w:val="0"/>
          <w:marRight w:val="0"/>
          <w:marTop w:val="0"/>
          <w:marBottom w:val="0"/>
          <w:divBdr>
            <w:top w:val="none" w:sz="0" w:space="0" w:color="auto"/>
            <w:left w:val="none" w:sz="0" w:space="0" w:color="auto"/>
            <w:bottom w:val="none" w:sz="0" w:space="0" w:color="auto"/>
            <w:right w:val="none" w:sz="0" w:space="0" w:color="auto"/>
          </w:divBdr>
        </w:div>
        <w:div w:id="2106919258">
          <w:marLeft w:val="0"/>
          <w:marRight w:val="0"/>
          <w:marTop w:val="0"/>
          <w:marBottom w:val="0"/>
          <w:divBdr>
            <w:top w:val="none" w:sz="0" w:space="0" w:color="auto"/>
            <w:left w:val="none" w:sz="0" w:space="0" w:color="auto"/>
            <w:bottom w:val="none" w:sz="0" w:space="0" w:color="auto"/>
            <w:right w:val="none" w:sz="0" w:space="0" w:color="auto"/>
          </w:divBdr>
        </w:div>
      </w:divsChild>
    </w:div>
    <w:div w:id="1872189003">
      <w:bodyDiv w:val="1"/>
      <w:marLeft w:val="0"/>
      <w:marRight w:val="0"/>
      <w:marTop w:val="0"/>
      <w:marBottom w:val="0"/>
      <w:divBdr>
        <w:top w:val="none" w:sz="0" w:space="0" w:color="auto"/>
        <w:left w:val="none" w:sz="0" w:space="0" w:color="auto"/>
        <w:bottom w:val="none" w:sz="0" w:space="0" w:color="auto"/>
        <w:right w:val="none" w:sz="0" w:space="0" w:color="auto"/>
      </w:divBdr>
      <w:divsChild>
        <w:div w:id="1430345450">
          <w:marLeft w:val="0"/>
          <w:marRight w:val="0"/>
          <w:marTop w:val="0"/>
          <w:marBottom w:val="0"/>
          <w:divBdr>
            <w:top w:val="none" w:sz="0" w:space="0" w:color="auto"/>
            <w:left w:val="none" w:sz="0" w:space="0" w:color="auto"/>
            <w:bottom w:val="none" w:sz="0" w:space="0" w:color="auto"/>
            <w:right w:val="none" w:sz="0" w:space="0" w:color="auto"/>
          </w:divBdr>
          <w:divsChild>
            <w:div w:id="724569338">
              <w:marLeft w:val="0"/>
              <w:marRight w:val="0"/>
              <w:marTop w:val="0"/>
              <w:marBottom w:val="0"/>
              <w:divBdr>
                <w:top w:val="none" w:sz="0" w:space="0" w:color="auto"/>
                <w:left w:val="none" w:sz="0" w:space="0" w:color="auto"/>
                <w:bottom w:val="none" w:sz="0" w:space="0" w:color="auto"/>
                <w:right w:val="none" w:sz="0" w:space="0" w:color="auto"/>
              </w:divBdr>
              <w:divsChild>
                <w:div w:id="620918250">
                  <w:marLeft w:val="0"/>
                  <w:marRight w:val="0"/>
                  <w:marTop w:val="0"/>
                  <w:marBottom w:val="0"/>
                  <w:divBdr>
                    <w:top w:val="none" w:sz="0" w:space="0" w:color="auto"/>
                    <w:left w:val="none" w:sz="0" w:space="0" w:color="auto"/>
                    <w:bottom w:val="none" w:sz="0" w:space="0" w:color="auto"/>
                    <w:right w:val="none" w:sz="0" w:space="0" w:color="auto"/>
                  </w:divBdr>
                  <w:divsChild>
                    <w:div w:id="1799107035">
                      <w:marLeft w:val="0"/>
                      <w:marRight w:val="0"/>
                      <w:marTop w:val="0"/>
                      <w:marBottom w:val="0"/>
                      <w:divBdr>
                        <w:top w:val="none" w:sz="0" w:space="0" w:color="auto"/>
                        <w:left w:val="none" w:sz="0" w:space="0" w:color="auto"/>
                        <w:bottom w:val="none" w:sz="0" w:space="0" w:color="auto"/>
                        <w:right w:val="none" w:sz="0" w:space="0" w:color="auto"/>
                      </w:divBdr>
                      <w:divsChild>
                        <w:div w:id="741370897">
                          <w:marLeft w:val="0"/>
                          <w:marRight w:val="0"/>
                          <w:marTop w:val="0"/>
                          <w:marBottom w:val="0"/>
                          <w:divBdr>
                            <w:top w:val="none" w:sz="0" w:space="0" w:color="auto"/>
                            <w:left w:val="none" w:sz="0" w:space="0" w:color="auto"/>
                            <w:bottom w:val="none" w:sz="0" w:space="0" w:color="auto"/>
                            <w:right w:val="none" w:sz="0" w:space="0" w:color="auto"/>
                          </w:divBdr>
                          <w:divsChild>
                            <w:div w:id="232857006">
                              <w:marLeft w:val="0"/>
                              <w:marRight w:val="0"/>
                              <w:marTop w:val="0"/>
                              <w:marBottom w:val="0"/>
                              <w:divBdr>
                                <w:top w:val="none" w:sz="0" w:space="0" w:color="auto"/>
                                <w:left w:val="none" w:sz="0" w:space="0" w:color="auto"/>
                                <w:bottom w:val="none" w:sz="0" w:space="0" w:color="auto"/>
                                <w:right w:val="none" w:sz="0" w:space="0" w:color="auto"/>
                              </w:divBdr>
                              <w:divsChild>
                                <w:div w:id="1467889208">
                                  <w:marLeft w:val="0"/>
                                  <w:marRight w:val="0"/>
                                  <w:marTop w:val="0"/>
                                  <w:marBottom w:val="0"/>
                                  <w:divBdr>
                                    <w:top w:val="none" w:sz="0" w:space="0" w:color="auto"/>
                                    <w:left w:val="none" w:sz="0" w:space="0" w:color="auto"/>
                                    <w:bottom w:val="none" w:sz="0" w:space="0" w:color="auto"/>
                                    <w:right w:val="none" w:sz="0" w:space="0" w:color="auto"/>
                                  </w:divBdr>
                                  <w:divsChild>
                                    <w:div w:id="2040081687">
                                      <w:marLeft w:val="0"/>
                                      <w:marRight w:val="0"/>
                                      <w:marTop w:val="0"/>
                                      <w:marBottom w:val="0"/>
                                      <w:divBdr>
                                        <w:top w:val="none" w:sz="0" w:space="0" w:color="auto"/>
                                        <w:left w:val="none" w:sz="0" w:space="0" w:color="auto"/>
                                        <w:bottom w:val="none" w:sz="0" w:space="0" w:color="auto"/>
                                        <w:right w:val="none" w:sz="0" w:space="0" w:color="auto"/>
                                      </w:divBdr>
                                      <w:divsChild>
                                        <w:div w:id="2019574538">
                                          <w:marLeft w:val="0"/>
                                          <w:marRight w:val="0"/>
                                          <w:marTop w:val="0"/>
                                          <w:marBottom w:val="0"/>
                                          <w:divBdr>
                                            <w:top w:val="none" w:sz="0" w:space="0" w:color="auto"/>
                                            <w:left w:val="none" w:sz="0" w:space="0" w:color="auto"/>
                                            <w:bottom w:val="none" w:sz="0" w:space="0" w:color="auto"/>
                                            <w:right w:val="none" w:sz="0" w:space="0" w:color="auto"/>
                                          </w:divBdr>
                                          <w:divsChild>
                                            <w:div w:id="981957106">
                                              <w:marLeft w:val="-4200"/>
                                              <w:marRight w:val="0"/>
                                              <w:marTop w:val="0"/>
                                              <w:marBottom w:val="0"/>
                                              <w:divBdr>
                                                <w:top w:val="none" w:sz="0" w:space="0" w:color="auto"/>
                                                <w:left w:val="none" w:sz="0" w:space="0" w:color="auto"/>
                                                <w:bottom w:val="none" w:sz="0" w:space="0" w:color="auto"/>
                                                <w:right w:val="none" w:sz="0" w:space="0" w:color="auto"/>
                                              </w:divBdr>
                                              <w:divsChild>
                                                <w:div w:id="1747067758">
                                                  <w:marLeft w:val="0"/>
                                                  <w:marRight w:val="0"/>
                                                  <w:marTop w:val="0"/>
                                                  <w:marBottom w:val="0"/>
                                                  <w:divBdr>
                                                    <w:top w:val="none" w:sz="0" w:space="0" w:color="auto"/>
                                                    <w:left w:val="none" w:sz="0" w:space="0" w:color="auto"/>
                                                    <w:bottom w:val="none" w:sz="0" w:space="0" w:color="auto"/>
                                                    <w:right w:val="none" w:sz="0" w:space="0" w:color="auto"/>
                                                  </w:divBdr>
                                                  <w:divsChild>
                                                    <w:div w:id="1502965447">
                                                      <w:marLeft w:val="0"/>
                                                      <w:marRight w:val="0"/>
                                                      <w:marTop w:val="0"/>
                                                      <w:marBottom w:val="0"/>
                                                      <w:divBdr>
                                                        <w:top w:val="none" w:sz="0" w:space="0" w:color="auto"/>
                                                        <w:left w:val="none" w:sz="0" w:space="0" w:color="auto"/>
                                                        <w:bottom w:val="none" w:sz="0" w:space="0" w:color="auto"/>
                                                        <w:right w:val="none" w:sz="0" w:space="0" w:color="auto"/>
                                                      </w:divBdr>
                                                      <w:divsChild>
                                                        <w:div w:id="437137677">
                                                          <w:marLeft w:val="4200"/>
                                                          <w:marRight w:val="0"/>
                                                          <w:marTop w:val="0"/>
                                                          <w:marBottom w:val="0"/>
                                                          <w:divBdr>
                                                            <w:top w:val="none" w:sz="0" w:space="0" w:color="auto"/>
                                                            <w:left w:val="none" w:sz="0" w:space="0" w:color="auto"/>
                                                            <w:bottom w:val="none" w:sz="0" w:space="0" w:color="auto"/>
                                                            <w:right w:val="none" w:sz="0" w:space="0" w:color="auto"/>
                                                          </w:divBdr>
                                                          <w:divsChild>
                                                            <w:div w:id="387650572">
                                                              <w:marLeft w:val="0"/>
                                                              <w:marRight w:val="0"/>
                                                              <w:marTop w:val="0"/>
                                                              <w:marBottom w:val="0"/>
                                                              <w:divBdr>
                                                                <w:top w:val="none" w:sz="0" w:space="0" w:color="auto"/>
                                                                <w:left w:val="none" w:sz="0" w:space="0" w:color="auto"/>
                                                                <w:bottom w:val="none" w:sz="0" w:space="0" w:color="auto"/>
                                                                <w:right w:val="none" w:sz="0" w:space="0" w:color="auto"/>
                                                              </w:divBdr>
                                                              <w:divsChild>
                                                                <w:div w:id="315230229">
                                                                  <w:marLeft w:val="0"/>
                                                                  <w:marRight w:val="0"/>
                                                                  <w:marTop w:val="0"/>
                                                                  <w:marBottom w:val="0"/>
                                                                  <w:divBdr>
                                                                    <w:top w:val="none" w:sz="0" w:space="0" w:color="auto"/>
                                                                    <w:left w:val="none" w:sz="0" w:space="0" w:color="auto"/>
                                                                    <w:bottom w:val="none" w:sz="0" w:space="0" w:color="auto"/>
                                                                    <w:right w:val="none" w:sz="0" w:space="0" w:color="auto"/>
                                                                  </w:divBdr>
                                                                  <w:divsChild>
                                                                    <w:div w:id="363140208">
                                                                      <w:marLeft w:val="0"/>
                                                                      <w:marRight w:val="0"/>
                                                                      <w:marTop w:val="0"/>
                                                                      <w:marBottom w:val="0"/>
                                                                      <w:divBdr>
                                                                        <w:top w:val="none" w:sz="0" w:space="0" w:color="auto"/>
                                                                        <w:left w:val="none" w:sz="0" w:space="0" w:color="auto"/>
                                                                        <w:bottom w:val="none" w:sz="0" w:space="0" w:color="auto"/>
                                                                        <w:right w:val="none" w:sz="0" w:space="0" w:color="auto"/>
                                                                      </w:divBdr>
                                                                      <w:divsChild>
                                                                        <w:div w:id="1887716584">
                                                                          <w:marLeft w:val="0"/>
                                                                          <w:marRight w:val="0"/>
                                                                          <w:marTop w:val="0"/>
                                                                          <w:marBottom w:val="0"/>
                                                                          <w:divBdr>
                                                                            <w:top w:val="single" w:sz="18" w:space="0" w:color="FFFFFF"/>
                                                                            <w:left w:val="none" w:sz="0" w:space="0" w:color="auto"/>
                                                                            <w:bottom w:val="none" w:sz="0" w:space="0" w:color="auto"/>
                                                                            <w:right w:val="none" w:sz="0" w:space="0" w:color="auto"/>
                                                                          </w:divBdr>
                                                                          <w:divsChild>
                                                                            <w:div w:id="1221091871">
                                                                              <w:marLeft w:val="0"/>
                                                                              <w:marRight w:val="0"/>
                                                                              <w:marTop w:val="0"/>
                                                                              <w:marBottom w:val="0"/>
                                                                              <w:divBdr>
                                                                                <w:top w:val="none" w:sz="0" w:space="0" w:color="auto"/>
                                                                                <w:left w:val="none" w:sz="0" w:space="0" w:color="auto"/>
                                                                                <w:bottom w:val="none" w:sz="0" w:space="0" w:color="auto"/>
                                                                                <w:right w:val="none" w:sz="0" w:space="0" w:color="auto"/>
                                                                              </w:divBdr>
                                                                              <w:divsChild>
                                                                                <w:div w:id="18237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974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pnature.tomsk.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gai\&#1056;&#1072;&#1073;&#1086;&#1095;&#1080;&#1081;%20&#1089;&#1090;&#1086;&#1083;\&#1088;&#1072;&#1079;&#1085;&#1086;&#1077;\&#1041;&#1083;&#1072;&#1085;&#1082;&#1080;\&#1041;&#1083;&#1072;&#1085;&#1082;%20&#1044;&#1077;&#1087;&#1072;&#1088;&#1090;&#1072;&#1084;&#1077;&#1085;&#1090;&#1072;%20&#1080;&#1085;&#1074;&#1077;&#1089;&#1090;&#1080;&#1094;&#1080;&#1081;%20&#1080;%20&#1069;&#1055;&#1069;.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EDB7A-D176-454B-8C12-AE3F5979F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Департамента инвестиций и ЭПЭ</Template>
  <TotalTime>7</TotalTime>
  <Pages>12</Pages>
  <Words>4193</Words>
  <Characters>23901</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При</vt:lpstr>
    </vt:vector>
  </TitlesOfParts>
  <Company>Home</Company>
  <LinksUpToDate>false</LinksUpToDate>
  <CharactersWithSpaces>28038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dc:title>
  <dc:creator>ato-user</dc:creator>
  <cp:lastModifiedBy>Евгений Прощенко</cp:lastModifiedBy>
  <cp:revision>4</cp:revision>
  <cp:lastPrinted>2021-06-01T07:26:00Z</cp:lastPrinted>
  <dcterms:created xsi:type="dcterms:W3CDTF">2021-08-24T03:21:00Z</dcterms:created>
  <dcterms:modified xsi:type="dcterms:W3CDTF">2021-08-25T08:03:00Z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BarCodeDocID">
    <vt:lpwstr>177812</vt:lpwstr>
  </property>
</Properties>
</file>