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276"/>
      </w:tblGrid>
      <w:tr w:rsidR="00705A50" w:rsidRPr="0082230C">
        <w:trPr>
          <w:trHeight w:val="2430"/>
        </w:trPr>
        <w:tc>
          <w:tcPr>
            <w:tcW w:w="3828" w:type="dxa"/>
            <w:gridSpan w:val="4"/>
          </w:tcPr>
          <w:p w:rsidR="00705A50" w:rsidRPr="0082230C" w:rsidRDefault="00885C08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2230C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655320" cy="600710"/>
                  <wp:effectExtent l="0" t="0" r="0" b="889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GerbTOug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5532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A50" w:rsidRPr="0082230C" w:rsidRDefault="00705A50">
            <w:pPr>
              <w:pStyle w:val="af1"/>
              <w:tabs>
                <w:tab w:val="clear" w:pos="4153"/>
                <w:tab w:val="clear" w:pos="8306"/>
                <w:tab w:val="left" w:pos="72"/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705A50" w:rsidRPr="0082230C" w:rsidRDefault="00885C08">
            <w:pPr>
              <w:pStyle w:val="af1"/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2230C">
              <w:rPr>
                <w:rFonts w:ascii="PT Astra Serif" w:hAnsi="PT Astra Serif"/>
                <w:b/>
                <w:sz w:val="26"/>
                <w:szCs w:val="26"/>
              </w:rPr>
              <w:t>ДЕПАРТАМЕНТ</w:t>
            </w:r>
          </w:p>
          <w:p w:rsidR="00705A50" w:rsidRPr="0082230C" w:rsidRDefault="00885C08">
            <w:pPr>
              <w:pStyle w:val="af1"/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2230C">
              <w:rPr>
                <w:rFonts w:ascii="PT Astra Serif" w:hAnsi="PT Astra Serif"/>
                <w:b/>
                <w:sz w:val="26"/>
                <w:szCs w:val="26"/>
              </w:rPr>
              <w:t>ПО РАЗВИТИЮ</w:t>
            </w:r>
          </w:p>
          <w:p w:rsidR="00705A50" w:rsidRPr="0082230C" w:rsidRDefault="00885C08">
            <w:pPr>
              <w:pStyle w:val="af1"/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2230C">
              <w:rPr>
                <w:rFonts w:ascii="PT Astra Serif" w:hAnsi="PT Astra Serif"/>
                <w:b/>
                <w:sz w:val="26"/>
                <w:szCs w:val="26"/>
              </w:rPr>
              <w:t>ИННОВАЦИОННОЙ И ПРЕДПРИНИМАТЕЛЬСКОЙ</w:t>
            </w:r>
          </w:p>
          <w:p w:rsidR="00705A50" w:rsidRPr="0082230C" w:rsidRDefault="00885C08">
            <w:pPr>
              <w:pStyle w:val="af1"/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2230C">
              <w:rPr>
                <w:rFonts w:ascii="PT Astra Serif" w:hAnsi="PT Astra Serif"/>
                <w:b/>
                <w:sz w:val="26"/>
                <w:szCs w:val="26"/>
              </w:rPr>
              <w:t>ДЕЯТЕЛЬНОСТИ</w:t>
            </w:r>
            <w:r w:rsidRPr="0082230C">
              <w:rPr>
                <w:rFonts w:ascii="PT Astra Serif" w:hAnsi="PT Astra Serif"/>
                <w:b/>
                <w:sz w:val="26"/>
                <w:szCs w:val="26"/>
              </w:rPr>
              <w:br/>
              <w:t>ТОМСКОЙ ОБЛАСТИ</w:t>
            </w:r>
          </w:p>
          <w:p w:rsidR="00705A50" w:rsidRPr="0082230C" w:rsidRDefault="00705A50">
            <w:pPr>
              <w:pStyle w:val="af1"/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</w:p>
          <w:p w:rsidR="00705A50" w:rsidRPr="0082230C" w:rsidRDefault="00885C08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230C">
              <w:rPr>
                <w:rFonts w:ascii="PT Astra Serif" w:hAnsi="PT Astra Serif"/>
                <w:sz w:val="18"/>
                <w:szCs w:val="18"/>
              </w:rPr>
              <w:t>Кирова пр., д. 41, г. Томск, 634041</w:t>
            </w:r>
            <w:r w:rsidRPr="0082230C">
              <w:rPr>
                <w:rFonts w:ascii="PT Astra Serif" w:hAnsi="PT Astra Serif"/>
                <w:sz w:val="18"/>
                <w:szCs w:val="18"/>
              </w:rPr>
              <w:br/>
              <w:t>тел (3822) 90-55-04, факс (3822) 55-90-63,</w:t>
            </w:r>
          </w:p>
          <w:p w:rsidR="00705A50" w:rsidRPr="0082230C" w:rsidRDefault="00885C08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82230C">
              <w:rPr>
                <w:rFonts w:ascii="PT Astra Serif" w:hAnsi="PT Astra Serif"/>
                <w:sz w:val="18"/>
                <w:szCs w:val="18"/>
                <w:lang w:val="en-US"/>
              </w:rPr>
              <w:t xml:space="preserve">E-mail: </w:t>
            </w:r>
            <w:r w:rsidRPr="0082230C">
              <w:rPr>
                <w:rStyle w:val="af8"/>
                <w:rFonts w:ascii="PT Astra Serif" w:hAnsi="PT Astra Serif"/>
                <w:color w:val="auto"/>
                <w:sz w:val="18"/>
                <w:szCs w:val="18"/>
                <w:lang w:val="en-US"/>
              </w:rPr>
              <w:t>drp@tomsk.gov.ru</w:t>
            </w:r>
          </w:p>
          <w:p w:rsidR="00705A50" w:rsidRPr="0082230C" w:rsidRDefault="00885C08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4"/>
              </w:rPr>
            </w:pPr>
            <w:r w:rsidRPr="0082230C">
              <w:rPr>
                <w:rFonts w:ascii="PT Astra Serif" w:hAnsi="PT Astra Serif"/>
                <w:sz w:val="18"/>
                <w:szCs w:val="18"/>
              </w:rPr>
              <w:t>ОКПО 97589850, ОГРН 1077017001390</w:t>
            </w:r>
            <w:r w:rsidRPr="0082230C">
              <w:rPr>
                <w:rFonts w:ascii="PT Astra Serif" w:hAnsi="PT Astra Serif"/>
                <w:sz w:val="18"/>
                <w:szCs w:val="18"/>
              </w:rPr>
              <w:br/>
              <w:t>ИНН/КПП 7017169791/701701001</w:t>
            </w:r>
          </w:p>
          <w:p w:rsidR="00705A50" w:rsidRPr="0082230C" w:rsidRDefault="00705A50">
            <w:pPr>
              <w:tabs>
                <w:tab w:val="left" w:pos="72"/>
              </w:tabs>
              <w:ind w:left="-108" w:right="-108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</w:tc>
        <w:tc>
          <w:tcPr>
            <w:tcW w:w="1394" w:type="dxa"/>
            <w:vMerge w:val="restart"/>
          </w:tcPr>
          <w:p w:rsidR="00705A50" w:rsidRPr="0082230C" w:rsidRDefault="00705A50">
            <w:pPr>
              <w:jc w:val="center"/>
              <w:rPr>
                <w:rFonts w:ascii="PT Astra Serif" w:hAnsi="PT Astra Serif"/>
                <w:sz w:val="14"/>
              </w:rPr>
            </w:pPr>
          </w:p>
        </w:tc>
        <w:tc>
          <w:tcPr>
            <w:tcW w:w="4276" w:type="dxa"/>
            <w:vMerge w:val="restart"/>
          </w:tcPr>
          <w:p w:rsidR="00705A50" w:rsidRPr="0082230C" w:rsidRDefault="00705A5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05A50" w:rsidRPr="0082230C" w:rsidRDefault="00705A5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705A50" w:rsidRPr="0082230C" w:rsidRDefault="00705A50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253C" w:rsidRPr="00A0253C" w:rsidRDefault="00A0253C" w:rsidP="00A0253C">
            <w:pPr>
              <w:rPr>
                <w:rFonts w:ascii="PT Astra Serif" w:hAnsi="PT Astra Serif"/>
                <w:sz w:val="26"/>
                <w:szCs w:val="26"/>
              </w:rPr>
            </w:pPr>
            <w:r w:rsidRPr="00A0253C">
              <w:rPr>
                <w:rFonts w:ascii="PT Astra Serif" w:hAnsi="PT Astra Serif"/>
                <w:sz w:val="26"/>
                <w:szCs w:val="26"/>
              </w:rPr>
              <w:t xml:space="preserve">Экспертам, уполномоченным на проведение оценки регулирующего воздействия проектов нормативных правовых актов </w:t>
            </w:r>
          </w:p>
          <w:p w:rsidR="00A0253C" w:rsidRPr="00A0253C" w:rsidRDefault="00A0253C" w:rsidP="00A0253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705A50" w:rsidRPr="0082230C" w:rsidRDefault="00A0253C" w:rsidP="00A0253C">
            <w:pPr>
              <w:rPr>
                <w:rFonts w:ascii="PT Astra Serif" w:hAnsi="PT Astra Serif"/>
                <w:sz w:val="28"/>
                <w:szCs w:val="28"/>
              </w:rPr>
            </w:pPr>
            <w:r w:rsidRPr="00A0253C">
              <w:rPr>
                <w:rFonts w:ascii="PT Astra Serif" w:hAnsi="PT Astra Serif"/>
                <w:sz w:val="26"/>
                <w:szCs w:val="26"/>
              </w:rPr>
              <w:t>(по списку рассылки)</w:t>
            </w:r>
          </w:p>
        </w:tc>
      </w:tr>
      <w:tr w:rsidR="00705A50" w:rsidRPr="0082230C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A50" w:rsidRPr="0082230C" w:rsidRDefault="00F2463C">
            <w:pPr>
              <w:ind w:left="-98" w:right="-104"/>
              <w:jc w:val="center"/>
              <w:rPr>
                <w:rFonts w:ascii="PT Astra Serif" w:hAnsi="PT Astra Serif"/>
                <w:sz w:val="22"/>
              </w:rPr>
            </w:pPr>
            <w:r w:rsidRPr="00AE519C">
              <w:rPr>
                <w:rFonts w:ascii="PT Astra Serif" w:hAnsi="PT Astra Serif"/>
                <w:sz w:val="22"/>
                <w:szCs w:val="22"/>
              </w:rPr>
              <w:fldChar w:fldCharType="begin">
                <w:ffData>
                  <w:name w:val="РегДанные"/>
                  <w:enabled/>
                  <w:calcOnExit w:val="0"/>
                  <w:textInput>
                    <w:default w:val="&lt;Дата&gt;"/>
                  </w:textInput>
                </w:ffData>
              </w:fldChar>
            </w:r>
            <w:r w:rsidRPr="00AE519C">
              <w:rPr>
                <w:rFonts w:ascii="PT Astra Serif" w:hAnsi="PT Astra Serif"/>
                <w:sz w:val="22"/>
                <w:szCs w:val="22"/>
              </w:rPr>
              <w:instrText xml:space="preserve"> FORMTEXT </w:instrText>
            </w:r>
            <w:r w:rsidRPr="00AE519C">
              <w:rPr>
                <w:rFonts w:ascii="PT Astra Serif" w:hAnsi="PT Astra Serif"/>
                <w:sz w:val="22"/>
                <w:szCs w:val="22"/>
              </w:rPr>
            </w:r>
            <w:r w:rsidRPr="00AE519C">
              <w:rPr>
                <w:rFonts w:ascii="PT Astra Serif" w:hAnsi="PT Astra Serif"/>
                <w:sz w:val="22"/>
                <w:szCs w:val="22"/>
              </w:rPr>
              <w:fldChar w:fldCharType="separate"/>
            </w:r>
            <w:r w:rsidRPr="00AE519C">
              <w:rPr>
                <w:rFonts w:ascii="PT Astra Serif" w:hAnsi="PT Astra Serif"/>
                <w:noProof/>
                <w:sz w:val="22"/>
                <w:szCs w:val="22"/>
              </w:rPr>
              <w:t>&lt;Дата&gt;</w:t>
            </w:r>
            <w:r w:rsidRPr="00AE519C">
              <w:rPr>
                <w:rFonts w:ascii="PT Astra Serif" w:hAnsi="PT Astra Serif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shd w:val="clear" w:color="auto" w:fill="auto"/>
          </w:tcPr>
          <w:p w:rsidR="00705A50" w:rsidRPr="0082230C" w:rsidRDefault="00885C08">
            <w:pPr>
              <w:ind w:left="-98" w:right="-104"/>
              <w:rPr>
                <w:rFonts w:ascii="PT Astra Serif" w:hAnsi="PT Astra Serif"/>
                <w:sz w:val="22"/>
              </w:rPr>
            </w:pPr>
            <w:r w:rsidRPr="0082230C">
              <w:rPr>
                <w:rFonts w:ascii="PT Astra Serif" w:hAnsi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705A50" w:rsidRPr="0082230C" w:rsidRDefault="00705A50">
            <w:pPr>
              <w:ind w:left="-98" w:right="-104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</w:tr>
      <w:tr w:rsidR="00705A50" w:rsidRPr="0082230C">
        <w:tc>
          <w:tcPr>
            <w:tcW w:w="588" w:type="dxa"/>
            <w:shd w:val="clear" w:color="auto" w:fill="auto"/>
          </w:tcPr>
          <w:p w:rsidR="00705A50" w:rsidRPr="0082230C" w:rsidRDefault="00885C08">
            <w:pPr>
              <w:spacing w:before="120"/>
              <w:ind w:left="-98" w:right="-102"/>
              <w:rPr>
                <w:rFonts w:ascii="PT Astra Serif" w:hAnsi="PT Astra Serif"/>
                <w:sz w:val="22"/>
              </w:rPr>
            </w:pPr>
            <w:r w:rsidRPr="0082230C">
              <w:rPr>
                <w:rFonts w:ascii="PT Astra Serif" w:hAnsi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705A50" w:rsidRPr="0082230C" w:rsidRDefault="00705A50">
            <w:pPr>
              <w:spacing w:before="120"/>
              <w:ind w:left="-129" w:right="-102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705A50" w:rsidRPr="0082230C" w:rsidRDefault="00885C08">
            <w:pPr>
              <w:spacing w:before="120"/>
              <w:ind w:left="-98" w:right="-102"/>
              <w:rPr>
                <w:rFonts w:ascii="PT Astra Serif" w:hAnsi="PT Astra Serif"/>
                <w:sz w:val="22"/>
              </w:rPr>
            </w:pPr>
            <w:r w:rsidRPr="0082230C">
              <w:rPr>
                <w:rFonts w:ascii="PT Astra Serif" w:hAnsi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A50" w:rsidRPr="0082230C" w:rsidRDefault="00705A50" w:rsidP="00C84AD0">
            <w:pPr>
              <w:spacing w:before="120"/>
              <w:ind w:left="-98" w:right="-102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</w:tr>
      <w:tr w:rsidR="00705A50" w:rsidRPr="0082230C">
        <w:tc>
          <w:tcPr>
            <w:tcW w:w="3828" w:type="dxa"/>
            <w:gridSpan w:val="4"/>
            <w:shd w:val="clear" w:color="auto" w:fill="auto"/>
          </w:tcPr>
          <w:p w:rsidR="00705A50" w:rsidRPr="0082230C" w:rsidRDefault="00705A50">
            <w:pPr>
              <w:ind w:left="-98" w:right="-10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</w:tr>
      <w:tr w:rsidR="00705A50" w:rsidRPr="0082230C">
        <w:tc>
          <w:tcPr>
            <w:tcW w:w="3828" w:type="dxa"/>
            <w:gridSpan w:val="4"/>
            <w:shd w:val="clear" w:color="auto" w:fill="auto"/>
          </w:tcPr>
          <w:p w:rsidR="00705A50" w:rsidRPr="0082230C" w:rsidRDefault="00885C08" w:rsidP="00A0253C">
            <w:pPr>
              <w:ind w:left="-98" w:right="-104"/>
              <w:rPr>
                <w:rFonts w:ascii="PT Astra Serif" w:hAnsi="PT Astra Serif"/>
                <w:sz w:val="20"/>
                <w:szCs w:val="20"/>
              </w:rPr>
            </w:pPr>
            <w:r w:rsidRPr="0082230C">
              <w:rPr>
                <w:rFonts w:ascii="PT Astra Serif" w:hAnsi="PT Astra Serif"/>
                <w:sz w:val="20"/>
                <w:szCs w:val="20"/>
              </w:rPr>
              <w:t xml:space="preserve">О </w:t>
            </w:r>
            <w:r w:rsidR="00A0253C">
              <w:rPr>
                <w:rFonts w:ascii="PT Astra Serif" w:hAnsi="PT Astra Serif"/>
                <w:sz w:val="20"/>
                <w:szCs w:val="20"/>
              </w:rPr>
              <w:t>размещении уведомления об оценке регулирующего воздействия проекта НПА</w:t>
            </w:r>
          </w:p>
        </w:tc>
        <w:tc>
          <w:tcPr>
            <w:tcW w:w="1394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705A50" w:rsidRPr="0082230C" w:rsidRDefault="00705A50">
            <w:pPr>
              <w:rPr>
                <w:rFonts w:ascii="PT Astra Serif" w:hAnsi="PT Astra Serif"/>
                <w:sz w:val="22"/>
              </w:rPr>
            </w:pPr>
          </w:p>
        </w:tc>
      </w:tr>
    </w:tbl>
    <w:p w:rsidR="00705A50" w:rsidRPr="0082230C" w:rsidRDefault="0044407B" w:rsidP="0044407B">
      <w:pPr>
        <w:tabs>
          <w:tab w:val="left" w:pos="627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705A50" w:rsidRPr="00A0253C" w:rsidRDefault="00885C08" w:rsidP="00A0253C">
      <w:pPr>
        <w:jc w:val="center"/>
        <w:rPr>
          <w:rFonts w:ascii="PT Astra Serif" w:hAnsi="PT Astra Serif"/>
          <w:color w:val="000000" w:themeColor="text1"/>
        </w:rPr>
      </w:pPr>
      <w:r w:rsidRPr="00A0253C">
        <w:rPr>
          <w:rFonts w:ascii="PT Astra Serif" w:hAnsi="PT Astra Serif"/>
          <w:color w:val="000000" w:themeColor="text1"/>
        </w:rPr>
        <w:t>Уважаем</w:t>
      </w:r>
      <w:r w:rsidR="00A0253C" w:rsidRPr="00A0253C">
        <w:rPr>
          <w:rFonts w:ascii="PT Astra Serif" w:hAnsi="PT Astra Serif"/>
          <w:color w:val="000000" w:themeColor="text1"/>
        </w:rPr>
        <w:t>ые коллеги!</w:t>
      </w:r>
    </w:p>
    <w:p w:rsidR="00A0253C" w:rsidRPr="00A0253C" w:rsidRDefault="00A0253C" w:rsidP="00A0253C">
      <w:pPr>
        <w:jc w:val="center"/>
        <w:rPr>
          <w:rFonts w:ascii="PT Astra Serif" w:hAnsi="PT Astra Serif"/>
          <w:color w:val="000000" w:themeColor="text1"/>
        </w:rPr>
      </w:pPr>
    </w:p>
    <w:p w:rsidR="00A0253C" w:rsidRPr="00A0253C" w:rsidRDefault="00885C08" w:rsidP="00A0253C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A0253C">
        <w:rPr>
          <w:rFonts w:ascii="PT Astra Serif" w:hAnsi="PT Astra Serif"/>
          <w:color w:val="000000" w:themeColor="text1"/>
        </w:rPr>
        <w:t>Департамент по развитию инновационной и предпринимательской деятельности Томской области</w:t>
      </w:r>
      <w:r w:rsidR="00533496" w:rsidRPr="00A0253C">
        <w:rPr>
          <w:rFonts w:ascii="PT Astra Serif" w:hAnsi="PT Astra Serif"/>
          <w:color w:val="000000" w:themeColor="text1"/>
        </w:rPr>
        <w:t xml:space="preserve"> (далее – Департамент)</w:t>
      </w:r>
      <w:r w:rsidRPr="00A0253C">
        <w:rPr>
          <w:rFonts w:ascii="PT Astra Serif" w:hAnsi="PT Astra Serif"/>
          <w:color w:val="000000" w:themeColor="text1"/>
        </w:rPr>
        <w:t xml:space="preserve"> </w:t>
      </w:r>
      <w:r w:rsidR="00A0253C" w:rsidRPr="00A0253C">
        <w:rPr>
          <w:rFonts w:ascii="PT Astra Serif" w:hAnsi="PT Astra Serif"/>
          <w:color w:val="000000" w:themeColor="text1"/>
        </w:rPr>
        <w:t xml:space="preserve">уведомляет Вас о том, что </w:t>
      </w:r>
      <w:r w:rsidR="00A0253C" w:rsidRPr="00A0253C">
        <w:rPr>
          <w:rFonts w:ascii="PT Astra Serif" w:hAnsi="PT Astra Serif"/>
          <w:color w:val="000000" w:themeColor="text1"/>
        </w:rPr>
        <w:t xml:space="preserve"> отношении Проекта постановления</w:t>
      </w:r>
      <w:r w:rsidR="00A0253C" w:rsidRPr="00A0253C">
        <w:rPr>
          <w:rFonts w:ascii="PT Astra Serif" w:hAnsi="PT Astra Serif"/>
          <w:color w:val="000000" w:themeColor="text1"/>
        </w:rPr>
        <w:t xml:space="preserve"> Администрации Томской области </w:t>
      </w:r>
      <w:r w:rsidR="00A0253C" w:rsidRPr="00A0253C">
        <w:rPr>
          <w:rFonts w:ascii="PT Astra Serif" w:hAnsi="PT Astra Serif"/>
          <w:color w:val="000000" w:themeColor="text1"/>
        </w:rPr>
        <w:t xml:space="preserve">«Об утверждении порядка предоставления гранта в форме субсидии субъектам малого и среднего предпринимательства, включенным в реестр социальных предпринимателей», подготовленного </w:t>
      </w:r>
      <w:r w:rsidR="00A0253C" w:rsidRPr="00A0253C">
        <w:rPr>
          <w:rFonts w:ascii="PT Astra Serif" w:hAnsi="PT Astra Serif"/>
          <w:color w:val="000000" w:themeColor="text1"/>
        </w:rPr>
        <w:t>Департаментом</w:t>
      </w:r>
      <w:r w:rsidR="00A0253C" w:rsidRPr="00A0253C">
        <w:rPr>
          <w:rFonts w:ascii="PT Astra Serif" w:hAnsi="PT Astra Serif"/>
          <w:color w:val="000000" w:themeColor="text1"/>
        </w:rPr>
        <w:t xml:space="preserve"> (далее – разработчик проекта), проводится второй этап процедуры оценки регулирующего воздействия – публичные консультации.</w:t>
      </w:r>
    </w:p>
    <w:p w:rsidR="00A0253C" w:rsidRPr="00A0253C" w:rsidRDefault="00A0253C" w:rsidP="00A0253C">
      <w:pPr>
        <w:pStyle w:val="Standard"/>
        <w:widowControl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A0253C">
        <w:rPr>
          <w:rFonts w:ascii="PT Astra Serif" w:hAnsi="PT Astra Serif"/>
          <w:bCs/>
          <w:color w:val="000000" w:themeColor="text1"/>
          <w:sz w:val="24"/>
          <w:szCs w:val="24"/>
        </w:rPr>
        <w:t>В целях выявления в указанном проекте акта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областного бюджета прошу Вас принять участие в публичных консультациях по представленному проекту акта и ответить на прилагаемые вопросы.</w:t>
      </w:r>
    </w:p>
    <w:p w:rsidR="00A0253C" w:rsidRPr="00A0253C" w:rsidRDefault="00A0253C" w:rsidP="00A0253C">
      <w:pPr>
        <w:pStyle w:val="Standard"/>
        <w:widowControl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A0253C">
        <w:rPr>
          <w:rFonts w:ascii="PT Astra Serif" w:hAnsi="PT Astra Serif"/>
          <w:bCs/>
          <w:color w:val="000000" w:themeColor="text1"/>
          <w:sz w:val="24"/>
          <w:szCs w:val="24"/>
        </w:rPr>
        <w:t>Материалы размещены в автоматизированной информационной системе «Инвестиционный портал Томской области» по адресу http://orv-tomsk.ru/publichnye_konsultacii/.</w:t>
      </w:r>
    </w:p>
    <w:p w:rsidR="00A0253C" w:rsidRPr="00A0253C" w:rsidRDefault="00A0253C" w:rsidP="00A0253C">
      <w:pPr>
        <w:pStyle w:val="Standard"/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0253C">
        <w:rPr>
          <w:rFonts w:ascii="PT Astra Serif" w:hAnsi="PT Astra Serif"/>
          <w:color w:val="000000" w:themeColor="text1"/>
          <w:sz w:val="24"/>
          <w:szCs w:val="24"/>
        </w:rPr>
        <w:t>Предложения и замечания принимаются по адресу: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 634041</w:t>
      </w:r>
      <w:r w:rsidRPr="00A0253C">
        <w:rPr>
          <w:rFonts w:ascii="PT Astra Serif" w:hAnsi="PT Astra Serif" w:cs="Helvetica"/>
          <w:color w:val="000000" w:themeColor="text1"/>
          <w:sz w:val="24"/>
          <w:szCs w:val="24"/>
          <w:shd w:val="clear" w:color="auto" w:fill="FCFCFC"/>
        </w:rPr>
        <w:t xml:space="preserve">, Томская область, г. Томск, пр. 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Кирова, 41, т</w:t>
      </w:r>
      <w:r w:rsidRPr="00A0253C">
        <w:rPr>
          <w:rFonts w:ascii="PT Astra Serif" w:eastAsia="Times New Roman" w:hAnsi="PT Astra Serif"/>
          <w:bCs/>
          <w:color w:val="000000" w:themeColor="text1"/>
          <w:sz w:val="24"/>
          <w:szCs w:val="24"/>
        </w:rPr>
        <w:t xml:space="preserve">ел.: 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+7(3822) 905-504; 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а также по адресу электронной почты: </w:t>
      </w:r>
      <w:hyperlink r:id="rId8" w:history="1">
        <w:r w:rsidRPr="00A0253C">
          <w:rPr>
            <w:rStyle w:val="af8"/>
            <w:rFonts w:ascii="PT Astra Serif" w:hAnsi="PT Astra Serif"/>
            <w:color w:val="000000" w:themeColor="text1"/>
            <w:sz w:val="24"/>
            <w:szCs w:val="24"/>
            <w:u w:val="none"/>
          </w:rPr>
          <w:t>bugaevatg@tomsk.gov.ru</w:t>
        </w:r>
      </w:hyperlink>
      <w:r w:rsidRPr="00A0253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0253C" w:rsidRPr="00A0253C" w:rsidRDefault="00A0253C" w:rsidP="00A0253C">
      <w:pPr>
        <w:pStyle w:val="Standard"/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Сроки приема предложений: с 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05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.07.202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1 года по 31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.07.202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1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 год.</w:t>
      </w:r>
    </w:p>
    <w:p w:rsidR="00A0253C" w:rsidRPr="00A0253C" w:rsidRDefault="00A0253C" w:rsidP="00A0253C">
      <w:pPr>
        <w:pStyle w:val="ConsPlusNonformat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Контактное лицо от разработчика проекта: Бугаева Татьяна Геннадьевна – заместитель председателя комитета 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предпринимательской деятельности Департамента по развитию инновационной и предпринимательской деятельности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 xml:space="preserve"> Томской области (3822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) 905-514</w:t>
      </w:r>
      <w:r w:rsidRPr="00A0253C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A0253C" w:rsidRDefault="00A0253C" w:rsidP="00A0253C">
      <w:pPr>
        <w:ind w:firstLine="709"/>
        <w:jc w:val="both"/>
        <w:rPr>
          <w:rFonts w:ascii="PT Astra Serif" w:hAnsi="PT Astra Serif"/>
          <w:color w:val="000000" w:themeColor="text1"/>
        </w:rPr>
      </w:pPr>
    </w:p>
    <w:p w:rsidR="00A0253C" w:rsidRPr="00A0253C" w:rsidRDefault="00A0253C" w:rsidP="00A0253C">
      <w:pPr>
        <w:ind w:firstLine="709"/>
        <w:jc w:val="both"/>
        <w:rPr>
          <w:rFonts w:ascii="PT Astra Serif" w:hAnsi="PT Astra Serif"/>
          <w:color w:val="000000" w:themeColor="text1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A0253C" w:rsidRPr="00A0253C" w:rsidTr="00A0253C">
        <w:tc>
          <w:tcPr>
            <w:tcW w:w="3831" w:type="dxa"/>
            <w:shd w:val="clear" w:color="auto" w:fill="auto"/>
            <w:vAlign w:val="center"/>
          </w:tcPr>
          <w:p w:rsidR="00705A50" w:rsidRPr="00A0253C" w:rsidRDefault="0044407B" w:rsidP="0044407B">
            <w:pPr>
              <w:ind w:left="-108"/>
              <w:rPr>
                <w:rFonts w:ascii="PT Astra Serif" w:hAnsi="PT Astra Serif"/>
                <w:color w:val="000000" w:themeColor="text1"/>
              </w:rPr>
            </w:pPr>
            <w:r w:rsidRPr="00A0253C">
              <w:rPr>
                <w:rFonts w:ascii="PT Astra Serif" w:hAnsi="PT Astra Serif"/>
                <w:color w:val="000000" w:themeColor="text1"/>
              </w:rPr>
              <w:t>Н</w:t>
            </w:r>
            <w:r w:rsidR="00885C08" w:rsidRPr="00A0253C">
              <w:rPr>
                <w:rFonts w:ascii="PT Astra Serif" w:hAnsi="PT Astra Serif"/>
                <w:color w:val="000000" w:themeColor="text1"/>
              </w:rPr>
              <w:t>ачальник</w:t>
            </w:r>
            <w:r w:rsidRPr="00A0253C">
              <w:rPr>
                <w:rFonts w:ascii="PT Astra Serif" w:hAnsi="PT Astra Serif"/>
                <w:color w:val="000000" w:themeColor="text1"/>
              </w:rPr>
              <w:t xml:space="preserve"> Д</w:t>
            </w:r>
            <w:r w:rsidR="00885C08" w:rsidRPr="00A0253C">
              <w:rPr>
                <w:rFonts w:ascii="PT Astra Serif" w:hAnsi="PT Astra Serif"/>
                <w:color w:val="000000" w:themeColor="text1"/>
              </w:rPr>
              <w:t>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705A50" w:rsidRPr="00A0253C" w:rsidRDefault="009E2C04">
            <w:pPr>
              <w:ind w:left="-91"/>
              <w:rPr>
                <w:rFonts w:ascii="PT Astra Serif" w:hAnsi="PT Astra Serif"/>
                <w:color w:val="000000" w:themeColor="text1"/>
              </w:rPr>
            </w:pPr>
            <w:r w:rsidRPr="00AE519C">
              <w:rPr>
                <w:rFonts w:ascii="PT Astra Serif" w:hAnsi="PT Astra Serif"/>
                <w:sz w:val="25"/>
                <w:szCs w:val="25"/>
              </w:rPr>
              <w:fldChar w:fldCharType="begin">
                <w:ffData>
                  <w:name w:val="Штамп"/>
                  <w:enabled/>
                  <w:calcOnExit w:val="0"/>
                  <w:textInput>
                    <w:default w:val="&lt;Штамп ЭП&gt;"/>
                  </w:textInput>
                </w:ffData>
              </w:fldChar>
            </w:r>
            <w:r w:rsidRPr="00AE519C">
              <w:rPr>
                <w:rFonts w:ascii="PT Astra Serif" w:hAnsi="PT Astra Serif"/>
                <w:sz w:val="25"/>
                <w:szCs w:val="25"/>
              </w:rPr>
              <w:instrText xml:space="preserve"> FORMTEXT </w:instrText>
            </w:r>
            <w:r w:rsidRPr="00AE519C">
              <w:rPr>
                <w:rFonts w:ascii="PT Astra Serif" w:hAnsi="PT Astra Serif"/>
                <w:sz w:val="25"/>
                <w:szCs w:val="25"/>
              </w:rPr>
            </w:r>
            <w:r w:rsidRPr="00AE519C">
              <w:rPr>
                <w:rFonts w:ascii="PT Astra Serif" w:hAnsi="PT Astra Serif"/>
                <w:sz w:val="25"/>
                <w:szCs w:val="25"/>
              </w:rPr>
              <w:fldChar w:fldCharType="separate"/>
            </w:r>
            <w:r w:rsidRPr="00AE519C">
              <w:rPr>
                <w:rFonts w:ascii="PT Astra Serif" w:hAnsi="PT Astra Serif"/>
                <w:noProof/>
                <w:sz w:val="25"/>
                <w:szCs w:val="25"/>
              </w:rPr>
              <w:t>&lt;Штамп ЭП&gt;</w:t>
            </w:r>
            <w:r w:rsidRPr="00AE519C">
              <w:rPr>
                <w:rFonts w:ascii="PT Astra Serif" w:hAnsi="PT Astra Serif"/>
                <w:sz w:val="25"/>
                <w:szCs w:val="25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705A50" w:rsidRPr="00A0253C" w:rsidRDefault="0044407B">
            <w:pPr>
              <w:ind w:right="-108"/>
              <w:jc w:val="right"/>
              <w:rPr>
                <w:rFonts w:ascii="PT Astra Serif" w:hAnsi="PT Astra Serif"/>
                <w:color w:val="000000" w:themeColor="text1"/>
              </w:rPr>
            </w:pPr>
            <w:r w:rsidRPr="00A0253C">
              <w:rPr>
                <w:rFonts w:ascii="PT Astra Serif" w:hAnsi="PT Astra Serif"/>
                <w:color w:val="000000" w:themeColor="text1"/>
              </w:rPr>
              <w:t>А.С.Федченко</w:t>
            </w:r>
          </w:p>
        </w:tc>
      </w:tr>
    </w:tbl>
    <w:p w:rsidR="00947306" w:rsidRPr="00A0253C" w:rsidRDefault="00947306">
      <w:pPr>
        <w:pStyle w:val="afe"/>
        <w:rPr>
          <w:rFonts w:ascii="PT Astra Serif" w:hAnsi="PT Astra Serif"/>
          <w:color w:val="000000" w:themeColor="text1"/>
          <w:sz w:val="26"/>
          <w:szCs w:val="26"/>
        </w:rPr>
      </w:pPr>
    </w:p>
    <w:p w:rsidR="0044407B" w:rsidRPr="00A0253C" w:rsidRDefault="0044407B" w:rsidP="0044407B">
      <w:pPr>
        <w:pStyle w:val="ac"/>
        <w:tabs>
          <w:tab w:val="clear" w:pos="4153"/>
          <w:tab w:val="clear" w:pos="8306"/>
        </w:tabs>
        <w:jc w:val="both"/>
        <w:rPr>
          <w:rFonts w:ascii="PT Astra Serif" w:hAnsi="PT Astra Serif"/>
          <w:bCs/>
          <w:color w:val="000000" w:themeColor="text1"/>
          <w:sz w:val="16"/>
          <w:szCs w:val="16"/>
        </w:rPr>
      </w:pPr>
      <w:r w:rsidRPr="00A0253C">
        <w:rPr>
          <w:rFonts w:ascii="PT Astra Serif" w:hAnsi="PT Astra Serif"/>
          <w:bCs/>
          <w:color w:val="000000" w:themeColor="text1"/>
          <w:sz w:val="16"/>
          <w:szCs w:val="16"/>
        </w:rPr>
        <w:t>Татьяна Геннадьевна Бугаева</w:t>
      </w:r>
    </w:p>
    <w:p w:rsidR="0044407B" w:rsidRPr="00A0253C" w:rsidRDefault="0044407B" w:rsidP="0044407B">
      <w:pPr>
        <w:spacing w:line="225" w:lineRule="atLeast"/>
        <w:jc w:val="both"/>
        <w:rPr>
          <w:rFonts w:ascii="PT Astra Serif" w:hAnsi="PT Astra Serif"/>
          <w:color w:val="000000" w:themeColor="text1"/>
          <w:sz w:val="16"/>
          <w:szCs w:val="16"/>
        </w:rPr>
      </w:pPr>
      <w:r w:rsidRPr="00A0253C">
        <w:rPr>
          <w:rFonts w:ascii="PT Astra Serif" w:hAnsi="PT Astra Serif"/>
          <w:color w:val="000000" w:themeColor="text1"/>
          <w:sz w:val="16"/>
          <w:szCs w:val="16"/>
        </w:rPr>
        <w:t>8 (3822) 905-5</w:t>
      </w:r>
      <w:r w:rsidR="00A0253C" w:rsidRPr="00A0253C">
        <w:rPr>
          <w:rFonts w:ascii="PT Astra Serif" w:hAnsi="PT Astra Serif"/>
          <w:color w:val="000000" w:themeColor="text1"/>
          <w:sz w:val="16"/>
          <w:szCs w:val="16"/>
        </w:rPr>
        <w:t>14</w:t>
      </w:r>
    </w:p>
    <w:p w:rsidR="00705A50" w:rsidRPr="00A0253C" w:rsidRDefault="00490C44" w:rsidP="0044407B">
      <w:pPr>
        <w:pStyle w:val="afe"/>
        <w:rPr>
          <w:rFonts w:ascii="PT Astra Serif" w:hAnsi="PT Astra Serif"/>
          <w:color w:val="000000" w:themeColor="text1"/>
          <w:sz w:val="16"/>
          <w:szCs w:val="16"/>
        </w:rPr>
      </w:pPr>
      <w:hyperlink r:id="rId9" w:history="1">
        <w:r w:rsidR="0044407B" w:rsidRPr="00A0253C">
          <w:rPr>
            <w:rStyle w:val="af8"/>
            <w:rFonts w:ascii="PT Astra Serif" w:hAnsi="PT Astra Serif"/>
            <w:color w:val="000000" w:themeColor="text1"/>
            <w:sz w:val="16"/>
            <w:szCs w:val="16"/>
            <w:u w:val="none"/>
            <w:shd w:val="clear" w:color="auto" w:fill="FFFFFF"/>
          </w:rPr>
          <w:t>bugaevatg@tomsk.gov.ru</w:t>
        </w:r>
      </w:hyperlink>
    </w:p>
    <w:sectPr w:rsidR="00705A50" w:rsidRPr="00A0253C">
      <w:headerReference w:type="even" r:id="rId10"/>
      <w:pgSz w:w="11906" w:h="16838"/>
      <w:pgMar w:top="1134" w:right="851" w:bottom="113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44" w:rsidRDefault="00490C44">
      <w:r>
        <w:separator/>
      </w:r>
    </w:p>
  </w:endnote>
  <w:endnote w:type="continuationSeparator" w:id="0">
    <w:p w:rsidR="00490C44" w:rsidRDefault="004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44" w:rsidRDefault="00490C44">
      <w:r>
        <w:separator/>
      </w:r>
    </w:p>
  </w:footnote>
  <w:footnote w:type="continuationSeparator" w:id="0">
    <w:p w:rsidR="00490C44" w:rsidRDefault="0049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50" w:rsidRDefault="00885C08">
    <w:pPr>
      <w:pStyle w:val="af1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705A50" w:rsidRDefault="00705A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3A"/>
    <w:multiLevelType w:val="hybridMultilevel"/>
    <w:tmpl w:val="37FADA34"/>
    <w:lvl w:ilvl="0" w:tplc="B28E99CA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5330D77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D2E8E2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4F444AE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358EF71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68A740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3ACB55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8705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D414965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0DA819E1"/>
    <w:multiLevelType w:val="hybridMultilevel"/>
    <w:tmpl w:val="E4DEDFC8"/>
    <w:lvl w:ilvl="0" w:tplc="A5D425AE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CA18AD6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AB988FD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2EF0FB5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D0A253E0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3A64834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BCDE437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5502AF7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E228DCE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" w15:restartNumberingAfterBreak="0">
    <w:nsid w:val="1ED62EA6"/>
    <w:multiLevelType w:val="hybridMultilevel"/>
    <w:tmpl w:val="B80883D0"/>
    <w:lvl w:ilvl="0" w:tplc="634E3BA4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4E5C94B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3ACE446E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C14877A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2312F6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E3D2AEF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B9CBF44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257EDA3A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7932F8E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" w15:restartNumberingAfterBreak="0">
    <w:nsid w:val="209B2349"/>
    <w:multiLevelType w:val="hybridMultilevel"/>
    <w:tmpl w:val="B394E118"/>
    <w:lvl w:ilvl="0" w:tplc="130036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1A7C64D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EBA0CCE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9DBE0EB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9880E0E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B0C2B88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674F62A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5B8A580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3423E3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 w15:restartNumberingAfterBreak="0">
    <w:nsid w:val="26F53B9E"/>
    <w:multiLevelType w:val="hybridMultilevel"/>
    <w:tmpl w:val="9538EB9A"/>
    <w:lvl w:ilvl="0" w:tplc="276E289A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EDD6C78E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40823E9A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90863F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956986C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FCBA0BA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81D072F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2C26F76C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AB1CED4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 w15:restartNumberingAfterBreak="0">
    <w:nsid w:val="2F127248"/>
    <w:multiLevelType w:val="hybridMultilevel"/>
    <w:tmpl w:val="1756865C"/>
    <w:lvl w:ilvl="0" w:tplc="E73C789A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45322580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954EE8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471A01EA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A92BA60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79C63B7C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974CEB3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A56CC9C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C158014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 w15:restartNumberingAfterBreak="0">
    <w:nsid w:val="31972109"/>
    <w:multiLevelType w:val="hybridMultilevel"/>
    <w:tmpl w:val="1EE0C352"/>
    <w:lvl w:ilvl="0" w:tplc="95FC92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889C64A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ECE2FD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7540E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80E98B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17C7F7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8B64B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456748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09467E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42CC5E1A"/>
    <w:multiLevelType w:val="hybridMultilevel"/>
    <w:tmpl w:val="C66CD088"/>
    <w:lvl w:ilvl="0" w:tplc="A62ECD90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816C9B1E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48568D46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2F8EDFD2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25E8B8E0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F5D4841C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A92A581E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11565A8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D2AA551A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8" w15:restartNumberingAfterBreak="0">
    <w:nsid w:val="48AA57A2"/>
    <w:multiLevelType w:val="hybridMultilevel"/>
    <w:tmpl w:val="405A13AE"/>
    <w:lvl w:ilvl="0" w:tplc="6AA4B232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C9B6DC24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D9F29190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B4827234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A3C65890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0770949E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039AA8E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68003816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F078D678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716C1E6E"/>
    <w:multiLevelType w:val="hybridMultilevel"/>
    <w:tmpl w:val="2382A20E"/>
    <w:lvl w:ilvl="0" w:tplc="64F46886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7296801A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0AB07B9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9F9007A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9AC4D14A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D4AA8B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677A4EAE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EDB029BE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A0FA1718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 w15:restartNumberingAfterBreak="0">
    <w:nsid w:val="729E79BB"/>
    <w:multiLevelType w:val="hybridMultilevel"/>
    <w:tmpl w:val="9ECC7062"/>
    <w:lvl w:ilvl="0" w:tplc="B7DE4F0A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B1BE3B08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099ACB1A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DE0C16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3D2ECE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D196E49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A9663D9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1EA0311A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410268A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50"/>
    <w:rsid w:val="000207AB"/>
    <w:rsid w:val="000E0C38"/>
    <w:rsid w:val="001A75FD"/>
    <w:rsid w:val="002550A5"/>
    <w:rsid w:val="00263225"/>
    <w:rsid w:val="00436F93"/>
    <w:rsid w:val="0044407B"/>
    <w:rsid w:val="00471421"/>
    <w:rsid w:val="00490C44"/>
    <w:rsid w:val="00533496"/>
    <w:rsid w:val="00540E7A"/>
    <w:rsid w:val="0057067A"/>
    <w:rsid w:val="005C1C6E"/>
    <w:rsid w:val="006A6608"/>
    <w:rsid w:val="00705A50"/>
    <w:rsid w:val="0082230C"/>
    <w:rsid w:val="00884EF5"/>
    <w:rsid w:val="00885C08"/>
    <w:rsid w:val="009405A9"/>
    <w:rsid w:val="00945FAA"/>
    <w:rsid w:val="00947306"/>
    <w:rsid w:val="0096088C"/>
    <w:rsid w:val="009E2C04"/>
    <w:rsid w:val="00A0253C"/>
    <w:rsid w:val="00AE6B5E"/>
    <w:rsid w:val="00B363E0"/>
    <w:rsid w:val="00C84AD0"/>
    <w:rsid w:val="00CE0235"/>
    <w:rsid w:val="00CF070D"/>
    <w:rsid w:val="00D921A1"/>
    <w:rsid w:val="00E75CD7"/>
    <w:rsid w:val="00EB7E1D"/>
    <w:rsid w:val="00F1173C"/>
    <w:rsid w:val="00F2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FD0E9-4170-4180-8CE3-75F5AED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ab">
    <w:name w:val="Нижний колонтитул Знак"/>
    <w:basedOn w:val="a0"/>
    <w:link w:val="ac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uiPriority w:val="99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5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rPr>
      <w:sz w:val="20"/>
      <w:szCs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uiPriority w:val="22"/>
    <w:qFormat/>
    <w:rPr>
      <w:b/>
      <w:bCs/>
    </w:rPr>
  </w:style>
  <w:style w:type="paragraph" w:styleId="aff3">
    <w:name w:val="Normal (Web)"/>
    <w:basedOn w:val="a"/>
    <w:uiPriority w:val="99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customStyle="1" w:styleId="ConsPlusNonformat">
    <w:name w:val="ConsPlusNonformat"/>
    <w:rsid w:val="00A02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ourier New" w:eastAsiaTheme="minorEastAsia" w:hAnsi="Courier New" w:cs="Courier New"/>
      <w:szCs w:val="20"/>
    </w:rPr>
  </w:style>
  <w:style w:type="paragraph" w:customStyle="1" w:styleId="Standard">
    <w:name w:val="Standard"/>
    <w:rsid w:val="00A02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aevatg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gaevatg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Татьяна Геннадьевна Бугаева</cp:lastModifiedBy>
  <cp:revision>10</cp:revision>
  <cp:lastPrinted>2021-07-05T04:24:00Z</cp:lastPrinted>
  <dcterms:created xsi:type="dcterms:W3CDTF">2020-07-22T03:55:00Z</dcterms:created>
  <dcterms:modified xsi:type="dcterms:W3CDTF">2021-07-05T04:25:00Z</dcterms:modified>
</cp:coreProperties>
</file>