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B8" w:rsidRPr="00C845A2" w:rsidRDefault="001607B8" w:rsidP="0069130C">
      <w:pPr>
        <w:widowControl w:val="0"/>
        <w:autoSpaceDE w:val="0"/>
        <w:autoSpaceDN w:val="0"/>
        <w:adjustRightInd w:val="0"/>
        <w:contextualSpacing/>
        <w:jc w:val="center"/>
        <w:rPr>
          <w:rFonts w:ascii="PT Astra Serif" w:hAnsi="PT Astra Serif"/>
          <w:color w:val="000000" w:themeColor="text1"/>
        </w:rPr>
      </w:pPr>
      <w:r w:rsidRPr="00C845A2">
        <w:rPr>
          <w:rFonts w:ascii="PT Astra Serif" w:hAnsi="PT Astra Serif"/>
          <w:color w:val="000000" w:themeColor="text1"/>
        </w:rPr>
        <w:t>Сводный отчет</w:t>
      </w:r>
    </w:p>
    <w:p w:rsidR="001607B8" w:rsidRPr="00C845A2" w:rsidRDefault="001607B8" w:rsidP="0069130C">
      <w:pPr>
        <w:widowControl w:val="0"/>
        <w:autoSpaceDE w:val="0"/>
        <w:autoSpaceDN w:val="0"/>
        <w:adjustRightInd w:val="0"/>
        <w:contextualSpacing/>
        <w:jc w:val="center"/>
        <w:rPr>
          <w:rFonts w:ascii="PT Astra Serif" w:hAnsi="PT Astra Serif"/>
          <w:color w:val="000000" w:themeColor="text1"/>
        </w:rPr>
      </w:pPr>
      <w:r w:rsidRPr="00C845A2">
        <w:rPr>
          <w:rFonts w:ascii="PT Astra Serif" w:hAnsi="PT Astra Serif"/>
          <w:color w:val="000000" w:themeColor="text1"/>
        </w:rPr>
        <w:t>о проведении оценки регулирующего воздействия</w:t>
      </w:r>
    </w:p>
    <w:p w:rsidR="009D2595" w:rsidRPr="00C845A2" w:rsidRDefault="009D2595" w:rsidP="0069130C">
      <w:pPr>
        <w:widowControl w:val="0"/>
        <w:autoSpaceDE w:val="0"/>
        <w:autoSpaceDN w:val="0"/>
        <w:adjustRightInd w:val="0"/>
        <w:contextualSpacing/>
        <w:jc w:val="center"/>
        <w:rPr>
          <w:rFonts w:ascii="PT Astra Serif" w:hAnsi="PT Astra Serif"/>
          <w:color w:val="000000" w:themeColor="text1"/>
        </w:rPr>
      </w:pPr>
    </w:p>
    <w:p w:rsidR="001607B8" w:rsidRPr="0048435C" w:rsidRDefault="001607B8" w:rsidP="00C845A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color w:val="000000" w:themeColor="text1"/>
        </w:rPr>
      </w:pPr>
      <w:r w:rsidRPr="00C845A2">
        <w:rPr>
          <w:rFonts w:ascii="PT Astra Serif" w:hAnsi="PT Astra Serif"/>
          <w:color w:val="000000" w:themeColor="text1"/>
        </w:rPr>
        <w:t>1</w:t>
      </w:r>
      <w:r w:rsidRPr="0048435C">
        <w:rPr>
          <w:rFonts w:ascii="PT Astra Serif" w:hAnsi="PT Astra Serif"/>
          <w:color w:val="000000" w:themeColor="text1"/>
        </w:rPr>
        <w:t>. Общая информация.</w:t>
      </w:r>
    </w:p>
    <w:p w:rsidR="00031CB0" w:rsidRPr="0048435C" w:rsidRDefault="00DC0EFE" w:rsidP="00C845A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color w:val="000000" w:themeColor="text1"/>
        </w:rPr>
      </w:pPr>
      <w:r w:rsidRPr="0048435C">
        <w:rPr>
          <w:rFonts w:ascii="PT Astra Serif" w:hAnsi="PT Astra Serif"/>
          <w:color w:val="000000" w:themeColor="text1"/>
        </w:rPr>
        <w:t>1.1. </w:t>
      </w:r>
      <w:r w:rsidR="00212321" w:rsidRPr="0048435C">
        <w:rPr>
          <w:rFonts w:ascii="PT Astra Serif" w:hAnsi="PT Astra Serif"/>
          <w:color w:val="000000" w:themeColor="text1"/>
        </w:rPr>
        <w:t xml:space="preserve">Разработчик: </w:t>
      </w:r>
      <w:r w:rsidR="00600ADD" w:rsidRPr="0048435C">
        <w:rPr>
          <w:rFonts w:ascii="PT Astra Serif" w:hAnsi="PT Astra Serif"/>
        </w:rPr>
        <w:t>Департамент по развитию инновационной и предпринимательской деятельности Томской области</w:t>
      </w:r>
      <w:r w:rsidR="00FD2E3F" w:rsidRPr="0048435C">
        <w:rPr>
          <w:rFonts w:ascii="PT Astra Serif" w:hAnsi="PT Astra Serif"/>
          <w:color w:val="000000" w:themeColor="text1"/>
        </w:rPr>
        <w:t>.</w:t>
      </w:r>
    </w:p>
    <w:p w:rsidR="00536AD5" w:rsidRPr="0048435C" w:rsidRDefault="00DC0EFE" w:rsidP="00C845A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color w:val="000000" w:themeColor="text1"/>
        </w:rPr>
      </w:pPr>
      <w:r w:rsidRPr="0048435C">
        <w:rPr>
          <w:rFonts w:ascii="PT Astra Serif" w:hAnsi="PT Astra Serif"/>
          <w:color w:val="000000" w:themeColor="text1"/>
        </w:rPr>
        <w:t>1.2. </w:t>
      </w:r>
      <w:r w:rsidR="001607B8" w:rsidRPr="0048435C">
        <w:rPr>
          <w:rFonts w:ascii="PT Astra Serif" w:hAnsi="PT Astra Serif"/>
          <w:color w:val="000000" w:themeColor="text1"/>
        </w:rPr>
        <w:t>Вид и наименование проекта нормативного правового акта</w:t>
      </w:r>
      <w:r w:rsidR="00F352EF" w:rsidRPr="0048435C">
        <w:rPr>
          <w:rFonts w:ascii="PT Astra Serif" w:hAnsi="PT Astra Serif"/>
          <w:color w:val="000000" w:themeColor="text1"/>
        </w:rPr>
        <w:t xml:space="preserve">: </w:t>
      </w:r>
      <w:r w:rsidR="00473C2B" w:rsidRPr="0048435C">
        <w:rPr>
          <w:rFonts w:ascii="PT Astra Serif" w:hAnsi="PT Astra Serif"/>
          <w:color w:val="000000" w:themeColor="text1"/>
        </w:rPr>
        <w:t>Проект постановления Администрации Томской области «</w:t>
      </w:r>
      <w:r w:rsidR="00600ADD" w:rsidRPr="0048435C">
        <w:rPr>
          <w:rFonts w:ascii="PT Astra Serif" w:hAnsi="PT Astra Serif"/>
          <w:color w:val="000000" w:themeColor="text1"/>
        </w:rPr>
        <w:t xml:space="preserve">Об утверждении порядка </w:t>
      </w:r>
      <w:r w:rsidR="00600ADD" w:rsidRPr="0048435C">
        <w:rPr>
          <w:rFonts w:ascii="PT Astra Serif" w:hAnsi="PT Astra Serif"/>
        </w:rPr>
        <w:t>предоставления гранта в форме субсидии субъектам малого и среднего предпринимательства, включенным в реестр социальных предпринимателей</w:t>
      </w:r>
      <w:r w:rsidR="00473C2B" w:rsidRPr="0048435C">
        <w:rPr>
          <w:rFonts w:ascii="PT Astra Serif" w:hAnsi="PT Astra Serif"/>
          <w:color w:val="000000" w:themeColor="text1"/>
        </w:rPr>
        <w:t xml:space="preserve">» </w:t>
      </w:r>
      <w:r w:rsidR="00675EC2" w:rsidRPr="0048435C">
        <w:rPr>
          <w:rFonts w:ascii="PT Astra Serif" w:hAnsi="PT Astra Serif"/>
          <w:color w:val="000000" w:themeColor="text1"/>
        </w:rPr>
        <w:t>(далее – Постановление)</w:t>
      </w:r>
      <w:r w:rsidR="00212321" w:rsidRPr="0048435C">
        <w:rPr>
          <w:rFonts w:ascii="PT Astra Serif" w:hAnsi="PT Astra Serif"/>
          <w:color w:val="000000" w:themeColor="text1"/>
        </w:rPr>
        <w:t>.</w:t>
      </w:r>
    </w:p>
    <w:p w:rsidR="00031CB0" w:rsidRPr="0048435C" w:rsidRDefault="001607B8" w:rsidP="00C845A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color w:val="000000" w:themeColor="text1"/>
        </w:rPr>
      </w:pPr>
      <w:r w:rsidRPr="0048435C">
        <w:rPr>
          <w:rFonts w:ascii="PT Astra Serif" w:hAnsi="PT Astra Serif"/>
          <w:color w:val="000000" w:themeColor="text1"/>
        </w:rPr>
        <w:t>1.3. Предполагаемая дата вступления в с</w:t>
      </w:r>
      <w:r w:rsidR="00F352EF" w:rsidRPr="0048435C">
        <w:rPr>
          <w:rFonts w:ascii="PT Astra Serif" w:hAnsi="PT Astra Serif"/>
          <w:color w:val="000000" w:themeColor="text1"/>
        </w:rPr>
        <w:t xml:space="preserve">илу нормативного правового </w:t>
      </w:r>
      <w:proofErr w:type="gramStart"/>
      <w:r w:rsidR="00F352EF" w:rsidRPr="0048435C">
        <w:rPr>
          <w:rFonts w:ascii="PT Astra Serif" w:hAnsi="PT Astra Serif"/>
          <w:color w:val="000000" w:themeColor="text1"/>
        </w:rPr>
        <w:t xml:space="preserve">акта: </w:t>
      </w:r>
      <w:r w:rsidR="00473C2B" w:rsidRPr="0048435C">
        <w:rPr>
          <w:rFonts w:ascii="PT Astra Serif" w:hAnsi="PT Astra Serif"/>
          <w:color w:val="000000" w:themeColor="text1"/>
        </w:rPr>
        <w:t xml:space="preserve"> </w:t>
      </w:r>
      <w:r w:rsidR="00600ADD" w:rsidRPr="0048435C">
        <w:rPr>
          <w:rFonts w:ascii="PT Astra Serif" w:hAnsi="PT Astra Serif"/>
          <w:color w:val="000000" w:themeColor="text1"/>
        </w:rPr>
        <w:t>август</w:t>
      </w:r>
      <w:proofErr w:type="gramEnd"/>
      <w:r w:rsidR="00600ADD" w:rsidRPr="0048435C">
        <w:rPr>
          <w:rFonts w:ascii="PT Astra Serif" w:hAnsi="PT Astra Serif"/>
          <w:color w:val="000000" w:themeColor="text1"/>
        </w:rPr>
        <w:t xml:space="preserve"> 2021</w:t>
      </w:r>
      <w:r w:rsidR="0032383C" w:rsidRPr="0048435C">
        <w:rPr>
          <w:rFonts w:ascii="PT Astra Serif" w:hAnsi="PT Astra Serif"/>
          <w:color w:val="000000" w:themeColor="text1"/>
        </w:rPr>
        <w:t xml:space="preserve"> года.</w:t>
      </w:r>
    </w:p>
    <w:p w:rsidR="003D3F7C" w:rsidRPr="0048435C" w:rsidRDefault="001607B8" w:rsidP="00C845A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color w:val="000000" w:themeColor="text1"/>
        </w:rPr>
      </w:pPr>
      <w:r w:rsidRPr="0048435C">
        <w:rPr>
          <w:rFonts w:ascii="PT Astra Serif" w:hAnsi="PT Astra Serif"/>
          <w:color w:val="000000" w:themeColor="text1"/>
        </w:rPr>
        <w:t>1.</w:t>
      </w:r>
      <w:r w:rsidR="00DC0EFE" w:rsidRPr="0048435C">
        <w:rPr>
          <w:rFonts w:ascii="PT Astra Serif" w:hAnsi="PT Astra Serif"/>
          <w:color w:val="000000" w:themeColor="text1"/>
        </w:rPr>
        <w:t>4. </w:t>
      </w:r>
      <w:r w:rsidRPr="0048435C">
        <w:rPr>
          <w:rFonts w:ascii="PT Astra Serif" w:hAnsi="PT Astra Serif"/>
          <w:color w:val="000000" w:themeColor="text1"/>
        </w:rPr>
        <w:t>Краткое описание проблемы, на решение которой направлено пред</w:t>
      </w:r>
      <w:r w:rsidR="00F352EF" w:rsidRPr="0048435C">
        <w:rPr>
          <w:rFonts w:ascii="PT Astra Serif" w:hAnsi="PT Astra Serif"/>
          <w:color w:val="000000" w:themeColor="text1"/>
        </w:rPr>
        <w:t>лагаемое правовое регулирование:</w:t>
      </w:r>
      <w:r w:rsidR="00DB09DD" w:rsidRPr="0048435C">
        <w:rPr>
          <w:rFonts w:ascii="PT Astra Serif" w:hAnsi="PT Astra Serif"/>
          <w:color w:val="000000" w:themeColor="text1"/>
        </w:rPr>
        <w:t xml:space="preserve"> </w:t>
      </w:r>
    </w:p>
    <w:p w:rsidR="009155FB" w:rsidRPr="0048435C" w:rsidRDefault="008E60F8" w:rsidP="00C845A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color w:val="000000" w:themeColor="text1"/>
        </w:rPr>
      </w:pPr>
      <w:r w:rsidRPr="0048435C">
        <w:rPr>
          <w:rFonts w:ascii="PT Astra Serif" w:hAnsi="PT Astra Serif"/>
          <w:color w:val="000000" w:themeColor="text1"/>
        </w:rPr>
        <w:t>Отсутствие</w:t>
      </w:r>
      <w:r w:rsidR="00600ADD" w:rsidRPr="0048435C">
        <w:rPr>
          <w:rFonts w:ascii="PT Astra Serif" w:hAnsi="PT Astra Serif"/>
        </w:rPr>
        <w:t xml:space="preserve"> </w:t>
      </w:r>
      <w:r w:rsidR="001C617B" w:rsidRPr="0048435C">
        <w:rPr>
          <w:rFonts w:ascii="PT Astra Serif" w:hAnsi="PT Astra Serif"/>
        </w:rPr>
        <w:t xml:space="preserve">порядка </w:t>
      </w:r>
      <w:r w:rsidR="00600ADD" w:rsidRPr="0048435C">
        <w:rPr>
          <w:rFonts w:ascii="PT Astra Serif" w:hAnsi="PT Astra Serif"/>
        </w:rPr>
        <w:t>предоставления гранта в форме субсидии субъектам малого и среднего предпринимательства, включенным в реестр социальных предпринимателей</w:t>
      </w:r>
      <w:r w:rsidR="009155FB" w:rsidRPr="0048435C">
        <w:rPr>
          <w:rFonts w:ascii="PT Astra Serif" w:hAnsi="PT Astra Serif"/>
          <w:color w:val="000000" w:themeColor="text1"/>
        </w:rPr>
        <w:t>.</w:t>
      </w:r>
    </w:p>
    <w:p w:rsidR="009155FB" w:rsidRPr="0048435C" w:rsidRDefault="005B4DBC" w:rsidP="00C845A2">
      <w:pPr>
        <w:adjustRightInd w:val="0"/>
        <w:ind w:firstLine="567"/>
        <w:contextualSpacing/>
        <w:jc w:val="both"/>
        <w:rPr>
          <w:rFonts w:ascii="PT Astra Serif" w:hAnsi="PT Astra Serif"/>
          <w:color w:val="000000" w:themeColor="text1"/>
        </w:rPr>
      </w:pPr>
      <w:r w:rsidRPr="0048435C">
        <w:rPr>
          <w:rFonts w:ascii="PT Astra Serif" w:hAnsi="PT Astra Serif"/>
          <w:color w:val="000000" w:themeColor="text1"/>
        </w:rPr>
        <w:t>1.5. Краткое описание целей предлаг</w:t>
      </w:r>
      <w:r w:rsidR="009155FB" w:rsidRPr="0048435C">
        <w:rPr>
          <w:rFonts w:ascii="PT Astra Serif" w:hAnsi="PT Astra Serif"/>
          <w:color w:val="000000" w:themeColor="text1"/>
        </w:rPr>
        <w:t>аемого правового регулирования:</w:t>
      </w:r>
    </w:p>
    <w:p w:rsidR="009155FB" w:rsidRPr="0048435C" w:rsidRDefault="00473C2B" w:rsidP="00C845A2">
      <w:pPr>
        <w:tabs>
          <w:tab w:val="left" w:pos="3456"/>
        </w:tabs>
        <w:adjustRightInd w:val="0"/>
        <w:ind w:firstLine="567"/>
        <w:contextualSpacing/>
        <w:jc w:val="both"/>
        <w:rPr>
          <w:rFonts w:ascii="PT Astra Serif" w:hAnsi="PT Astra Serif"/>
          <w:iCs/>
          <w:color w:val="000000" w:themeColor="text1"/>
          <w:shd w:val="clear" w:color="auto" w:fill="FDFDFD"/>
        </w:rPr>
      </w:pPr>
      <w:r w:rsidRPr="0048435C">
        <w:rPr>
          <w:rFonts w:ascii="PT Astra Serif" w:hAnsi="PT Astra Serif"/>
          <w:color w:val="000000" w:themeColor="text1"/>
        </w:rPr>
        <w:t>Целью проекта является</w:t>
      </w:r>
      <w:r w:rsidR="00DB74CE" w:rsidRPr="0048435C">
        <w:rPr>
          <w:rFonts w:ascii="PT Astra Serif" w:hAnsi="PT Astra Serif"/>
          <w:color w:val="000000" w:themeColor="text1"/>
        </w:rPr>
        <w:t xml:space="preserve"> </w:t>
      </w:r>
      <w:r w:rsidR="00DB74CE" w:rsidRPr="0048435C">
        <w:rPr>
          <w:rFonts w:ascii="PT Astra Serif" w:hAnsi="PT Astra Serif"/>
          <w:color w:val="000000"/>
        </w:rPr>
        <w:t>реализация национального проекта «Малое и среднее предпринимательство и поддержка индивидуальной предпринимательской инициативы» на территории региона и оказания финансовой поддержки субъектам малого и среднего предпринимательства, включенным в реестр социальных предпринимателей</w:t>
      </w:r>
      <w:r w:rsidRPr="0048435C">
        <w:rPr>
          <w:rFonts w:ascii="PT Astra Serif" w:hAnsi="PT Astra Serif"/>
          <w:iCs/>
          <w:color w:val="000000" w:themeColor="text1"/>
          <w:shd w:val="clear" w:color="auto" w:fill="FDFDFD"/>
        </w:rPr>
        <w:t>.</w:t>
      </w:r>
    </w:p>
    <w:p w:rsidR="00442636" w:rsidRPr="0048435C" w:rsidRDefault="00DB74CE" w:rsidP="00C845A2">
      <w:pPr>
        <w:adjustRightInd w:val="0"/>
        <w:ind w:firstLine="567"/>
        <w:contextualSpacing/>
        <w:jc w:val="both"/>
        <w:rPr>
          <w:rFonts w:ascii="PT Astra Serif" w:hAnsi="PT Astra Serif"/>
          <w:iCs/>
          <w:color w:val="000000" w:themeColor="text1"/>
          <w:shd w:val="clear" w:color="auto" w:fill="FDFDFD"/>
        </w:rPr>
      </w:pPr>
      <w:r w:rsidRPr="0048435C">
        <w:rPr>
          <w:rFonts w:ascii="PT Astra Serif" w:hAnsi="PT Astra Serif"/>
          <w:color w:val="000000"/>
        </w:rPr>
        <w:t>Предоставление грантов в форме субсидий субъектам малого и среднего предпринимательства, включенным в реестр социальных предпринимателей, позволит реализовать проекты в сфере социального предпринимательства</w:t>
      </w:r>
      <w:r w:rsidR="00442636" w:rsidRPr="0048435C">
        <w:rPr>
          <w:rFonts w:ascii="PT Astra Serif" w:hAnsi="PT Astra Serif"/>
          <w:iCs/>
          <w:color w:val="000000" w:themeColor="text1"/>
          <w:shd w:val="clear" w:color="auto" w:fill="FDFDFD"/>
        </w:rPr>
        <w:t>.</w:t>
      </w:r>
    </w:p>
    <w:p w:rsidR="00200CF0" w:rsidRPr="0048435C" w:rsidRDefault="00DB74CE" w:rsidP="00200CF0">
      <w:pPr>
        <w:adjustRightInd w:val="0"/>
        <w:ind w:firstLine="567"/>
        <w:contextualSpacing/>
        <w:jc w:val="both"/>
        <w:rPr>
          <w:rStyle w:val="markedcontent"/>
          <w:rFonts w:ascii="PT Astra Serif" w:hAnsi="PT Astra Serif"/>
        </w:rPr>
      </w:pPr>
      <w:r w:rsidRPr="0048435C">
        <w:rPr>
          <w:rStyle w:val="a6"/>
          <w:rFonts w:ascii="PT Astra Serif" w:hAnsi="PT Astra Serif"/>
          <w:i w:val="0"/>
        </w:rPr>
        <w:t xml:space="preserve">Социальное предпринимательство приобретает актуальность и распространение, как особый вид социально ориентированной экономической деятельности. </w:t>
      </w:r>
      <w:r w:rsidR="00FA0125" w:rsidRPr="0048435C">
        <w:rPr>
          <w:rStyle w:val="a6"/>
          <w:rFonts w:ascii="PT Astra Serif" w:hAnsi="PT Astra Serif"/>
          <w:i w:val="0"/>
        </w:rPr>
        <w:t>Поддержка с</w:t>
      </w:r>
      <w:r w:rsidRPr="0048435C">
        <w:rPr>
          <w:rStyle w:val="a6"/>
          <w:rFonts w:ascii="PT Astra Serif" w:hAnsi="PT Astra Serif"/>
          <w:i w:val="0"/>
        </w:rPr>
        <w:t>оциально</w:t>
      </w:r>
      <w:r w:rsidR="00FA0125" w:rsidRPr="0048435C">
        <w:rPr>
          <w:rStyle w:val="a6"/>
          <w:rFonts w:ascii="PT Astra Serif" w:hAnsi="PT Astra Serif"/>
          <w:i w:val="0"/>
        </w:rPr>
        <w:t>го</w:t>
      </w:r>
      <w:r w:rsidRPr="0048435C">
        <w:rPr>
          <w:rStyle w:val="a6"/>
          <w:rFonts w:ascii="PT Astra Serif" w:hAnsi="PT Astra Serif"/>
          <w:i w:val="0"/>
        </w:rPr>
        <w:t xml:space="preserve"> предпринимательств</w:t>
      </w:r>
      <w:r w:rsidR="00FA0125" w:rsidRPr="0048435C">
        <w:rPr>
          <w:rStyle w:val="a6"/>
          <w:rFonts w:ascii="PT Astra Serif" w:hAnsi="PT Astra Serif"/>
          <w:i w:val="0"/>
        </w:rPr>
        <w:t>а позволит решить</w:t>
      </w:r>
      <w:r w:rsidRPr="0048435C">
        <w:rPr>
          <w:rStyle w:val="markedcontent"/>
          <w:rFonts w:ascii="PT Astra Serif" w:hAnsi="PT Astra Serif"/>
        </w:rPr>
        <w:t xml:space="preserve"> социальны</w:t>
      </w:r>
      <w:r w:rsidR="00FA0125" w:rsidRPr="0048435C">
        <w:rPr>
          <w:rStyle w:val="markedcontent"/>
          <w:rFonts w:ascii="PT Astra Serif" w:hAnsi="PT Astra Serif"/>
        </w:rPr>
        <w:t>е</w:t>
      </w:r>
      <w:r w:rsidRPr="0048435C">
        <w:rPr>
          <w:rStyle w:val="markedcontent"/>
          <w:rFonts w:ascii="PT Astra Serif" w:hAnsi="PT Astra Serif"/>
        </w:rPr>
        <w:t xml:space="preserve"> проблем</w:t>
      </w:r>
      <w:r w:rsidR="00FA0125" w:rsidRPr="0048435C">
        <w:rPr>
          <w:rStyle w:val="markedcontent"/>
          <w:rFonts w:ascii="PT Astra Serif" w:hAnsi="PT Astra Serif"/>
        </w:rPr>
        <w:t>ы в обществе, а также будет способствовать развитию на</w:t>
      </w:r>
      <w:r w:rsidRPr="0048435C">
        <w:rPr>
          <w:rStyle w:val="markedcontent"/>
          <w:rFonts w:ascii="PT Astra Serif" w:hAnsi="PT Astra Serif"/>
        </w:rPr>
        <w:t xml:space="preserve"> отечественном рынке конкурентной среды для повышения качества товаров и услуг </w:t>
      </w:r>
      <w:r w:rsidR="00FA0125" w:rsidRPr="0048435C">
        <w:rPr>
          <w:rStyle w:val="markedcontent"/>
          <w:rFonts w:ascii="PT Astra Serif" w:hAnsi="PT Astra Serif"/>
        </w:rPr>
        <w:t xml:space="preserve">в социальной сфере, будет способствовать </w:t>
      </w:r>
      <w:r w:rsidRPr="0048435C">
        <w:rPr>
          <w:rStyle w:val="markedcontent"/>
          <w:rFonts w:ascii="PT Astra Serif" w:hAnsi="PT Astra Serif"/>
        </w:rPr>
        <w:t>повышени</w:t>
      </w:r>
      <w:r w:rsidR="00FA0125" w:rsidRPr="0048435C">
        <w:rPr>
          <w:rStyle w:val="markedcontent"/>
          <w:rFonts w:ascii="PT Astra Serif" w:hAnsi="PT Astra Serif"/>
        </w:rPr>
        <w:t>ю</w:t>
      </w:r>
      <w:r w:rsidRPr="0048435C">
        <w:rPr>
          <w:rStyle w:val="markedcontent"/>
          <w:rFonts w:ascii="PT Astra Serif" w:hAnsi="PT Astra Serif"/>
        </w:rPr>
        <w:t xml:space="preserve"> уровня сознат</w:t>
      </w:r>
      <w:bookmarkStart w:id="0" w:name="_GoBack"/>
      <w:bookmarkEnd w:id="0"/>
      <w:r w:rsidRPr="0048435C">
        <w:rPr>
          <w:rStyle w:val="markedcontent"/>
          <w:rFonts w:ascii="PT Astra Serif" w:hAnsi="PT Astra Serif"/>
        </w:rPr>
        <w:t>ельности, ответственности и сопричастности у людей</w:t>
      </w:r>
      <w:r w:rsidR="00FA0125" w:rsidRPr="0048435C">
        <w:rPr>
          <w:rStyle w:val="markedcontent"/>
          <w:rFonts w:ascii="PT Astra Serif" w:hAnsi="PT Astra Serif"/>
        </w:rPr>
        <w:t xml:space="preserve"> </w:t>
      </w:r>
      <w:r w:rsidRPr="0048435C">
        <w:rPr>
          <w:rStyle w:val="markedcontent"/>
          <w:rFonts w:ascii="PT Astra Serif" w:hAnsi="PT Astra Serif"/>
        </w:rPr>
        <w:t xml:space="preserve">путем вовлечения их в сферу деятельности через различные социальные организации. </w:t>
      </w:r>
    </w:p>
    <w:p w:rsidR="00200CF0" w:rsidRPr="0048435C" w:rsidRDefault="00200CF0" w:rsidP="00200CF0">
      <w:pPr>
        <w:adjustRightInd w:val="0"/>
        <w:ind w:firstLine="567"/>
        <w:contextualSpacing/>
        <w:jc w:val="both"/>
        <w:rPr>
          <w:rFonts w:ascii="PT Astra Serif" w:hAnsi="PT Astra Serif"/>
        </w:rPr>
      </w:pPr>
      <w:r w:rsidRPr="0048435C">
        <w:rPr>
          <w:rStyle w:val="markedcontent"/>
          <w:rFonts w:ascii="PT Astra Serif" w:hAnsi="PT Astra Serif" w:cs="Arial"/>
        </w:rPr>
        <w:t>Формирование системы морального стимулирования, побуждающей субъектов малого и среднего предпринимательства к организации и ведению бизнеса в социальной сфере.</w:t>
      </w:r>
    </w:p>
    <w:p w:rsidR="00F352EF" w:rsidRPr="0048435C" w:rsidRDefault="001607B8" w:rsidP="00C845A2">
      <w:pPr>
        <w:pStyle w:val="ConsPlusNormal"/>
        <w:ind w:firstLine="540"/>
        <w:contextualSpacing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48435C">
        <w:rPr>
          <w:rFonts w:ascii="PT Astra Serif" w:hAnsi="PT Astra Serif"/>
          <w:color w:val="000000" w:themeColor="text1"/>
          <w:sz w:val="24"/>
          <w:szCs w:val="24"/>
        </w:rPr>
        <w:t>1.6. Краткое описание содержания предлагаемого правового регулирования.</w:t>
      </w:r>
      <w:r w:rsidR="00AD1CE1" w:rsidRPr="0048435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</w:p>
    <w:p w:rsidR="00CA1ABC" w:rsidRPr="0048435C" w:rsidRDefault="0000265B" w:rsidP="00C845A2">
      <w:pPr>
        <w:pStyle w:val="ConsPlusNormal"/>
        <w:ind w:firstLine="540"/>
        <w:contextualSpacing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48435C">
        <w:rPr>
          <w:rFonts w:ascii="PT Astra Serif" w:hAnsi="PT Astra Serif"/>
          <w:color w:val="000000" w:themeColor="text1"/>
          <w:sz w:val="24"/>
          <w:szCs w:val="24"/>
        </w:rPr>
        <w:t xml:space="preserve">Проектом </w:t>
      </w:r>
      <w:r w:rsidR="00240E03" w:rsidRPr="0048435C">
        <w:rPr>
          <w:rFonts w:ascii="PT Astra Serif" w:hAnsi="PT Astra Serif"/>
          <w:color w:val="000000" w:themeColor="text1"/>
          <w:sz w:val="24"/>
          <w:szCs w:val="24"/>
        </w:rPr>
        <w:t xml:space="preserve">нормативного правового акта </w:t>
      </w:r>
      <w:r w:rsidRPr="0048435C">
        <w:rPr>
          <w:rFonts w:ascii="PT Astra Serif" w:hAnsi="PT Astra Serif"/>
          <w:color w:val="000000" w:themeColor="text1"/>
          <w:sz w:val="24"/>
          <w:szCs w:val="24"/>
        </w:rPr>
        <w:t xml:space="preserve">предлагается </w:t>
      </w:r>
      <w:r w:rsidR="00CA52E7" w:rsidRPr="0048435C">
        <w:rPr>
          <w:rFonts w:ascii="PT Astra Serif" w:hAnsi="PT Astra Serif"/>
          <w:color w:val="000000" w:themeColor="text1"/>
          <w:sz w:val="24"/>
          <w:szCs w:val="24"/>
        </w:rPr>
        <w:t>утвердить</w:t>
      </w:r>
      <w:r w:rsidR="005429E5" w:rsidRPr="0048435C">
        <w:rPr>
          <w:rFonts w:ascii="PT Astra Serif" w:hAnsi="PT Astra Serif"/>
          <w:color w:val="000000" w:themeColor="text1"/>
          <w:sz w:val="24"/>
          <w:szCs w:val="24"/>
        </w:rPr>
        <w:t xml:space="preserve"> порядок </w:t>
      </w:r>
      <w:r w:rsidR="00CA52E7" w:rsidRPr="0048435C">
        <w:rPr>
          <w:rFonts w:ascii="PT Astra Serif" w:hAnsi="PT Astra Serif"/>
          <w:color w:val="000000" w:themeColor="text1"/>
          <w:sz w:val="24"/>
          <w:szCs w:val="24"/>
        </w:rPr>
        <w:t>п</w:t>
      </w:r>
      <w:r w:rsidR="00CA52E7" w:rsidRPr="0048435C">
        <w:rPr>
          <w:rFonts w:ascii="PT Astra Serif" w:hAnsi="PT Astra Serif"/>
          <w:color w:val="000000"/>
          <w:sz w:val="24"/>
          <w:szCs w:val="24"/>
        </w:rPr>
        <w:t>редоставления грантов в форме субсидий субъектам малого и среднего предпринимательства, включенным в реестр социальных предпринимателей</w:t>
      </w:r>
      <w:r w:rsidR="005429E5" w:rsidRPr="0048435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A71761" w:rsidRPr="0048435C" w:rsidRDefault="00A42EBF" w:rsidP="00C845A2">
      <w:pPr>
        <w:ind w:firstLine="601"/>
        <w:contextualSpacing/>
        <w:jc w:val="both"/>
        <w:rPr>
          <w:rFonts w:ascii="PT Astra Serif" w:hAnsi="PT Astra Serif"/>
          <w:color w:val="000000" w:themeColor="text1"/>
        </w:rPr>
      </w:pPr>
      <w:r w:rsidRPr="0048435C">
        <w:rPr>
          <w:rFonts w:ascii="PT Astra Serif" w:hAnsi="PT Astra Serif"/>
          <w:color w:val="000000" w:themeColor="text1"/>
        </w:rPr>
        <w:t xml:space="preserve">1.7. </w:t>
      </w:r>
      <w:r w:rsidR="00004B46" w:rsidRPr="0048435C">
        <w:rPr>
          <w:rFonts w:ascii="PT Astra Serif" w:hAnsi="PT Astra Serif"/>
          <w:color w:val="000000" w:themeColor="text1"/>
        </w:rPr>
        <w:t>Срок, в течение которого проводилось обсуждение идеи (концепции) предлагаемого правового регулирования.</w:t>
      </w:r>
    </w:p>
    <w:p w:rsidR="00ED1BA1" w:rsidRPr="0048435C" w:rsidRDefault="00CA52E7" w:rsidP="00C845A2">
      <w:pPr>
        <w:ind w:firstLine="601"/>
        <w:contextualSpacing/>
        <w:jc w:val="both"/>
        <w:rPr>
          <w:rFonts w:ascii="PT Astra Serif" w:hAnsi="PT Astra Serif"/>
          <w:color w:val="000000" w:themeColor="text1"/>
        </w:rPr>
      </w:pPr>
      <w:r w:rsidRPr="0048435C">
        <w:rPr>
          <w:rFonts w:ascii="PT Astra Serif" w:hAnsi="PT Astra Serif"/>
          <w:color w:val="000000" w:themeColor="text1"/>
        </w:rPr>
        <w:t>Май – июль 2021 года</w:t>
      </w:r>
      <w:r w:rsidR="005429E5" w:rsidRPr="0048435C">
        <w:rPr>
          <w:rFonts w:ascii="PT Astra Serif" w:hAnsi="PT Astra Serif"/>
          <w:color w:val="000000" w:themeColor="text1"/>
        </w:rPr>
        <w:t>.</w:t>
      </w:r>
    </w:p>
    <w:p w:rsidR="00EE7EDE" w:rsidRPr="0048435C" w:rsidRDefault="001607B8" w:rsidP="00C845A2">
      <w:pPr>
        <w:ind w:firstLine="601"/>
        <w:contextualSpacing/>
        <w:jc w:val="both"/>
        <w:rPr>
          <w:rFonts w:ascii="PT Astra Serif" w:hAnsi="PT Astra Serif"/>
          <w:color w:val="000000" w:themeColor="text1"/>
        </w:rPr>
      </w:pPr>
      <w:r w:rsidRPr="0048435C">
        <w:rPr>
          <w:rFonts w:ascii="PT Astra Serif" w:hAnsi="PT Astra Serif"/>
          <w:color w:val="000000" w:themeColor="text1"/>
        </w:rPr>
        <w:t>1.8. Количество замечаний и предложений, полученных в связи с проведением обсуждения идеи (концепции) предлагаемого правового регу</w:t>
      </w:r>
      <w:r w:rsidR="00004B46" w:rsidRPr="0048435C">
        <w:rPr>
          <w:rFonts w:ascii="PT Astra Serif" w:hAnsi="PT Astra Serif"/>
          <w:color w:val="000000" w:themeColor="text1"/>
        </w:rPr>
        <w:t>лирования.</w:t>
      </w:r>
    </w:p>
    <w:p w:rsidR="00957FD9" w:rsidRPr="0048435C" w:rsidRDefault="00957FD9" w:rsidP="00C845A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48435C">
        <w:rPr>
          <w:rFonts w:ascii="PT Astra Serif" w:hAnsi="PT Astra Serif"/>
          <w:color w:val="000000" w:themeColor="text1"/>
          <w:sz w:val="24"/>
          <w:szCs w:val="24"/>
        </w:rPr>
        <w:t>предложения от предпринимателей:</w:t>
      </w:r>
    </w:p>
    <w:p w:rsidR="00957FD9" w:rsidRPr="0048435C" w:rsidRDefault="00957FD9" w:rsidP="00C845A2">
      <w:pPr>
        <w:tabs>
          <w:tab w:val="left" w:pos="-142"/>
          <w:tab w:val="left" w:pos="0"/>
        </w:tabs>
        <w:contextualSpacing/>
        <w:jc w:val="both"/>
        <w:rPr>
          <w:rFonts w:ascii="PT Astra Serif" w:hAnsi="PT Astra Serif"/>
        </w:rPr>
      </w:pPr>
      <w:r w:rsidRPr="0048435C">
        <w:rPr>
          <w:rFonts w:ascii="PT Astra Serif" w:hAnsi="PT Astra Serif"/>
        </w:rPr>
        <w:tab/>
        <w:t>- предложено рассмотреть возможность</w:t>
      </w:r>
      <w:r w:rsidRPr="0048435C">
        <w:rPr>
          <w:rFonts w:ascii="PT Astra Serif" w:hAnsi="PT Astra Serif"/>
          <w:b/>
          <w:bCs/>
        </w:rPr>
        <w:t xml:space="preserve"> </w:t>
      </w:r>
      <w:r w:rsidRPr="0048435C">
        <w:rPr>
          <w:rFonts w:ascii="PT Astra Serif" w:hAnsi="PT Astra Serif"/>
        </w:rPr>
        <w:t xml:space="preserve">предоставления грантов на счета в банках без участия казначейского исполнения; </w:t>
      </w:r>
    </w:p>
    <w:p w:rsidR="00957FD9" w:rsidRPr="0048435C" w:rsidRDefault="00957FD9" w:rsidP="00C845A2">
      <w:pPr>
        <w:tabs>
          <w:tab w:val="left" w:pos="-142"/>
          <w:tab w:val="left" w:pos="0"/>
        </w:tabs>
        <w:contextualSpacing/>
        <w:jc w:val="both"/>
        <w:rPr>
          <w:rFonts w:ascii="PT Astra Serif" w:hAnsi="PT Astra Serif"/>
        </w:rPr>
      </w:pPr>
      <w:r w:rsidRPr="0048435C">
        <w:rPr>
          <w:rFonts w:ascii="PT Astra Serif" w:hAnsi="PT Astra Serif"/>
        </w:rPr>
        <w:tab/>
        <w:t>- предложено рассмотреть возможность увеличение срока использования гранта, так как не всегда за квартал можно реализовать проекты стоимостью свыше миллиона и рассчитанные на более длительный срок;</w:t>
      </w:r>
    </w:p>
    <w:p w:rsidR="00957FD9" w:rsidRPr="0048435C" w:rsidRDefault="00957FD9" w:rsidP="00C845A2">
      <w:pPr>
        <w:tabs>
          <w:tab w:val="left" w:pos="-142"/>
          <w:tab w:val="left" w:pos="0"/>
        </w:tabs>
        <w:contextualSpacing/>
        <w:jc w:val="both"/>
        <w:rPr>
          <w:rFonts w:ascii="PT Astra Serif" w:hAnsi="PT Astra Serif"/>
        </w:rPr>
      </w:pPr>
      <w:r w:rsidRPr="0048435C">
        <w:rPr>
          <w:rFonts w:ascii="PT Astra Serif" w:hAnsi="PT Astra Serif"/>
        </w:rPr>
        <w:tab/>
        <w:t>- предложено не включать в качестве обязательного требования наличие бизнес-плана, так как требует это влечет за собой временные и финансовые затраты на разработку;</w:t>
      </w:r>
    </w:p>
    <w:p w:rsidR="0048435C" w:rsidRPr="0048435C" w:rsidRDefault="00957FD9" w:rsidP="0048435C">
      <w:pPr>
        <w:tabs>
          <w:tab w:val="left" w:pos="-142"/>
          <w:tab w:val="left" w:pos="0"/>
        </w:tabs>
        <w:contextualSpacing/>
        <w:jc w:val="both"/>
        <w:rPr>
          <w:rFonts w:ascii="PT Astra Serif" w:hAnsi="PT Astra Serif"/>
        </w:rPr>
      </w:pPr>
      <w:r w:rsidRPr="0048435C">
        <w:rPr>
          <w:rFonts w:ascii="PT Astra Serif" w:hAnsi="PT Astra Serif"/>
        </w:rPr>
        <w:lastRenderedPageBreak/>
        <w:tab/>
      </w:r>
      <w:r w:rsidR="003F572F" w:rsidRPr="0048435C">
        <w:rPr>
          <w:rFonts w:ascii="PT Astra Serif" w:hAnsi="PT Astra Serif"/>
        </w:rPr>
        <w:t>- </w:t>
      </w:r>
      <w:r w:rsidRPr="0048435C">
        <w:rPr>
          <w:rFonts w:ascii="PT Astra Serif" w:hAnsi="PT Astra Serif"/>
        </w:rPr>
        <w:t xml:space="preserve">предложено проработать вопрос предоставления гарантийного письма Региональной </w:t>
      </w:r>
      <w:proofErr w:type="spellStart"/>
      <w:r w:rsidRPr="0048435C">
        <w:rPr>
          <w:rFonts w:ascii="PT Astra Serif" w:hAnsi="PT Astra Serif"/>
        </w:rPr>
        <w:t>микрокредитной</w:t>
      </w:r>
      <w:proofErr w:type="spellEnd"/>
      <w:r w:rsidRPr="0048435C">
        <w:rPr>
          <w:rFonts w:ascii="PT Astra Serif" w:hAnsi="PT Astra Serif"/>
        </w:rPr>
        <w:t xml:space="preserve"> организации при использовании средств займа (как собственных денежных средств), так как за время по прохождению процедуры получения гранта при использовании заемных средств предприниматели понесут затраты по уплате процентов, а в случае </w:t>
      </w:r>
      <w:proofErr w:type="spellStart"/>
      <w:r w:rsidRPr="0048435C">
        <w:rPr>
          <w:rFonts w:ascii="PT Astra Serif" w:hAnsi="PT Astra Serif"/>
        </w:rPr>
        <w:t>непредоставления</w:t>
      </w:r>
      <w:proofErr w:type="spellEnd"/>
      <w:r w:rsidRPr="0048435C">
        <w:rPr>
          <w:rFonts w:ascii="PT Astra Serif" w:hAnsi="PT Astra Serif"/>
        </w:rPr>
        <w:t xml:space="preserve"> гранта заемн</w:t>
      </w:r>
      <w:r w:rsidR="0048435C" w:rsidRPr="0048435C">
        <w:rPr>
          <w:rFonts w:ascii="PT Astra Serif" w:hAnsi="PT Astra Serif"/>
        </w:rPr>
        <w:t>ые средства придется возвращать;</w:t>
      </w:r>
    </w:p>
    <w:p w:rsidR="0048435C" w:rsidRPr="0048435C" w:rsidRDefault="0048435C" w:rsidP="0048435C">
      <w:pPr>
        <w:tabs>
          <w:tab w:val="left" w:pos="-142"/>
          <w:tab w:val="left" w:pos="0"/>
        </w:tabs>
        <w:contextualSpacing/>
        <w:jc w:val="both"/>
        <w:rPr>
          <w:rFonts w:ascii="PT Astra Serif" w:hAnsi="PT Astra Serif"/>
        </w:rPr>
      </w:pPr>
      <w:r w:rsidRPr="0048435C">
        <w:rPr>
          <w:rFonts w:ascii="PT Astra Serif" w:hAnsi="PT Astra Serif"/>
        </w:rPr>
        <w:tab/>
        <w:t xml:space="preserve">- предложено </w:t>
      </w:r>
      <w:r w:rsidRPr="0048435C">
        <w:rPr>
          <w:rFonts w:ascii="PT Astra Serif" w:hAnsi="PT Astra Serif"/>
        </w:rPr>
        <w:t>в подпункте 1 пункта 25 проекта порядка о</w:t>
      </w:r>
      <w:r w:rsidRPr="0048435C">
        <w:rPr>
          <w:rFonts w:ascii="PT Astra Serif" w:hAnsi="PT Astra Serif"/>
          <w:color w:val="000000" w:themeColor="text1"/>
        </w:rPr>
        <w:t xml:space="preserve">б утверждении порядка </w:t>
      </w:r>
      <w:r w:rsidRPr="0048435C">
        <w:rPr>
          <w:rFonts w:ascii="PT Astra Serif" w:hAnsi="PT Astra Serif"/>
        </w:rPr>
        <w:t>предоставления гранта в форме субсидии субъектам малого и среднего предпринимательства, включенным в реестр социальных предпринимателей в критерии отбора уточнить объем (размер) финансовых ресурсов, необходимых для реализации проекта;</w:t>
      </w:r>
    </w:p>
    <w:p w:rsidR="0048435C" w:rsidRPr="0048435C" w:rsidRDefault="0048435C" w:rsidP="0048435C">
      <w:pPr>
        <w:tabs>
          <w:tab w:val="left" w:pos="-142"/>
          <w:tab w:val="left" w:pos="0"/>
        </w:tabs>
        <w:contextualSpacing/>
        <w:jc w:val="both"/>
        <w:rPr>
          <w:rFonts w:ascii="PT Astra Serif" w:hAnsi="PT Astra Serif"/>
        </w:rPr>
      </w:pPr>
      <w:r w:rsidRPr="0048435C">
        <w:rPr>
          <w:rFonts w:ascii="PT Astra Serif" w:hAnsi="PT Astra Serif"/>
        </w:rPr>
        <w:tab/>
        <w:t xml:space="preserve">- предложено </w:t>
      </w:r>
      <w:r w:rsidRPr="0048435C">
        <w:rPr>
          <w:rFonts w:ascii="PT Astra Serif" w:hAnsi="PT Astra Serif"/>
        </w:rPr>
        <w:t xml:space="preserve">дополнить проект НПА обязательством получателя гранта о необходимости размещения информации о результатах реализации социального проекта с привлечением средств гранта в средствах массовой информации либо в сети интернет (в </w:t>
      </w:r>
      <w:proofErr w:type="spellStart"/>
      <w:r w:rsidRPr="0048435C">
        <w:rPr>
          <w:rFonts w:ascii="PT Astra Serif" w:hAnsi="PT Astra Serif"/>
        </w:rPr>
        <w:t>т.ч</w:t>
      </w:r>
      <w:proofErr w:type="spellEnd"/>
      <w:r w:rsidRPr="0048435C">
        <w:rPr>
          <w:rFonts w:ascii="PT Astra Serif" w:hAnsi="PT Astra Serif"/>
        </w:rPr>
        <w:t>. в социальных сетях).</w:t>
      </w:r>
    </w:p>
    <w:p w:rsidR="00EC5F9A" w:rsidRPr="0048435C" w:rsidRDefault="001607B8" w:rsidP="00C845A2">
      <w:pPr>
        <w:tabs>
          <w:tab w:val="right" w:pos="9923"/>
        </w:tabs>
        <w:ind w:firstLine="567"/>
        <w:contextualSpacing/>
        <w:jc w:val="both"/>
        <w:rPr>
          <w:rFonts w:ascii="PT Astra Serif" w:hAnsi="PT Astra Serif"/>
          <w:color w:val="000000" w:themeColor="text1"/>
        </w:rPr>
      </w:pPr>
      <w:r w:rsidRPr="0048435C">
        <w:rPr>
          <w:rFonts w:ascii="PT Astra Serif" w:hAnsi="PT Astra Serif"/>
          <w:color w:val="000000" w:themeColor="text1"/>
        </w:rPr>
        <w:t>1.9. Контактная информация исполнителя разработчика проекта нормативного правового акта</w:t>
      </w:r>
      <w:r w:rsidR="00212321" w:rsidRPr="0048435C">
        <w:rPr>
          <w:rFonts w:ascii="PT Astra Serif" w:hAnsi="PT Astra Serif"/>
          <w:color w:val="000000" w:themeColor="text1"/>
        </w:rPr>
        <w:t>:</w:t>
      </w:r>
      <w:r w:rsidRPr="0048435C">
        <w:rPr>
          <w:rFonts w:ascii="PT Astra Serif" w:hAnsi="PT Astra Serif"/>
          <w:color w:val="000000" w:themeColor="text1"/>
        </w:rPr>
        <w:t xml:space="preserve"> </w:t>
      </w:r>
      <w:r w:rsidR="00CD7F26" w:rsidRPr="0048435C">
        <w:rPr>
          <w:rFonts w:ascii="PT Astra Serif" w:hAnsi="PT Astra Serif"/>
          <w:color w:val="000000" w:themeColor="text1"/>
        </w:rPr>
        <w:t>Бугаева Татьяна Геннадьевна</w:t>
      </w:r>
      <w:r w:rsidR="00086F1F" w:rsidRPr="0048435C">
        <w:rPr>
          <w:rFonts w:ascii="PT Astra Serif" w:hAnsi="PT Astra Serif"/>
          <w:color w:val="000000" w:themeColor="text1"/>
        </w:rPr>
        <w:t xml:space="preserve"> </w:t>
      </w:r>
      <w:r w:rsidR="00CD7F26" w:rsidRPr="0048435C">
        <w:rPr>
          <w:rFonts w:ascii="PT Astra Serif" w:hAnsi="PT Astra Serif"/>
          <w:color w:val="000000" w:themeColor="text1"/>
        </w:rPr>
        <w:t>–</w:t>
      </w:r>
      <w:r w:rsidR="00212321" w:rsidRPr="0048435C">
        <w:rPr>
          <w:rFonts w:ascii="PT Astra Serif" w:hAnsi="PT Astra Serif"/>
          <w:color w:val="000000" w:themeColor="text1"/>
        </w:rPr>
        <w:t xml:space="preserve"> </w:t>
      </w:r>
      <w:r w:rsidR="00CD7F26" w:rsidRPr="0048435C">
        <w:rPr>
          <w:rFonts w:ascii="PT Astra Serif" w:hAnsi="PT Astra Serif"/>
          <w:color w:val="000000" w:themeColor="text1"/>
        </w:rPr>
        <w:t xml:space="preserve">заместитель </w:t>
      </w:r>
      <w:r w:rsidR="00086F1F" w:rsidRPr="0048435C">
        <w:rPr>
          <w:rFonts w:ascii="PT Astra Serif" w:hAnsi="PT Astra Serif"/>
          <w:color w:val="000000" w:themeColor="text1"/>
        </w:rPr>
        <w:t>п</w:t>
      </w:r>
      <w:r w:rsidR="00EC5F9A" w:rsidRPr="0048435C">
        <w:rPr>
          <w:rFonts w:ascii="PT Astra Serif" w:hAnsi="PT Astra Serif"/>
          <w:color w:val="000000" w:themeColor="text1"/>
        </w:rPr>
        <w:t>редседател</w:t>
      </w:r>
      <w:r w:rsidR="00CD7F26" w:rsidRPr="0048435C">
        <w:rPr>
          <w:rFonts w:ascii="PT Astra Serif" w:hAnsi="PT Astra Serif"/>
          <w:color w:val="000000" w:themeColor="text1"/>
        </w:rPr>
        <w:t>я</w:t>
      </w:r>
      <w:r w:rsidR="00EC5F9A" w:rsidRPr="0048435C">
        <w:rPr>
          <w:rFonts w:ascii="PT Astra Serif" w:hAnsi="PT Astra Serif"/>
          <w:color w:val="000000" w:themeColor="text1"/>
        </w:rPr>
        <w:t xml:space="preserve"> </w:t>
      </w:r>
      <w:r w:rsidR="00212321" w:rsidRPr="0048435C">
        <w:rPr>
          <w:rFonts w:ascii="PT Astra Serif" w:hAnsi="PT Astra Serif"/>
          <w:color w:val="000000" w:themeColor="text1"/>
        </w:rPr>
        <w:t xml:space="preserve">комитета </w:t>
      </w:r>
      <w:r w:rsidR="00CA52E7" w:rsidRPr="0048435C">
        <w:rPr>
          <w:rFonts w:ascii="PT Astra Serif" w:hAnsi="PT Astra Serif"/>
          <w:color w:val="000000" w:themeColor="text1"/>
        </w:rPr>
        <w:t>предпринимательской деятельности</w:t>
      </w:r>
      <w:r w:rsidR="00CA52E7" w:rsidRPr="0048435C">
        <w:rPr>
          <w:rFonts w:ascii="PT Astra Serif" w:hAnsi="PT Astra Serif"/>
        </w:rPr>
        <w:t xml:space="preserve"> Департамент по развитию инновационной и предпринимательской деятельности</w:t>
      </w:r>
      <w:r w:rsidR="00CD7F26" w:rsidRPr="0048435C">
        <w:rPr>
          <w:rFonts w:ascii="PT Astra Serif" w:hAnsi="PT Astra Serif"/>
          <w:color w:val="000000" w:themeColor="text1"/>
        </w:rPr>
        <w:t xml:space="preserve"> Томской области</w:t>
      </w:r>
      <w:r w:rsidR="00032C63" w:rsidRPr="0048435C">
        <w:rPr>
          <w:rFonts w:ascii="PT Astra Serif" w:hAnsi="PT Astra Serif"/>
          <w:color w:val="000000" w:themeColor="text1"/>
        </w:rPr>
        <w:t xml:space="preserve"> </w:t>
      </w:r>
      <w:r w:rsidR="00212321" w:rsidRPr="0048435C">
        <w:rPr>
          <w:rFonts w:ascii="PT Astra Serif" w:hAnsi="PT Astra Serif"/>
          <w:color w:val="000000" w:themeColor="text1"/>
        </w:rPr>
        <w:t>(3822)</w:t>
      </w:r>
      <w:r w:rsidR="00CA52E7" w:rsidRPr="0048435C">
        <w:rPr>
          <w:rFonts w:ascii="PT Astra Serif" w:hAnsi="PT Astra Serif"/>
          <w:color w:val="000000" w:themeColor="text1"/>
        </w:rPr>
        <w:t xml:space="preserve"> 905-514</w:t>
      </w:r>
      <w:r w:rsidR="00086F1F" w:rsidRPr="0048435C">
        <w:rPr>
          <w:rFonts w:ascii="PT Astra Serif" w:hAnsi="PT Astra Serif"/>
          <w:color w:val="000000" w:themeColor="text1"/>
        </w:rPr>
        <w:t>,</w:t>
      </w:r>
      <w:r w:rsidR="00032C63" w:rsidRPr="0048435C">
        <w:rPr>
          <w:rFonts w:ascii="PT Astra Serif" w:hAnsi="PT Astra Serif"/>
          <w:color w:val="000000" w:themeColor="text1"/>
        </w:rPr>
        <w:t xml:space="preserve"> </w:t>
      </w:r>
      <w:r w:rsidR="00CD7F26" w:rsidRPr="0048435C">
        <w:rPr>
          <w:rFonts w:ascii="PT Astra Serif" w:hAnsi="PT Astra Serif"/>
          <w:color w:val="000000" w:themeColor="text1"/>
        </w:rPr>
        <w:t>bugaevatg@tomsk.gov.ru</w:t>
      </w:r>
      <w:r w:rsidRPr="0048435C">
        <w:rPr>
          <w:rFonts w:ascii="PT Astra Serif" w:hAnsi="PT Astra Serif"/>
          <w:color w:val="000000" w:themeColor="text1"/>
        </w:rPr>
        <w:t>.</w:t>
      </w:r>
    </w:p>
    <w:p w:rsidR="00A42EBF" w:rsidRPr="0048435C" w:rsidRDefault="00A42EBF" w:rsidP="00C845A2">
      <w:pPr>
        <w:tabs>
          <w:tab w:val="right" w:pos="9923"/>
        </w:tabs>
        <w:ind w:firstLine="567"/>
        <w:contextualSpacing/>
        <w:jc w:val="both"/>
        <w:rPr>
          <w:rFonts w:ascii="PT Astra Serif" w:hAnsi="PT Astra Serif"/>
          <w:strike/>
          <w:color w:val="000000" w:themeColor="text1"/>
        </w:rPr>
      </w:pPr>
      <w:r w:rsidRPr="0048435C">
        <w:rPr>
          <w:rFonts w:ascii="PT Astra Serif" w:hAnsi="PT Astra Serif"/>
          <w:color w:val="000000" w:themeColor="text1"/>
        </w:rPr>
        <w:t xml:space="preserve">1.10. Степень регулирующего воздействия проекта: </w:t>
      </w:r>
      <w:r w:rsidR="00CA52E7" w:rsidRPr="0048435C">
        <w:rPr>
          <w:rFonts w:ascii="PT Astra Serif" w:hAnsi="PT Astra Serif"/>
          <w:color w:val="000000" w:themeColor="text1"/>
        </w:rPr>
        <w:t>высокая</w:t>
      </w:r>
      <w:r w:rsidRPr="0048435C">
        <w:rPr>
          <w:rFonts w:ascii="PT Astra Serif" w:hAnsi="PT Astra Serif"/>
          <w:color w:val="000000" w:themeColor="text1"/>
        </w:rPr>
        <w:t>.</w:t>
      </w:r>
    </w:p>
    <w:p w:rsidR="00A42EBF" w:rsidRPr="0048435C" w:rsidRDefault="00A42EBF" w:rsidP="00C845A2">
      <w:pPr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color w:val="000000" w:themeColor="text1"/>
        </w:rPr>
      </w:pPr>
      <w:r w:rsidRPr="0048435C">
        <w:rPr>
          <w:rFonts w:ascii="PT Astra Serif" w:hAnsi="PT Astra Serif"/>
          <w:color w:val="000000" w:themeColor="text1"/>
        </w:rPr>
        <w:t>1.11. Обоснование отнесения проекта акта к определенной степени регулирующего воздействия.</w:t>
      </w:r>
    </w:p>
    <w:p w:rsidR="00157C35" w:rsidRPr="0048435C" w:rsidRDefault="00157C35" w:rsidP="00C845A2">
      <w:pPr>
        <w:ind w:firstLine="601"/>
        <w:contextualSpacing/>
        <w:jc w:val="both"/>
        <w:rPr>
          <w:rFonts w:ascii="PT Astra Serif" w:hAnsi="PT Astra Serif"/>
          <w:color w:val="000000" w:themeColor="text1"/>
        </w:rPr>
      </w:pPr>
      <w:r w:rsidRPr="0048435C">
        <w:rPr>
          <w:rFonts w:ascii="PT Astra Serif" w:hAnsi="PT Astra Serif"/>
          <w:color w:val="000000" w:themeColor="text1"/>
        </w:rPr>
        <w:t xml:space="preserve">В соответствии с </w:t>
      </w:r>
      <w:proofErr w:type="spellStart"/>
      <w:r w:rsidRPr="0048435C">
        <w:rPr>
          <w:rFonts w:ascii="PT Astra Serif" w:hAnsi="PT Astra Serif"/>
          <w:color w:val="000000" w:themeColor="text1"/>
        </w:rPr>
        <w:t>пп</w:t>
      </w:r>
      <w:proofErr w:type="spellEnd"/>
      <w:r w:rsidRPr="0048435C">
        <w:rPr>
          <w:rFonts w:ascii="PT Astra Serif" w:hAnsi="PT Astra Serif"/>
          <w:color w:val="000000" w:themeColor="text1"/>
        </w:rPr>
        <w:t xml:space="preserve">. </w:t>
      </w:r>
      <w:r w:rsidR="00957FD9" w:rsidRPr="0048435C">
        <w:rPr>
          <w:rFonts w:ascii="PT Astra Serif" w:hAnsi="PT Astra Serif"/>
          <w:color w:val="000000" w:themeColor="text1"/>
        </w:rPr>
        <w:t>1</w:t>
      </w:r>
      <w:r w:rsidRPr="0048435C">
        <w:rPr>
          <w:rFonts w:ascii="PT Astra Serif" w:hAnsi="PT Astra Serif"/>
          <w:color w:val="000000" w:themeColor="text1"/>
        </w:rPr>
        <w:t xml:space="preserve"> п. 6 Порядка проведения оценки регулирующего воздействия проектов нормативных правовых актов Томской области, утвержденного Постановлением Администрации Томской области от 14.03.2014 </w:t>
      </w:r>
      <w:r w:rsidR="00957FD9" w:rsidRPr="0048435C">
        <w:rPr>
          <w:rFonts w:ascii="PT Astra Serif" w:hAnsi="PT Astra Serif"/>
          <w:color w:val="000000" w:themeColor="text1"/>
        </w:rPr>
        <w:t>№</w:t>
      </w:r>
      <w:r w:rsidRPr="0048435C">
        <w:rPr>
          <w:rFonts w:ascii="PT Astra Serif" w:hAnsi="PT Astra Serif"/>
          <w:color w:val="000000" w:themeColor="text1"/>
        </w:rPr>
        <w:t xml:space="preserve"> 75а «Об оценке регулирующего воздействия проектов нормативных правовых актов и экспертизе нормативных правовых актов в Томской области» проект акта содержит положения,</w:t>
      </w:r>
      <w:r w:rsidR="00957FD9" w:rsidRPr="0048435C">
        <w:rPr>
          <w:rFonts w:ascii="PT Astra Serif" w:hAnsi="PT Astra Serif" w:cs="PT Astra Serif"/>
        </w:rPr>
        <w:t xml:space="preserve"> устанавливающие новые обязанности, запреты и ограничения для субъектов предпринимательской и инвестиционной деятельности и (или) устанавливающие ответственность за нарушение нормативных правовых актов Томской области, затрагивающих вопросы осуществления предпринимательской и инвестиционной деятельности</w:t>
      </w:r>
      <w:r w:rsidRPr="0048435C">
        <w:rPr>
          <w:rFonts w:ascii="PT Astra Serif" w:hAnsi="PT Astra Serif"/>
          <w:color w:val="000000" w:themeColor="text1"/>
        </w:rPr>
        <w:t>.</w:t>
      </w:r>
    </w:p>
    <w:p w:rsidR="00A42EBF" w:rsidRPr="0048435C" w:rsidRDefault="00A42EBF" w:rsidP="00C845A2">
      <w:pPr>
        <w:ind w:firstLine="601"/>
        <w:contextualSpacing/>
        <w:jc w:val="both"/>
        <w:rPr>
          <w:rFonts w:ascii="PT Astra Serif" w:hAnsi="PT Astra Serif"/>
          <w:color w:val="000000" w:themeColor="text1"/>
        </w:rPr>
      </w:pPr>
      <w:r w:rsidRPr="0048435C">
        <w:rPr>
          <w:rFonts w:ascii="PT Astra Serif" w:hAnsi="PT Astra Serif"/>
          <w:color w:val="000000" w:themeColor="text1"/>
        </w:rPr>
        <w:t xml:space="preserve">1.12. Срок проведения публичных консультаций, в течение которого разработчиком проекта нормативного правового акта принимаются предложения: с </w:t>
      </w:r>
      <w:r w:rsidR="00957FD9" w:rsidRPr="0048435C">
        <w:rPr>
          <w:rFonts w:ascii="PT Astra Serif" w:hAnsi="PT Astra Serif"/>
          <w:color w:val="000000" w:themeColor="text1"/>
        </w:rPr>
        <w:t>0</w:t>
      </w:r>
      <w:r w:rsidR="0048435C" w:rsidRPr="0048435C">
        <w:rPr>
          <w:rFonts w:ascii="PT Astra Serif" w:hAnsi="PT Astra Serif"/>
          <w:color w:val="000000" w:themeColor="text1"/>
        </w:rPr>
        <w:t>5</w:t>
      </w:r>
      <w:r w:rsidR="00CD7F26" w:rsidRPr="0048435C">
        <w:rPr>
          <w:rFonts w:ascii="PT Astra Serif" w:hAnsi="PT Astra Serif"/>
          <w:color w:val="000000" w:themeColor="text1"/>
        </w:rPr>
        <w:t>.07.202</w:t>
      </w:r>
      <w:r w:rsidR="00957FD9" w:rsidRPr="0048435C">
        <w:rPr>
          <w:rFonts w:ascii="PT Astra Serif" w:hAnsi="PT Astra Serif"/>
          <w:color w:val="000000" w:themeColor="text1"/>
        </w:rPr>
        <w:t>1</w:t>
      </w:r>
      <w:r w:rsidRPr="0048435C">
        <w:rPr>
          <w:rFonts w:ascii="PT Astra Serif" w:hAnsi="PT Astra Serif"/>
          <w:color w:val="000000" w:themeColor="text1"/>
        </w:rPr>
        <w:t xml:space="preserve"> года по </w:t>
      </w:r>
      <w:r w:rsidR="0048435C" w:rsidRPr="0048435C">
        <w:rPr>
          <w:rFonts w:ascii="PT Astra Serif" w:hAnsi="PT Astra Serif"/>
          <w:color w:val="000000" w:themeColor="text1"/>
        </w:rPr>
        <w:t>31</w:t>
      </w:r>
      <w:r w:rsidR="00694643" w:rsidRPr="0048435C">
        <w:rPr>
          <w:rFonts w:ascii="PT Astra Serif" w:hAnsi="PT Astra Serif"/>
          <w:color w:val="000000" w:themeColor="text1"/>
        </w:rPr>
        <w:t>.</w:t>
      </w:r>
      <w:r w:rsidR="00CD7F26" w:rsidRPr="0048435C">
        <w:rPr>
          <w:rFonts w:ascii="PT Astra Serif" w:hAnsi="PT Astra Serif"/>
          <w:color w:val="000000" w:themeColor="text1"/>
        </w:rPr>
        <w:t>07</w:t>
      </w:r>
      <w:r w:rsidR="00A83F17" w:rsidRPr="0048435C">
        <w:rPr>
          <w:rFonts w:ascii="PT Astra Serif" w:hAnsi="PT Astra Serif"/>
          <w:color w:val="000000" w:themeColor="text1"/>
        </w:rPr>
        <w:t>.</w:t>
      </w:r>
      <w:r w:rsidRPr="0048435C">
        <w:rPr>
          <w:rFonts w:ascii="PT Astra Serif" w:hAnsi="PT Astra Serif"/>
          <w:color w:val="000000" w:themeColor="text1"/>
        </w:rPr>
        <w:t>20</w:t>
      </w:r>
      <w:r w:rsidR="00CD7F26" w:rsidRPr="0048435C">
        <w:rPr>
          <w:rFonts w:ascii="PT Astra Serif" w:hAnsi="PT Astra Serif"/>
          <w:color w:val="000000" w:themeColor="text1"/>
        </w:rPr>
        <w:t>2</w:t>
      </w:r>
      <w:r w:rsidR="00957FD9" w:rsidRPr="0048435C">
        <w:rPr>
          <w:rFonts w:ascii="PT Astra Serif" w:hAnsi="PT Astra Serif"/>
          <w:color w:val="000000" w:themeColor="text1"/>
        </w:rPr>
        <w:t>1</w:t>
      </w:r>
      <w:r w:rsidRPr="0048435C">
        <w:rPr>
          <w:rFonts w:ascii="PT Astra Serif" w:hAnsi="PT Astra Serif"/>
          <w:color w:val="000000" w:themeColor="text1"/>
        </w:rPr>
        <w:t xml:space="preserve"> года</w:t>
      </w:r>
      <w:r w:rsidR="00D26C9B" w:rsidRPr="0048435C">
        <w:rPr>
          <w:rFonts w:ascii="PT Astra Serif" w:hAnsi="PT Astra Serif"/>
          <w:color w:val="000000" w:themeColor="text1"/>
        </w:rPr>
        <w:t>.</w:t>
      </w:r>
    </w:p>
    <w:p w:rsidR="001607B8" w:rsidRPr="0048435C" w:rsidRDefault="001607B8" w:rsidP="00C845A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PT Astra Serif" w:hAnsi="PT Astra Serif"/>
          <w:color w:val="000000" w:themeColor="text1"/>
        </w:rPr>
      </w:pPr>
      <w:r w:rsidRPr="0048435C">
        <w:rPr>
          <w:rFonts w:ascii="PT Astra Serif" w:hAnsi="PT Astra Serif"/>
          <w:color w:val="000000" w:themeColor="text1"/>
        </w:rPr>
        <w:t>2. Описание проблемы, на решение которой направлено предлагаемое правовое регулирование.</w:t>
      </w:r>
    </w:p>
    <w:p w:rsidR="004079FF" w:rsidRPr="0048435C" w:rsidRDefault="000541B2" w:rsidP="00C845A2">
      <w:pPr>
        <w:pStyle w:val="ConsPlusNormal"/>
        <w:ind w:firstLine="567"/>
        <w:contextualSpacing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48435C">
        <w:rPr>
          <w:rFonts w:ascii="PT Astra Serif" w:hAnsi="PT Astra Serif"/>
          <w:color w:val="000000" w:themeColor="text1"/>
          <w:sz w:val="24"/>
          <w:szCs w:val="24"/>
        </w:rPr>
        <w:t>2.1. Формулировка проблемы:</w:t>
      </w:r>
      <w:r w:rsidR="00931B35" w:rsidRPr="0048435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</w:p>
    <w:p w:rsidR="00E02138" w:rsidRPr="0048435C" w:rsidRDefault="00E02138" w:rsidP="00C845A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color w:val="000000" w:themeColor="text1"/>
        </w:rPr>
      </w:pPr>
      <w:r w:rsidRPr="0048435C">
        <w:rPr>
          <w:rFonts w:ascii="PT Astra Serif" w:hAnsi="PT Astra Serif"/>
          <w:color w:val="000000" w:themeColor="text1"/>
        </w:rPr>
        <w:t>Отсутствие</w:t>
      </w:r>
      <w:r w:rsidRPr="0048435C">
        <w:rPr>
          <w:rFonts w:ascii="PT Astra Serif" w:hAnsi="PT Astra Serif"/>
        </w:rPr>
        <w:t xml:space="preserve"> порядка предоставления гранта в форме субсидии субъектам малого и среднего предпринимательства, включенным в реестр социальных предпринимателей</w:t>
      </w:r>
      <w:r w:rsidRPr="0048435C">
        <w:rPr>
          <w:rFonts w:ascii="PT Astra Serif" w:hAnsi="PT Astra Serif"/>
          <w:color w:val="000000" w:themeColor="text1"/>
        </w:rPr>
        <w:t>.</w:t>
      </w:r>
    </w:p>
    <w:p w:rsidR="00704515" w:rsidRPr="0048435C" w:rsidRDefault="00704515" w:rsidP="00C845A2">
      <w:pPr>
        <w:pStyle w:val="ConsPlusNormal"/>
        <w:ind w:firstLine="567"/>
        <w:contextualSpacing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48435C">
        <w:rPr>
          <w:rFonts w:ascii="PT Astra Serif" w:hAnsi="PT Astra Serif"/>
          <w:color w:val="000000" w:themeColor="text1"/>
          <w:sz w:val="24"/>
          <w:szCs w:val="24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ресурсах.</w:t>
      </w:r>
    </w:p>
    <w:p w:rsidR="000C5A1D" w:rsidRPr="0048435C" w:rsidRDefault="000C5A1D" w:rsidP="003F572F">
      <w:pPr>
        <w:ind w:firstLine="567"/>
        <w:contextualSpacing/>
        <w:jc w:val="both"/>
        <w:rPr>
          <w:rFonts w:ascii="PT Astra Serif" w:hAnsi="PT Astra Serif"/>
          <w:color w:val="000000"/>
        </w:rPr>
      </w:pPr>
      <w:r w:rsidRPr="0048435C">
        <w:rPr>
          <w:rFonts w:ascii="PT Astra Serif" w:hAnsi="PT Astra Serif" w:cs="PT Astra Serif"/>
          <w:color w:val="000000"/>
        </w:rPr>
        <w:t xml:space="preserve">Предоставление грантов регламентировано статьей 78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Российской Федерации от 15.04.2014 № 316 «Об утверждении государственной программы Российской Федерации «Экономическое развитие и инновационная экономика»,  приказом Минэкономразвития России от 26.03.2021 № 142 «Об утверждении требований к реализации мероприятий, </w:t>
      </w:r>
      <w:r w:rsidRPr="0048435C">
        <w:rPr>
          <w:rFonts w:ascii="PT Astra Serif" w:hAnsi="PT Astra Serif" w:cs="PT Astra Serif"/>
          <w:color w:val="000000"/>
        </w:rPr>
        <w:lastRenderedPageBreak/>
        <w:t xml:space="preserve">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предпринимательства», Законом Томской области от 05.12.2008 № 249-ОЗ «О развитии малого и среднего предпринимательства в Томской области», постановлением Администрации Томской области от 27.09.2019 № 360а «Об утверждении государственной программы </w:t>
      </w:r>
      <w:r w:rsidR="00C13EFB" w:rsidRPr="0048435C">
        <w:rPr>
          <w:rFonts w:ascii="PT Astra Serif" w:hAnsi="PT Astra Serif" w:cs="PT Astra Serif"/>
          <w:color w:val="000000"/>
        </w:rPr>
        <w:t>«</w:t>
      </w:r>
      <w:r w:rsidRPr="0048435C">
        <w:rPr>
          <w:rFonts w:ascii="PT Astra Serif" w:hAnsi="PT Astra Serif" w:cs="PT Astra Serif"/>
          <w:color w:val="000000"/>
        </w:rPr>
        <w:t>Развитие предпринимательства и повышение эффективности государственного управления социально-экономическим развитием Томской области».</w:t>
      </w:r>
    </w:p>
    <w:p w:rsidR="000C5A1D" w:rsidRPr="0048435C" w:rsidRDefault="000C5A1D" w:rsidP="00C845A2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color w:val="000000"/>
        </w:rPr>
      </w:pPr>
      <w:r w:rsidRPr="0048435C">
        <w:rPr>
          <w:rFonts w:ascii="PT Astra Serif" w:hAnsi="PT Astra Serif"/>
          <w:color w:val="000000"/>
        </w:rPr>
        <w:t>В рамках реализации национального проекта «Малое и среднее предпринимательство и поддержка индивидуальной предпринимательской инициативы» и соответственно регионального проекта «</w:t>
      </w:r>
      <w:r w:rsidRPr="0048435C">
        <w:rPr>
          <w:rFonts w:ascii="PT Astra Serif" w:hAnsi="PT Astra Serif" w:cs="PT Astra Serif"/>
          <w:color w:val="000000"/>
        </w:rPr>
        <w:t xml:space="preserve">Создание условий для легкого старта и комфортного ведения бизнеса» из федерального бюджета предусмотрено финансирование на предоставление грантов </w:t>
      </w:r>
      <w:r w:rsidRPr="0048435C">
        <w:rPr>
          <w:rFonts w:ascii="PT Astra Serif" w:hAnsi="PT Astra Serif"/>
          <w:color w:val="000000"/>
        </w:rPr>
        <w:t>с</w:t>
      </w:r>
      <w:r w:rsidRPr="0048435C">
        <w:rPr>
          <w:rFonts w:ascii="PT Astra Serif" w:hAnsi="PT Astra Serif" w:cs="PT Astra Serif"/>
          <w:color w:val="000000"/>
        </w:rPr>
        <w:t>убъектам малого и среднего предпринимательства, включенным в реестр социальных предпринимателей, в объеме 30,9 мил. руб.</w:t>
      </w:r>
    </w:p>
    <w:p w:rsidR="000C5A1D" w:rsidRPr="0048435C" w:rsidRDefault="000C5A1D" w:rsidP="00C845A2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color w:val="000000"/>
        </w:rPr>
      </w:pPr>
      <w:r w:rsidRPr="0048435C">
        <w:rPr>
          <w:rFonts w:ascii="PT Astra Serif" w:hAnsi="PT Astra Serif"/>
          <w:color w:val="000000"/>
        </w:rPr>
        <w:t xml:space="preserve">Гранты будут предоставляться на условиях </w:t>
      </w:r>
      <w:proofErr w:type="spellStart"/>
      <w:r w:rsidRPr="0048435C">
        <w:rPr>
          <w:rFonts w:ascii="PT Astra Serif" w:hAnsi="PT Astra Serif"/>
          <w:color w:val="000000"/>
        </w:rPr>
        <w:t>софинансирования</w:t>
      </w:r>
      <w:proofErr w:type="spellEnd"/>
      <w:r w:rsidRPr="0048435C">
        <w:rPr>
          <w:rFonts w:ascii="PT Astra Serif" w:hAnsi="PT Astra Serif"/>
          <w:color w:val="000000"/>
        </w:rPr>
        <w:t>, максимальная сумма определена в 500 тыс.</w:t>
      </w:r>
      <w:r w:rsidR="0048435C" w:rsidRPr="0048435C">
        <w:rPr>
          <w:rFonts w:ascii="PT Astra Serif" w:hAnsi="PT Astra Serif"/>
          <w:color w:val="000000"/>
        </w:rPr>
        <w:t xml:space="preserve"> руб.</w:t>
      </w:r>
    </w:p>
    <w:p w:rsidR="00704515" w:rsidRPr="0048435C" w:rsidRDefault="00704515" w:rsidP="00C845A2">
      <w:pPr>
        <w:pStyle w:val="ConsPlusNormal"/>
        <w:ind w:firstLine="567"/>
        <w:contextualSpacing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48435C">
        <w:rPr>
          <w:rFonts w:ascii="PT Astra Serif" w:hAnsi="PT Astra Serif"/>
          <w:color w:val="000000" w:themeColor="text1"/>
          <w:sz w:val="24"/>
          <w:szCs w:val="24"/>
        </w:rPr>
        <w:t>2.3. Социальные группы, заинтересованные в устранении проблемы, их количественная оценка.</w:t>
      </w:r>
    </w:p>
    <w:p w:rsidR="000C5A1D" w:rsidRPr="0048435C" w:rsidRDefault="00C845A2" w:rsidP="00C845A2">
      <w:pPr>
        <w:pStyle w:val="ConsPlusNormal"/>
        <w:ind w:firstLine="567"/>
        <w:contextualSpacing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48435C">
        <w:rPr>
          <w:rFonts w:ascii="PT Astra Serif" w:hAnsi="PT Astra Serif"/>
          <w:color w:val="000000" w:themeColor="text1"/>
          <w:sz w:val="24"/>
          <w:szCs w:val="24"/>
        </w:rPr>
        <w:t>С</w:t>
      </w:r>
      <w:r w:rsidR="000C5A1D" w:rsidRPr="0048435C">
        <w:rPr>
          <w:rFonts w:ascii="PT Astra Serif" w:hAnsi="PT Astra Serif"/>
          <w:color w:val="000000" w:themeColor="text1"/>
          <w:sz w:val="24"/>
          <w:szCs w:val="24"/>
        </w:rPr>
        <w:t xml:space="preserve">убъекты малого или среднего предпринимательства, осуществляющие деятельность в сфере социального предпринимательства, сведения о которых внесены в единый реестр субъектов малого и среднего предпринимательства в соответствии с действующим законодательством Российской Федерации, соответствующий условиям, предусмотренным статьей 24.1 </w:t>
      </w:r>
      <w:hyperlink r:id="rId6" w:anchor="7D20K3" w:history="1">
        <w:r w:rsidR="000C5A1D" w:rsidRPr="0048435C">
          <w:rPr>
            <w:rStyle w:val="a5"/>
            <w:rFonts w:ascii="PT Astra Serif" w:hAnsi="PT Astra Serif"/>
            <w:color w:val="000000" w:themeColor="text1"/>
            <w:sz w:val="24"/>
            <w:szCs w:val="24"/>
            <w:u w:val="none"/>
          </w:rPr>
          <w:t>Федерального закона от 24.07.2009 № 209-ФЗ «О развитии малого и среднего предпринимательства в Российской Федерации</w:t>
        </w:r>
      </w:hyperlink>
      <w:r w:rsidR="000C5A1D" w:rsidRPr="0048435C">
        <w:rPr>
          <w:rFonts w:ascii="PT Astra Serif" w:hAnsi="PT Astra Serif"/>
          <w:color w:val="000000" w:themeColor="text1"/>
          <w:sz w:val="24"/>
          <w:szCs w:val="24"/>
        </w:rPr>
        <w:t>».</w:t>
      </w:r>
    </w:p>
    <w:p w:rsidR="000C5A1D" w:rsidRPr="0048435C" w:rsidRDefault="000C5A1D" w:rsidP="00C845A2">
      <w:pPr>
        <w:pStyle w:val="ConsPlusNormal"/>
        <w:ind w:firstLine="567"/>
        <w:contextualSpacing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48435C">
        <w:rPr>
          <w:rFonts w:ascii="PT Astra Serif" w:hAnsi="PT Astra Serif" w:cs="PT Astra Serif"/>
          <w:sz w:val="24"/>
          <w:szCs w:val="24"/>
        </w:rPr>
        <w:t xml:space="preserve">На сегодняшний день на территории Томской области зарегистрировано и осуществляет деятельность свыше 140 социальных предпринимателей, </w:t>
      </w:r>
      <w:r w:rsidRPr="0048435C">
        <w:rPr>
          <w:rFonts w:ascii="PT Astra Serif" w:hAnsi="PT Astra Serif"/>
          <w:color w:val="222222"/>
          <w:sz w:val="24"/>
          <w:szCs w:val="24"/>
        </w:rPr>
        <w:t>оказывающих разнообразный перечень услуг</w:t>
      </w:r>
      <w:r w:rsidRPr="0048435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19783E" w:rsidRPr="0048435C" w:rsidRDefault="0019783E" w:rsidP="005E593B">
      <w:pPr>
        <w:pStyle w:val="ConsPlusNormal"/>
        <w:ind w:firstLine="567"/>
        <w:contextualSpacing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48435C">
        <w:rPr>
          <w:rFonts w:ascii="PT Astra Serif" w:hAnsi="PT Astra Serif"/>
          <w:color w:val="000000" w:themeColor="text1"/>
          <w:sz w:val="24"/>
          <w:szCs w:val="24"/>
        </w:rPr>
        <w:t>2.4. Характеристика негативных эффектов, возникающих в связи с наличием проблемы, их количественная оценка.</w:t>
      </w:r>
    </w:p>
    <w:p w:rsidR="0019783E" w:rsidRPr="0048435C" w:rsidRDefault="00200CF0" w:rsidP="005E593B">
      <w:pPr>
        <w:pStyle w:val="ConsPlusNormal"/>
        <w:ind w:firstLine="567"/>
        <w:contextualSpacing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48435C">
        <w:rPr>
          <w:rStyle w:val="markedcontent"/>
          <w:rFonts w:ascii="PT Astra Serif" w:hAnsi="PT Astra Serif" w:cs="Arial"/>
          <w:sz w:val="24"/>
          <w:szCs w:val="24"/>
        </w:rPr>
        <w:t xml:space="preserve">К числу негативных эффектов относится дефицит регионального и местных бюджетов, неудовлетворенность потребителей, уровнем развития услуг в </w:t>
      </w:r>
      <w:r w:rsidR="005E593B" w:rsidRPr="0048435C">
        <w:rPr>
          <w:rStyle w:val="markedcontent"/>
          <w:rFonts w:ascii="PT Astra Serif" w:hAnsi="PT Astra Serif" w:cs="Arial"/>
          <w:sz w:val="24"/>
          <w:szCs w:val="24"/>
        </w:rPr>
        <w:t>социальной</w:t>
      </w:r>
      <w:r w:rsidRPr="0048435C">
        <w:rPr>
          <w:rStyle w:val="markedcontent"/>
          <w:rFonts w:ascii="PT Astra Serif" w:hAnsi="PT Astra Serif" w:cs="Arial"/>
          <w:sz w:val="24"/>
          <w:szCs w:val="24"/>
        </w:rPr>
        <w:t xml:space="preserve"> сфер</w:t>
      </w:r>
      <w:r w:rsidR="005E593B" w:rsidRPr="0048435C">
        <w:rPr>
          <w:rStyle w:val="markedcontent"/>
          <w:rFonts w:ascii="PT Astra Serif" w:hAnsi="PT Astra Serif" w:cs="Arial"/>
          <w:sz w:val="24"/>
          <w:szCs w:val="24"/>
        </w:rPr>
        <w:t>е</w:t>
      </w:r>
      <w:r w:rsidRPr="0048435C">
        <w:rPr>
          <w:rStyle w:val="markedcontent"/>
          <w:rFonts w:ascii="PT Astra Serif" w:hAnsi="PT Astra Serif" w:cs="Arial"/>
          <w:sz w:val="24"/>
          <w:szCs w:val="24"/>
        </w:rPr>
        <w:t>. Количественная оценка негативных эффектов не представляется возможной.</w:t>
      </w:r>
      <w:r w:rsidR="0019783E" w:rsidRPr="0048435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</w:p>
    <w:p w:rsidR="00B3420D" w:rsidRPr="0048435C" w:rsidRDefault="00B3420D" w:rsidP="005E593B">
      <w:pPr>
        <w:pStyle w:val="ConsPlusNormal"/>
        <w:ind w:firstLine="567"/>
        <w:contextualSpacing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48435C">
        <w:rPr>
          <w:rFonts w:ascii="PT Astra Serif" w:hAnsi="PT Astra Serif"/>
          <w:color w:val="000000" w:themeColor="text1"/>
          <w:sz w:val="24"/>
          <w:szCs w:val="24"/>
        </w:rPr>
        <w:t>2.5. Причины возникновения проблемы и факторы, поддерживающие ее существование.</w:t>
      </w:r>
    </w:p>
    <w:p w:rsidR="00200CF0" w:rsidRPr="0048435C" w:rsidRDefault="005E593B" w:rsidP="005E593B">
      <w:pPr>
        <w:pStyle w:val="ConsPlusNormal"/>
        <w:ind w:firstLine="567"/>
        <w:contextualSpacing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48435C">
        <w:rPr>
          <w:rFonts w:ascii="PT Astra Serif" w:hAnsi="PT Astra Serif"/>
          <w:color w:val="000000" w:themeColor="text1"/>
          <w:sz w:val="24"/>
          <w:szCs w:val="24"/>
        </w:rPr>
        <w:t xml:space="preserve">Недостаточное развитие </w:t>
      </w:r>
      <w:r w:rsidRPr="0048435C">
        <w:rPr>
          <w:rFonts w:ascii="PT Astra Serif" w:hAnsi="PT Astra Serif"/>
          <w:sz w:val="24"/>
          <w:szCs w:val="24"/>
        </w:rPr>
        <w:t>направлений малого и среднего бизнеса, способствующее решению социальных проблем, слабое содействие расширению спектра социальных услуг и трудоустройству незащищенных слоев населения. Необходимость в выявлении сфер деятельности, в которых требуется установить меры государственной поддержки и стимулирующие механизмы для развития социальных предприятий.</w:t>
      </w:r>
    </w:p>
    <w:p w:rsidR="000C5A1D" w:rsidRPr="0048435C" w:rsidRDefault="000C5A1D" w:rsidP="005E593B">
      <w:pPr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color w:val="000000"/>
        </w:rPr>
      </w:pPr>
      <w:r w:rsidRPr="0048435C">
        <w:rPr>
          <w:rFonts w:ascii="PT Astra Serif" w:hAnsi="PT Astra Serif"/>
          <w:color w:val="000000"/>
        </w:rPr>
        <w:t>В 2021 году Министерством экономического развития РФ расширен перечень мер поддержки социальных предпринимателей: предусмотрено предоставление грантов на реализацию проектов в социальной сфере.</w:t>
      </w:r>
    </w:p>
    <w:p w:rsidR="00C845A2" w:rsidRPr="0048435C" w:rsidRDefault="000C5A1D" w:rsidP="005E593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color w:val="000000" w:themeColor="text1"/>
        </w:rPr>
      </w:pPr>
      <w:r w:rsidRPr="0048435C">
        <w:rPr>
          <w:rFonts w:ascii="PT Astra Serif" w:hAnsi="PT Astra Serif"/>
          <w:color w:val="000000"/>
        </w:rPr>
        <w:t xml:space="preserve">На территории Томской области </w:t>
      </w:r>
      <w:r w:rsidR="00917A02" w:rsidRPr="0048435C">
        <w:rPr>
          <w:rFonts w:ascii="PT Astra Serif" w:hAnsi="PT Astra Serif"/>
          <w:color w:val="000000"/>
        </w:rPr>
        <w:t>отсутствует</w:t>
      </w:r>
      <w:r w:rsidRPr="0048435C">
        <w:rPr>
          <w:rFonts w:ascii="PT Astra Serif" w:hAnsi="PT Astra Serif"/>
          <w:color w:val="000000"/>
        </w:rPr>
        <w:t xml:space="preserve"> порядок </w:t>
      </w:r>
      <w:r w:rsidR="00C845A2" w:rsidRPr="0048435C">
        <w:rPr>
          <w:rFonts w:ascii="PT Astra Serif" w:hAnsi="PT Astra Serif"/>
        </w:rPr>
        <w:t>предоставления гранта в форме субсидии субъектам малого и среднего предпринимательства, включенным в реестр социальных предпринимателей</w:t>
      </w:r>
      <w:r w:rsidR="00C845A2" w:rsidRPr="0048435C">
        <w:rPr>
          <w:rFonts w:ascii="PT Astra Serif" w:hAnsi="PT Astra Serif"/>
          <w:color w:val="000000" w:themeColor="text1"/>
        </w:rPr>
        <w:t>.</w:t>
      </w:r>
    </w:p>
    <w:p w:rsidR="006A6CE2" w:rsidRPr="0048435C" w:rsidRDefault="006A6CE2" w:rsidP="005E593B">
      <w:pPr>
        <w:pStyle w:val="ConsPlusNormal"/>
        <w:ind w:firstLine="567"/>
        <w:contextualSpacing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48435C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Проблема выявлена </w:t>
      </w:r>
      <w:r w:rsidR="000C5A1D" w:rsidRPr="0048435C">
        <w:rPr>
          <w:rFonts w:ascii="PT Astra Serif" w:hAnsi="PT Astra Serif"/>
          <w:color w:val="000000"/>
          <w:sz w:val="24"/>
          <w:szCs w:val="24"/>
        </w:rPr>
        <w:t>Департаментом по развитию инновационной и предпринимательской деятельности Томской области как главным распорядителем бюджетных средств</w:t>
      </w:r>
      <w:r w:rsidRPr="0048435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>.</w:t>
      </w:r>
    </w:p>
    <w:p w:rsidR="00300ABC" w:rsidRPr="0048435C" w:rsidRDefault="00B3420D" w:rsidP="00C845A2">
      <w:pPr>
        <w:pStyle w:val="ConsPlusNormal"/>
        <w:ind w:firstLine="567"/>
        <w:contextualSpacing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48435C">
        <w:rPr>
          <w:rFonts w:ascii="PT Astra Serif" w:hAnsi="PT Astra Serif"/>
          <w:color w:val="000000" w:themeColor="text1"/>
          <w:sz w:val="24"/>
          <w:szCs w:val="24"/>
        </w:rPr>
        <w:t>2.6. Причины невозможности решения проблемы участниками соответствующих отношений самостоятельно, без вмешательства государства.</w:t>
      </w:r>
      <w:r w:rsidR="00300ABC" w:rsidRPr="0048435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</w:p>
    <w:p w:rsidR="00C845A2" w:rsidRPr="0048435C" w:rsidRDefault="00C845A2" w:rsidP="00C845A2">
      <w:pPr>
        <w:ind w:firstLine="567"/>
        <w:contextualSpacing/>
        <w:jc w:val="both"/>
        <w:rPr>
          <w:rFonts w:ascii="PT Astra Serif" w:hAnsi="PT Astra Serif" w:cs="PT Astra Serif"/>
        </w:rPr>
      </w:pPr>
      <w:r w:rsidRPr="0048435C">
        <w:rPr>
          <w:rFonts w:ascii="PT Astra Serif" w:hAnsi="PT Astra Serif"/>
        </w:rPr>
        <w:t xml:space="preserve">В соответствии с постановлением Администрации Томской области от 31 июля 2019 года № 279а «Об определении Департамента по развитию инновационной и предпринимательской деятельности Томской области уполномоченным органом на принятие нормативных правовых актов, утверждающих порядки предоставления субсидий и порядки определения объемов и предоставления субсидий» </w:t>
      </w:r>
      <w:proofErr w:type="gramStart"/>
      <w:r w:rsidRPr="0048435C">
        <w:rPr>
          <w:rFonts w:ascii="PT Astra Serif" w:hAnsi="PT Astra Serif"/>
        </w:rPr>
        <w:t>Департамент</w:t>
      </w:r>
      <w:proofErr w:type="gramEnd"/>
      <w:r w:rsidRPr="0048435C">
        <w:rPr>
          <w:rFonts w:ascii="PT Astra Serif" w:hAnsi="PT Astra Serif"/>
        </w:rPr>
        <w:t xml:space="preserve"> является уполномоченным органом</w:t>
      </w:r>
      <w:r w:rsidRPr="0048435C">
        <w:rPr>
          <w:rFonts w:ascii="PT Astra Serif" w:hAnsi="PT Astra Serif" w:cs="PT Astra Serif"/>
        </w:rPr>
        <w:t xml:space="preserve"> принятие нормативных правовых актов об утверждении:</w:t>
      </w:r>
    </w:p>
    <w:p w:rsidR="00C845A2" w:rsidRPr="0048435C" w:rsidRDefault="00C845A2" w:rsidP="00C845A2">
      <w:pPr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 w:cs="PT Astra Serif"/>
        </w:rPr>
      </w:pPr>
      <w:r w:rsidRPr="0048435C">
        <w:rPr>
          <w:rFonts w:ascii="PT Astra Serif" w:hAnsi="PT Astra Serif" w:cs="PT Astra Serif"/>
        </w:rPr>
        <w:t>1) порядков предоставления субсидий из областного бюджета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услуг;</w:t>
      </w:r>
    </w:p>
    <w:p w:rsidR="00C845A2" w:rsidRPr="0048435C" w:rsidRDefault="00917A02" w:rsidP="00C845A2">
      <w:pPr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 w:cs="PT Astra Serif"/>
        </w:rPr>
      </w:pPr>
      <w:r w:rsidRPr="0048435C">
        <w:rPr>
          <w:rFonts w:ascii="PT Astra Serif" w:hAnsi="PT Astra Serif" w:cs="PT Astra Serif"/>
        </w:rPr>
        <w:t>2) </w:t>
      </w:r>
      <w:r w:rsidR="00C845A2" w:rsidRPr="0048435C">
        <w:rPr>
          <w:rFonts w:ascii="PT Astra Serif" w:hAnsi="PT Astra Serif" w:cs="PT Astra Serif"/>
        </w:rPr>
        <w:t>порядков определения объемов и предоставления субсидий из областного бюджета некоммерческим организациям, не являющимся государственными (муниципальными) учреждениями.</w:t>
      </w:r>
    </w:p>
    <w:p w:rsidR="00C845A2" w:rsidRPr="0048435C" w:rsidRDefault="00C845A2" w:rsidP="00C845A2">
      <w:pPr>
        <w:ind w:firstLine="567"/>
        <w:contextualSpacing/>
        <w:jc w:val="both"/>
        <w:rPr>
          <w:rFonts w:ascii="PT Astra Serif" w:hAnsi="PT Astra Serif"/>
        </w:rPr>
      </w:pPr>
      <w:r w:rsidRPr="0048435C">
        <w:rPr>
          <w:rFonts w:ascii="PT Astra Serif" w:hAnsi="PT Astra Serif" w:cs="PT Astra Serif"/>
          <w:color w:val="000000" w:themeColor="text1"/>
        </w:rPr>
        <w:t>В соответствии со статьей</w:t>
      </w:r>
      <w:r w:rsidRPr="0048435C">
        <w:rPr>
          <w:rFonts w:ascii="PT Astra Serif" w:hAnsi="PT Astra Serif"/>
        </w:rPr>
        <w:t xml:space="preserve"> 78 Бюджетного кодекса Российской Федерации, Законом Томской области </w:t>
      </w:r>
      <w:r w:rsidRPr="0048435C">
        <w:rPr>
          <w:rFonts w:ascii="PT Astra Serif" w:hAnsi="PT Astra Serif" w:cs="PT Astra Serif"/>
        </w:rPr>
        <w:t>от 29.12.2020 № 180-ОЗ «Об областном бюджете на 2021 год и на плановый период 2022 и 2023 годов» п</w:t>
      </w:r>
      <w:r w:rsidRPr="0048435C">
        <w:rPr>
          <w:rFonts w:ascii="PT Astra Serif" w:hAnsi="PT Astra Serif"/>
        </w:rPr>
        <w:t xml:space="preserve">редоставление средств из бюджетов </w:t>
      </w:r>
      <w:r w:rsidRPr="0048435C">
        <w:rPr>
          <w:rFonts w:ascii="PT Astra Serif" w:hAnsi="PT Astra Serif" w:cs="PT Astra Serif"/>
        </w:rPr>
        <w:t>бюджетной системы Российской Федерации осуществляется на основании нормативных правовых актов, принимаемых в установленном законодательством порядке.</w:t>
      </w:r>
    </w:p>
    <w:p w:rsidR="00054C02" w:rsidRPr="0048435C" w:rsidRDefault="00054C02" w:rsidP="00C845A2">
      <w:pPr>
        <w:pStyle w:val="ConsPlusNormal"/>
        <w:ind w:firstLine="567"/>
        <w:contextualSpacing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48435C">
        <w:rPr>
          <w:rFonts w:ascii="PT Astra Serif" w:hAnsi="PT Astra Serif" w:cs="PT Astra Serif"/>
          <w:color w:val="000000" w:themeColor="text1"/>
          <w:sz w:val="24"/>
          <w:szCs w:val="24"/>
        </w:rPr>
        <w:t>В связи с чем, самостоятельно</w:t>
      </w:r>
      <w:r w:rsidR="00ED1BA1" w:rsidRPr="0048435C">
        <w:rPr>
          <w:rFonts w:ascii="PT Astra Serif" w:hAnsi="PT Astra Serif" w:cs="PT Astra Serif"/>
          <w:color w:val="000000" w:themeColor="text1"/>
          <w:sz w:val="24"/>
          <w:szCs w:val="24"/>
        </w:rPr>
        <w:t xml:space="preserve"> юридическими лицами и индивидуальными предпринимателями</w:t>
      </w:r>
      <w:r w:rsidRPr="0048435C">
        <w:rPr>
          <w:rFonts w:ascii="PT Astra Serif" w:hAnsi="PT Astra Serif" w:cs="PT Astra Serif"/>
          <w:color w:val="000000" w:themeColor="text1"/>
          <w:sz w:val="24"/>
          <w:szCs w:val="24"/>
        </w:rPr>
        <w:t>, указанные</w:t>
      </w:r>
      <w:r w:rsidR="000747B3" w:rsidRPr="0048435C">
        <w:rPr>
          <w:rFonts w:ascii="PT Astra Serif" w:hAnsi="PT Astra Serif" w:cs="PT Astra Serif"/>
          <w:color w:val="000000" w:themeColor="text1"/>
          <w:sz w:val="24"/>
          <w:szCs w:val="24"/>
        </w:rPr>
        <w:t xml:space="preserve"> требования федерального законодательства, </w:t>
      </w:r>
      <w:r w:rsidR="00C845A2" w:rsidRPr="0048435C">
        <w:rPr>
          <w:rFonts w:ascii="PT Astra Serif" w:hAnsi="PT Astra Serif" w:cs="PT Astra Serif"/>
          <w:color w:val="000000" w:themeColor="text1"/>
          <w:sz w:val="24"/>
          <w:szCs w:val="24"/>
        </w:rPr>
        <w:t xml:space="preserve">реализованы </w:t>
      </w:r>
      <w:r w:rsidR="000747B3" w:rsidRPr="0048435C">
        <w:rPr>
          <w:rFonts w:ascii="PT Astra Serif" w:hAnsi="PT Astra Serif" w:cs="PT Astra Serif"/>
          <w:color w:val="000000" w:themeColor="text1"/>
          <w:sz w:val="24"/>
          <w:szCs w:val="24"/>
        </w:rPr>
        <w:t>быть не могут</w:t>
      </w:r>
      <w:r w:rsidR="00ED1BA1" w:rsidRPr="0048435C">
        <w:rPr>
          <w:rFonts w:ascii="PT Astra Serif" w:hAnsi="PT Astra Serif" w:cs="PT Astra Serif"/>
          <w:color w:val="000000" w:themeColor="text1"/>
          <w:sz w:val="24"/>
          <w:szCs w:val="24"/>
        </w:rPr>
        <w:t>, соответственно требуется правовое урегулирование</w:t>
      </w:r>
      <w:r w:rsidR="000747B3" w:rsidRPr="0048435C">
        <w:rPr>
          <w:rFonts w:ascii="PT Astra Serif" w:hAnsi="PT Astra Serif" w:cs="PT Astra Serif"/>
          <w:color w:val="000000" w:themeColor="text1"/>
          <w:sz w:val="24"/>
          <w:szCs w:val="24"/>
        </w:rPr>
        <w:t>.</w:t>
      </w:r>
    </w:p>
    <w:p w:rsidR="008E60F8" w:rsidRPr="0048435C" w:rsidRDefault="00300ABC" w:rsidP="00C845A2">
      <w:pPr>
        <w:pStyle w:val="ConsPlusNormal"/>
        <w:ind w:firstLine="567"/>
        <w:contextualSpacing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48435C">
        <w:rPr>
          <w:rFonts w:ascii="PT Astra Serif" w:hAnsi="PT Astra Serif"/>
          <w:color w:val="000000" w:themeColor="text1"/>
          <w:sz w:val="24"/>
          <w:szCs w:val="24"/>
        </w:rPr>
        <w:t>2.7. Опыт решения аналогичных проблем в других субъектах Российской Федерации, иностранных государствах</w:t>
      </w:r>
      <w:r w:rsidR="002C5900" w:rsidRPr="0048435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2C5900" w:rsidRPr="0048435C" w:rsidRDefault="002C5900" w:rsidP="00C845A2">
      <w:pPr>
        <w:pStyle w:val="ConsPlusNormal"/>
        <w:ind w:firstLine="567"/>
        <w:contextualSpacing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48435C">
        <w:rPr>
          <w:rFonts w:ascii="PT Astra Serif" w:hAnsi="PT Astra Serif"/>
          <w:color w:val="000000" w:themeColor="text1"/>
          <w:sz w:val="24"/>
          <w:szCs w:val="24"/>
        </w:rPr>
        <w:t xml:space="preserve">По состоянию на дату проведения оценки </w:t>
      </w:r>
      <w:proofErr w:type="gramStart"/>
      <w:r w:rsidRPr="0048435C">
        <w:rPr>
          <w:rFonts w:ascii="PT Astra Serif" w:hAnsi="PT Astra Serif"/>
          <w:color w:val="000000" w:themeColor="text1"/>
          <w:sz w:val="24"/>
          <w:szCs w:val="24"/>
        </w:rPr>
        <w:t>регулирующего воздействия</w:t>
      </w:r>
      <w:proofErr w:type="gramEnd"/>
      <w:r w:rsidRPr="0048435C">
        <w:rPr>
          <w:rFonts w:ascii="PT Astra Serif" w:hAnsi="PT Astra Serif"/>
          <w:color w:val="000000" w:themeColor="text1"/>
          <w:sz w:val="24"/>
          <w:szCs w:val="24"/>
        </w:rPr>
        <w:t xml:space="preserve"> рассматриваемого нормативно правового акта, практика решения аналогичных проблем в иных субъектах Российской Федерации отсутствует, поскольку ранее подобной формы поддержки за счет федеральных средств не пред</w:t>
      </w:r>
      <w:r w:rsidR="00917A02" w:rsidRPr="0048435C">
        <w:rPr>
          <w:rFonts w:ascii="PT Astra Serif" w:hAnsi="PT Astra Serif"/>
          <w:color w:val="000000" w:themeColor="text1"/>
          <w:sz w:val="24"/>
          <w:szCs w:val="24"/>
        </w:rPr>
        <w:t>оставлялось</w:t>
      </w:r>
      <w:r w:rsidRPr="0048435C">
        <w:rPr>
          <w:rFonts w:ascii="PT Astra Serif" w:hAnsi="PT Astra Serif"/>
          <w:color w:val="000000" w:themeColor="text1"/>
          <w:sz w:val="24"/>
          <w:szCs w:val="24"/>
        </w:rPr>
        <w:t xml:space="preserve">. </w:t>
      </w:r>
    </w:p>
    <w:p w:rsidR="002C5900" w:rsidRPr="0048435C" w:rsidRDefault="002C5900" w:rsidP="00C845A2">
      <w:pPr>
        <w:pStyle w:val="ConsPlusNormal"/>
        <w:ind w:firstLine="567"/>
        <w:contextualSpacing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48435C">
        <w:rPr>
          <w:rFonts w:ascii="PT Astra Serif" w:hAnsi="PT Astra Serif"/>
          <w:color w:val="000000" w:themeColor="text1"/>
          <w:sz w:val="24"/>
          <w:szCs w:val="24"/>
        </w:rPr>
        <w:t>При этом имеется опыт урегулирования аналогичной формы поддержки в муниципальных образованиях при реализации мероприятий муниципальных программ на поддержку социального предпринимательства за счет средств муниципальных бюджетов:</w:t>
      </w:r>
    </w:p>
    <w:p w:rsidR="002C5900" w:rsidRPr="0048435C" w:rsidRDefault="002C5900" w:rsidP="002C5900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</w:rPr>
      </w:pPr>
      <w:r w:rsidRPr="0048435C">
        <w:rPr>
          <w:rFonts w:ascii="PT Astra Serif" w:hAnsi="PT Astra Serif" w:cs="PT Astra Serif"/>
        </w:rPr>
        <w:t>- Постановление администрации рабочего поселка Кольцово от 21.01.2021 № 41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на возмещение части затрат по реализации социально значимых проектов в области печатных и (или) электронных средств массовой информации в рабочем поселке Кольцово в рамках реализации мероприятий муниципальной программы «Поддержка инновационной деятельности и субъектов малого и среднего предпринимательства рабочего поселка Кольцово»;</w:t>
      </w:r>
    </w:p>
    <w:p w:rsidR="002C5900" w:rsidRPr="0048435C" w:rsidRDefault="002C5900" w:rsidP="002C5900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</w:rPr>
      </w:pPr>
      <w:r w:rsidRPr="0048435C">
        <w:rPr>
          <w:rFonts w:ascii="PT Astra Serif" w:hAnsi="PT Astra Serif" w:cs="PT Astra Serif"/>
        </w:rPr>
        <w:t xml:space="preserve">- Постановление Администрации </w:t>
      </w:r>
      <w:proofErr w:type="spellStart"/>
      <w:r w:rsidRPr="0048435C">
        <w:rPr>
          <w:rFonts w:ascii="PT Astra Serif" w:hAnsi="PT Astra Serif" w:cs="PT Astra Serif"/>
        </w:rPr>
        <w:t>Упоровского</w:t>
      </w:r>
      <w:proofErr w:type="spellEnd"/>
      <w:r w:rsidRPr="0048435C">
        <w:rPr>
          <w:rFonts w:ascii="PT Astra Serif" w:hAnsi="PT Astra Serif" w:cs="PT Astra Serif"/>
        </w:rPr>
        <w:t xml:space="preserve"> муниципального района от 31.05.2021 № 669 «Об утверждении Положения о порядке предоставления субсидии субъектам малого и среднего предпринимательства, оказывающим социально значимые виды бытовых услуг в </w:t>
      </w:r>
      <w:proofErr w:type="spellStart"/>
      <w:r w:rsidRPr="0048435C">
        <w:rPr>
          <w:rFonts w:ascii="PT Astra Serif" w:hAnsi="PT Astra Serif" w:cs="PT Astra Serif"/>
        </w:rPr>
        <w:t>Упоровском</w:t>
      </w:r>
      <w:proofErr w:type="spellEnd"/>
      <w:r w:rsidRPr="0048435C">
        <w:rPr>
          <w:rFonts w:ascii="PT Astra Serif" w:hAnsi="PT Astra Serif" w:cs="PT Astra Serif"/>
        </w:rPr>
        <w:t xml:space="preserve"> муниципальном районе»;</w:t>
      </w:r>
    </w:p>
    <w:p w:rsidR="002C5900" w:rsidRPr="0048435C" w:rsidRDefault="002C5900" w:rsidP="002C5900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</w:rPr>
      </w:pPr>
      <w:r w:rsidRPr="0048435C">
        <w:rPr>
          <w:rFonts w:ascii="PT Astra Serif" w:hAnsi="PT Astra Serif" w:cs="PT Astra Serif"/>
        </w:rPr>
        <w:t>- Постановление Администрации города Когалыма от 25.07.2019 № 1646 «Об утверждении порядка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Когалым».</w:t>
      </w:r>
    </w:p>
    <w:p w:rsidR="001C22D3" w:rsidRPr="0048435C" w:rsidRDefault="001C22D3" w:rsidP="00C845A2">
      <w:pPr>
        <w:pStyle w:val="ConsPlusNormal"/>
        <w:ind w:firstLine="567"/>
        <w:contextualSpacing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48435C">
        <w:rPr>
          <w:rFonts w:ascii="PT Astra Serif" w:hAnsi="PT Astra Serif"/>
          <w:color w:val="000000" w:themeColor="text1"/>
          <w:sz w:val="24"/>
          <w:szCs w:val="24"/>
        </w:rPr>
        <w:t>2.8. Иная информация о проблеме.</w:t>
      </w:r>
    </w:p>
    <w:p w:rsidR="001C22D3" w:rsidRPr="00C845A2" w:rsidRDefault="001C22D3" w:rsidP="00C845A2">
      <w:pPr>
        <w:pStyle w:val="ConsPlusNormal"/>
        <w:ind w:firstLine="567"/>
        <w:contextualSpacing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C845A2">
        <w:rPr>
          <w:rFonts w:ascii="PT Astra Serif" w:hAnsi="PT Astra Serif"/>
          <w:color w:val="000000" w:themeColor="text1"/>
          <w:sz w:val="24"/>
          <w:szCs w:val="24"/>
        </w:rPr>
        <w:lastRenderedPageBreak/>
        <w:t>Нет.</w:t>
      </w:r>
    </w:p>
    <w:p w:rsidR="00300ABC" w:rsidRPr="00C845A2" w:rsidRDefault="001C22D3" w:rsidP="00C845A2">
      <w:pPr>
        <w:pStyle w:val="ConsPlusNormal"/>
        <w:ind w:firstLine="567"/>
        <w:contextualSpacing/>
        <w:jc w:val="both"/>
        <w:rPr>
          <w:rFonts w:ascii="PT Astra Serif" w:hAnsi="PT Astra Serif"/>
          <w:sz w:val="24"/>
          <w:szCs w:val="24"/>
        </w:rPr>
      </w:pPr>
      <w:r w:rsidRPr="00C845A2">
        <w:rPr>
          <w:rFonts w:ascii="PT Astra Serif" w:hAnsi="PT Astra Serif"/>
          <w:sz w:val="24"/>
          <w:szCs w:val="24"/>
        </w:rPr>
        <w:t>3. Определение целей предлагаемого правового регулирования.</w:t>
      </w:r>
    </w:p>
    <w:p w:rsidR="001C22D3" w:rsidRPr="00C845A2" w:rsidRDefault="001C22D3" w:rsidP="00C845A2">
      <w:pPr>
        <w:pStyle w:val="ConsPlusNormal"/>
        <w:ind w:firstLine="567"/>
        <w:contextualSpacing/>
        <w:jc w:val="both"/>
        <w:rPr>
          <w:rFonts w:ascii="PT Astra Serif" w:hAnsi="PT Astra Serif"/>
          <w:sz w:val="24"/>
          <w:szCs w:val="24"/>
        </w:rPr>
      </w:pPr>
    </w:p>
    <w:tbl>
      <w:tblPr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81"/>
        <w:gridCol w:w="2546"/>
        <w:gridCol w:w="2591"/>
      </w:tblGrid>
      <w:tr w:rsidR="004328A8" w:rsidRPr="00ED1BA1" w:rsidTr="00BC2ED3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D3" w:rsidRPr="00917A02" w:rsidRDefault="001C22D3" w:rsidP="001C22D3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17A02">
              <w:rPr>
                <w:rFonts w:ascii="PT Astra Serif" w:hAnsi="PT Astra Serif"/>
                <w:sz w:val="22"/>
                <w:szCs w:val="22"/>
              </w:rPr>
              <w:t>Цели предлагаемого правового регулирования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D3" w:rsidRPr="00917A02" w:rsidRDefault="001C22D3" w:rsidP="001C22D3">
            <w:pPr>
              <w:widowControl w:val="0"/>
              <w:ind w:left="11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17A02">
              <w:rPr>
                <w:rFonts w:ascii="PT Astra Serif" w:hAnsi="PT Astra Serif"/>
                <w:sz w:val="22"/>
                <w:szCs w:val="22"/>
              </w:rPr>
              <w:t>Сроки достижения целей предлагаемого правового регулирования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D3" w:rsidRPr="00917A02" w:rsidRDefault="001C22D3" w:rsidP="001C22D3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17A02">
              <w:rPr>
                <w:rFonts w:ascii="PT Astra Serif" w:hAnsi="PT Astra Serif"/>
                <w:sz w:val="22"/>
                <w:szCs w:val="22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4328A8" w:rsidRPr="00ED1BA1" w:rsidTr="00BC2ED3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2D3" w:rsidRPr="00917A02" w:rsidRDefault="00030128" w:rsidP="002C59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17A02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Утверждение </w:t>
            </w:r>
            <w:r w:rsidR="002C5900" w:rsidRPr="00917A02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порядка </w:t>
            </w:r>
            <w:r w:rsidR="002C5900" w:rsidRPr="00917A02">
              <w:rPr>
                <w:rFonts w:ascii="PT Astra Serif" w:hAnsi="PT Astra Serif"/>
                <w:sz w:val="22"/>
                <w:szCs w:val="22"/>
              </w:rPr>
              <w:t>предоставления гранта в форме субсидии субъектам малого и среднего предпринимательства, включенным в реестр социальных предпринимателей</w:t>
            </w:r>
            <w:r w:rsidR="002C5900" w:rsidRPr="00917A02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2D3" w:rsidRPr="00917A02" w:rsidRDefault="00ED1BA1" w:rsidP="002C5900">
            <w:pPr>
              <w:widowControl w:val="0"/>
              <w:ind w:left="11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17A02">
              <w:rPr>
                <w:rFonts w:ascii="PT Astra Serif" w:hAnsi="PT Astra Serif"/>
                <w:sz w:val="22"/>
                <w:szCs w:val="22"/>
              </w:rPr>
              <w:t>с 202</w:t>
            </w:r>
            <w:r w:rsidR="002C5900" w:rsidRPr="00917A02">
              <w:rPr>
                <w:rFonts w:ascii="PT Astra Serif" w:hAnsi="PT Astra Serif"/>
                <w:sz w:val="22"/>
                <w:szCs w:val="22"/>
              </w:rPr>
              <w:t>1</w:t>
            </w:r>
            <w:r w:rsidRPr="00917A02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2D3" w:rsidRPr="00917A02" w:rsidRDefault="002C5900" w:rsidP="00ED1BA1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17A02">
              <w:rPr>
                <w:rFonts w:ascii="PT Astra Serif" w:hAnsi="PT Astra Serif"/>
                <w:sz w:val="22"/>
                <w:szCs w:val="22"/>
              </w:rPr>
              <w:t>2022 год</w:t>
            </w:r>
          </w:p>
        </w:tc>
      </w:tr>
    </w:tbl>
    <w:p w:rsidR="009D2595" w:rsidRDefault="009D2595" w:rsidP="00AD59DC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</w:p>
    <w:p w:rsidR="00AD59DC" w:rsidRPr="00200CF0" w:rsidRDefault="0090223E" w:rsidP="00AD59DC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200CF0">
        <w:rPr>
          <w:rFonts w:ascii="PT Astra Serif" w:hAnsi="PT Astra Serif"/>
          <w:sz w:val="24"/>
          <w:szCs w:val="24"/>
        </w:rPr>
        <w:t>3.1. Определение индикаторов для оценки достижения целей предлагаемого правового регулирования.</w:t>
      </w:r>
    </w:p>
    <w:p w:rsidR="0090223E" w:rsidRPr="00200CF0" w:rsidRDefault="002C5900" w:rsidP="00AD59DC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200CF0">
        <w:rPr>
          <w:rFonts w:ascii="PT Astra Serif" w:hAnsi="PT Astra Serif"/>
          <w:sz w:val="24"/>
          <w:szCs w:val="24"/>
        </w:rPr>
        <w:t>П</w:t>
      </w:r>
      <w:r w:rsidR="00D30953" w:rsidRPr="00200CF0">
        <w:rPr>
          <w:rFonts w:ascii="PT Astra Serif" w:hAnsi="PT Astra Serif"/>
          <w:sz w:val="24"/>
          <w:szCs w:val="24"/>
        </w:rPr>
        <w:t>одтверждение</w:t>
      </w:r>
      <w:r w:rsidRPr="00200CF0">
        <w:rPr>
          <w:rFonts w:ascii="PT Astra Serif" w:hAnsi="PT Astra Serif"/>
          <w:sz w:val="24"/>
          <w:szCs w:val="24"/>
        </w:rPr>
        <w:t xml:space="preserve"> статуса социального предприятия</w:t>
      </w:r>
      <w:r w:rsidR="00D30953" w:rsidRPr="00200CF0">
        <w:rPr>
          <w:rFonts w:ascii="PT Astra Serif" w:hAnsi="PT Astra Serif"/>
          <w:sz w:val="24"/>
          <w:szCs w:val="24"/>
        </w:rPr>
        <w:t>:</w:t>
      </w:r>
      <w:r w:rsidRPr="00200CF0">
        <w:rPr>
          <w:rFonts w:ascii="PT Astra Serif" w:hAnsi="PT Astra Serif"/>
          <w:sz w:val="24"/>
          <w:szCs w:val="24"/>
        </w:rPr>
        <w:t xml:space="preserve"> 2020 год –</w:t>
      </w:r>
      <w:r w:rsidR="00D30953" w:rsidRPr="00200CF0">
        <w:rPr>
          <w:rFonts w:ascii="PT Astra Serif" w:hAnsi="PT Astra Serif"/>
          <w:sz w:val="24"/>
          <w:szCs w:val="24"/>
        </w:rPr>
        <w:t xml:space="preserve"> 64 социальных предприятий; </w:t>
      </w:r>
      <w:r w:rsidRPr="00200CF0">
        <w:rPr>
          <w:rFonts w:ascii="PT Astra Serif" w:hAnsi="PT Astra Serif"/>
          <w:sz w:val="24"/>
          <w:szCs w:val="24"/>
        </w:rPr>
        <w:t>2021</w:t>
      </w:r>
      <w:r w:rsidR="00D30953" w:rsidRPr="00200CF0">
        <w:rPr>
          <w:rFonts w:ascii="PT Astra Serif" w:hAnsi="PT Astra Serif"/>
          <w:sz w:val="24"/>
          <w:szCs w:val="24"/>
        </w:rPr>
        <w:t xml:space="preserve"> год</w:t>
      </w:r>
      <w:r w:rsidRPr="00200CF0">
        <w:rPr>
          <w:rFonts w:ascii="PT Astra Serif" w:hAnsi="PT Astra Serif"/>
          <w:sz w:val="24"/>
          <w:szCs w:val="24"/>
        </w:rPr>
        <w:t xml:space="preserve"> – 14</w:t>
      </w:r>
      <w:r w:rsidR="00D30953" w:rsidRPr="00200CF0">
        <w:rPr>
          <w:rFonts w:ascii="PT Astra Serif" w:hAnsi="PT Astra Serif"/>
          <w:sz w:val="24"/>
          <w:szCs w:val="24"/>
        </w:rPr>
        <w:t>2</w:t>
      </w:r>
      <w:r w:rsidRPr="00200CF0">
        <w:rPr>
          <w:rFonts w:ascii="PT Astra Serif" w:hAnsi="PT Astra Serif"/>
          <w:sz w:val="24"/>
          <w:szCs w:val="24"/>
        </w:rPr>
        <w:t xml:space="preserve"> </w:t>
      </w:r>
      <w:r w:rsidR="00D30953" w:rsidRPr="00200CF0">
        <w:rPr>
          <w:rFonts w:ascii="PT Astra Serif" w:hAnsi="PT Astra Serif"/>
          <w:sz w:val="24"/>
          <w:szCs w:val="24"/>
        </w:rPr>
        <w:t>социальных предприятия</w:t>
      </w:r>
      <w:r w:rsidR="00AD59DC" w:rsidRPr="00200CF0">
        <w:rPr>
          <w:rFonts w:ascii="PT Astra Serif" w:hAnsi="PT Astra Serif"/>
          <w:sz w:val="24"/>
          <w:szCs w:val="24"/>
        </w:rPr>
        <w:t>.</w:t>
      </w:r>
    </w:p>
    <w:p w:rsidR="00200CF0" w:rsidRPr="00200CF0" w:rsidRDefault="00200CF0" w:rsidP="00AD59DC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200CF0">
        <w:rPr>
          <w:rFonts w:ascii="PT Astra Serif" w:hAnsi="PT Astra Serif"/>
          <w:sz w:val="24"/>
          <w:szCs w:val="24"/>
        </w:rPr>
        <w:t>Реализация социальных проектов в количестве не менее 60 проектов.</w:t>
      </w:r>
    </w:p>
    <w:p w:rsidR="0090223E" w:rsidRPr="00200CF0" w:rsidRDefault="0071493B" w:rsidP="00300ABC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200CF0">
        <w:rPr>
          <w:rFonts w:ascii="PT Astra Serif" w:hAnsi="PT Astra Serif"/>
          <w:sz w:val="24"/>
          <w:szCs w:val="24"/>
        </w:rPr>
        <w:t>3.2. Методы расчета индикаторов достижения целей предлагаемого правового регулирования, источники информации для расчетов.</w:t>
      </w:r>
    </w:p>
    <w:p w:rsidR="00200CF0" w:rsidRDefault="00200CF0" w:rsidP="00300ABC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200CF0">
        <w:rPr>
          <w:rFonts w:ascii="PT Astra Serif" w:hAnsi="PT Astra Serif"/>
          <w:sz w:val="24"/>
          <w:szCs w:val="24"/>
        </w:rPr>
        <w:t>Подтверждение статуса социального предприятия</w:t>
      </w:r>
      <w:r>
        <w:rPr>
          <w:rFonts w:ascii="PT Astra Serif" w:hAnsi="PT Astra Serif"/>
          <w:sz w:val="24"/>
          <w:szCs w:val="24"/>
        </w:rPr>
        <w:t>:</w:t>
      </w:r>
    </w:p>
    <w:p w:rsidR="0071493B" w:rsidRDefault="0071493B" w:rsidP="00300ABC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60602">
        <w:rPr>
          <w:rFonts w:ascii="PT Astra Serif" w:hAnsi="PT Astra Serif"/>
          <w:sz w:val="24"/>
          <w:szCs w:val="24"/>
        </w:rPr>
        <w:t xml:space="preserve">Ведомственная </w:t>
      </w:r>
      <w:r w:rsidR="00BC2ED3" w:rsidRPr="00460602">
        <w:rPr>
          <w:rFonts w:ascii="PT Astra Serif" w:hAnsi="PT Astra Serif"/>
          <w:sz w:val="24"/>
          <w:szCs w:val="24"/>
        </w:rPr>
        <w:t xml:space="preserve">статистика </w:t>
      </w:r>
      <w:r w:rsidR="00D30953" w:rsidRPr="00C845A2">
        <w:rPr>
          <w:rFonts w:ascii="PT Astra Serif" w:hAnsi="PT Astra Serif"/>
          <w:sz w:val="24"/>
          <w:szCs w:val="24"/>
        </w:rPr>
        <w:t>Департамент</w:t>
      </w:r>
      <w:r w:rsidR="00D30953">
        <w:rPr>
          <w:rFonts w:ascii="PT Astra Serif" w:hAnsi="PT Astra Serif"/>
          <w:sz w:val="24"/>
          <w:szCs w:val="24"/>
        </w:rPr>
        <w:t>а</w:t>
      </w:r>
      <w:r w:rsidR="00D30953" w:rsidRPr="00C845A2">
        <w:rPr>
          <w:rFonts w:ascii="PT Astra Serif" w:hAnsi="PT Astra Serif"/>
          <w:sz w:val="24"/>
          <w:szCs w:val="24"/>
        </w:rPr>
        <w:t xml:space="preserve"> по развитию инновационной и предпринимательской деятельности</w:t>
      </w:r>
      <w:r w:rsidR="00D30953" w:rsidRPr="00C845A2">
        <w:rPr>
          <w:rFonts w:ascii="PT Astra Serif" w:hAnsi="PT Astra Serif"/>
          <w:color w:val="000000" w:themeColor="text1"/>
          <w:sz w:val="24"/>
          <w:szCs w:val="24"/>
        </w:rPr>
        <w:t xml:space="preserve"> Томской области</w:t>
      </w:r>
      <w:r w:rsidRPr="00460602">
        <w:rPr>
          <w:rFonts w:ascii="PT Astra Serif" w:hAnsi="PT Astra Serif"/>
          <w:sz w:val="24"/>
          <w:szCs w:val="24"/>
        </w:rPr>
        <w:t>.</w:t>
      </w:r>
    </w:p>
    <w:p w:rsidR="00200CF0" w:rsidRDefault="00200CF0" w:rsidP="00300ABC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200CF0">
        <w:rPr>
          <w:rFonts w:ascii="PT Astra Serif" w:hAnsi="PT Astra Serif"/>
          <w:sz w:val="24"/>
          <w:szCs w:val="24"/>
        </w:rPr>
        <w:t>Реализация социальных проектов</w:t>
      </w:r>
      <w:r>
        <w:rPr>
          <w:rFonts w:ascii="PT Astra Serif" w:hAnsi="PT Astra Serif"/>
          <w:sz w:val="24"/>
          <w:szCs w:val="24"/>
        </w:rPr>
        <w:t>:</w:t>
      </w:r>
    </w:p>
    <w:p w:rsidR="00200CF0" w:rsidRPr="00460602" w:rsidRDefault="00200CF0" w:rsidP="00300ABC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Отношение максимального размера гранта к сумме доведенных бюджетных ассигнований на оказание финансовой поддержки социальным предпринимателям (30 млн </w:t>
      </w:r>
      <w:proofErr w:type="spellStart"/>
      <w:r>
        <w:rPr>
          <w:rFonts w:ascii="PT Astra Serif" w:hAnsi="PT Astra Serif"/>
          <w:sz w:val="24"/>
          <w:szCs w:val="24"/>
        </w:rPr>
        <w:t>руб</w:t>
      </w:r>
      <w:proofErr w:type="spellEnd"/>
      <w:r>
        <w:rPr>
          <w:rFonts w:ascii="PT Astra Serif" w:hAnsi="PT Astra Serif"/>
          <w:sz w:val="24"/>
          <w:szCs w:val="24"/>
        </w:rPr>
        <w:t xml:space="preserve">/ 500 </w:t>
      </w:r>
      <w:proofErr w:type="spellStart"/>
      <w:r>
        <w:rPr>
          <w:rFonts w:ascii="PT Astra Serif" w:hAnsi="PT Astra Serif"/>
          <w:sz w:val="24"/>
          <w:szCs w:val="24"/>
        </w:rPr>
        <w:t>тыс.руб</w:t>
      </w:r>
      <w:proofErr w:type="spellEnd"/>
      <w:r>
        <w:rPr>
          <w:rFonts w:ascii="PT Astra Serif" w:hAnsi="PT Astra Serif"/>
          <w:sz w:val="24"/>
          <w:szCs w:val="24"/>
        </w:rPr>
        <w:t>).</w:t>
      </w:r>
    </w:p>
    <w:p w:rsidR="00B3420D" w:rsidRPr="00460602" w:rsidRDefault="00E432CE" w:rsidP="00B3395A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60602">
        <w:rPr>
          <w:rFonts w:ascii="PT Astra Serif" w:hAnsi="PT Astra Serif"/>
          <w:sz w:val="24"/>
          <w:szCs w:val="24"/>
        </w:rPr>
        <w:t>3.3. Оценка затрат на проведение мониторинга достижения целей предлагаемого правового регулирования.</w:t>
      </w:r>
    </w:p>
    <w:p w:rsidR="00E432CE" w:rsidRPr="00460602" w:rsidRDefault="00E432CE" w:rsidP="00B3395A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60602">
        <w:rPr>
          <w:rFonts w:ascii="PT Astra Serif" w:hAnsi="PT Astra Serif"/>
          <w:sz w:val="24"/>
          <w:szCs w:val="24"/>
        </w:rPr>
        <w:t>Дополнительных прямых расходов из федерального, областного и муниципальных бюджетов не потребуется.</w:t>
      </w:r>
    </w:p>
    <w:p w:rsidR="007C7F91" w:rsidRDefault="007C7F91" w:rsidP="007C7F9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8D030B">
        <w:rPr>
          <w:rFonts w:ascii="PT Astra Serif" w:hAnsi="PT Astra Serif"/>
        </w:rPr>
        <w:t>4. Качественная характеристика и оценка численности потенциальных адресатов предлагаемого правового регулирования (их групп).</w:t>
      </w:r>
    </w:p>
    <w:p w:rsidR="009D2595" w:rsidRPr="008D030B" w:rsidRDefault="009D2595" w:rsidP="007C7F9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tbl>
      <w:tblPr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27"/>
        <w:gridCol w:w="1391"/>
      </w:tblGrid>
      <w:tr w:rsidR="004328A8" w:rsidRPr="008D030B" w:rsidTr="00BC2ED3"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91" w:rsidRPr="008D030B" w:rsidRDefault="007C7F91" w:rsidP="002C1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D030B">
              <w:rPr>
                <w:rFonts w:ascii="PT Astra Serif" w:hAnsi="PT Astra Serif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91" w:rsidRPr="008D030B" w:rsidRDefault="007C7F91" w:rsidP="002C1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D030B">
              <w:rPr>
                <w:rFonts w:ascii="PT Astra Serif" w:hAnsi="PT Astra Serif"/>
              </w:rPr>
              <w:t>Количество участников группы</w:t>
            </w:r>
          </w:p>
        </w:tc>
      </w:tr>
      <w:tr w:rsidR="007C7F91" w:rsidRPr="008D030B" w:rsidTr="00BC2ED3"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91" w:rsidRPr="00200CF0" w:rsidRDefault="00C1304C" w:rsidP="00200CF0">
            <w:pPr>
              <w:pStyle w:val="ConsPlusNormal"/>
              <w:contextualSpacing/>
              <w:jc w:val="both"/>
              <w:rPr>
                <w:rFonts w:ascii="PT Astra Serif" w:hAnsi="PT Astra Serif"/>
              </w:rPr>
            </w:pPr>
            <w:r w:rsidRPr="00200CF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Субъекты малого или среднего предпринимательства, осуществляющие деятельность в сфере социального предпринимательства, сведения о которых внесены в единый реестр субъектов малого и среднего предпринимательства в соответствии с действующим законодательством Российской Федерации, соответствующий условиям, предусмотренным статьей 24.1 </w:t>
            </w:r>
            <w:hyperlink r:id="rId7" w:anchor="7D20K3" w:history="1">
              <w:r w:rsidRPr="00200CF0">
                <w:rPr>
                  <w:rStyle w:val="a5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Федерального закона от 24.07.2009 № 209-ФЗ «О развитии малого и среднего предпринимательства в Российской Федерации</w:t>
              </w:r>
            </w:hyperlink>
            <w:r w:rsidRPr="00200CF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91" w:rsidRPr="008D030B" w:rsidRDefault="00C1304C" w:rsidP="002E3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</w:rPr>
              <w:t>142</w:t>
            </w:r>
          </w:p>
        </w:tc>
      </w:tr>
    </w:tbl>
    <w:p w:rsidR="00E432CE" w:rsidRPr="00EF0A6C" w:rsidRDefault="00066657" w:rsidP="00B3395A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EF0A6C">
        <w:rPr>
          <w:rFonts w:ascii="PT Astra Serif" w:hAnsi="PT Astra Serif"/>
          <w:sz w:val="24"/>
          <w:szCs w:val="24"/>
        </w:rPr>
        <w:t>5. Сведения о дополнительных расходах (доходах) областного бюджета, связанных с введением предлагаемого правового регулирования.</w:t>
      </w:r>
    </w:p>
    <w:p w:rsidR="00F9011E" w:rsidRPr="00EF0A6C" w:rsidRDefault="00F9011E" w:rsidP="00B3395A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EF0A6C">
        <w:rPr>
          <w:rFonts w:ascii="PT Astra Serif" w:hAnsi="PT Astra Serif"/>
          <w:sz w:val="24"/>
          <w:szCs w:val="24"/>
        </w:rPr>
        <w:t>Дополнительных финансовых затрат областного бюджета, связанных с введением предла</w:t>
      </w:r>
      <w:r w:rsidR="002E3A91" w:rsidRPr="00EF0A6C">
        <w:rPr>
          <w:rFonts w:ascii="PT Astra Serif" w:hAnsi="PT Astra Serif"/>
          <w:sz w:val="24"/>
          <w:szCs w:val="24"/>
        </w:rPr>
        <w:t>гаемого правового регулирования</w:t>
      </w:r>
      <w:r w:rsidR="00EF0A6C" w:rsidRPr="00EF0A6C">
        <w:rPr>
          <w:rFonts w:ascii="PT Astra Serif" w:hAnsi="PT Astra Serif"/>
          <w:sz w:val="24"/>
          <w:szCs w:val="24"/>
        </w:rPr>
        <w:t xml:space="preserve"> не требуется</w:t>
      </w:r>
      <w:r w:rsidR="002E3A91" w:rsidRPr="00EF0A6C">
        <w:rPr>
          <w:rFonts w:ascii="PT Astra Serif" w:hAnsi="PT Astra Serif"/>
          <w:sz w:val="24"/>
          <w:szCs w:val="24"/>
        </w:rPr>
        <w:t>.</w:t>
      </w:r>
    </w:p>
    <w:p w:rsidR="00E432CE" w:rsidRPr="00E54195" w:rsidRDefault="006935D1" w:rsidP="004A379C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E54195">
        <w:rPr>
          <w:rFonts w:ascii="PT Astra Serif" w:hAnsi="PT Astra Serif"/>
        </w:rPr>
        <w:t>6.</w:t>
      </w:r>
      <w:r w:rsidR="004A379C" w:rsidRPr="00E54195">
        <w:rPr>
          <w:rFonts w:ascii="PT Astra Serif" w:hAnsi="PT Astra Serif"/>
        </w:rPr>
        <w:t xml:space="preserve"> Новые обязанности, запреты и ограничения, изменение существующих обязанностей, запретов и ограничений потенциальных адресатов предлагаемого правового регулирования и связанные с ними </w:t>
      </w:r>
      <w:r w:rsidR="002E3A91" w:rsidRPr="00E54195">
        <w:rPr>
          <w:rFonts w:ascii="PT Astra Serif" w:hAnsi="PT Astra Serif"/>
        </w:rPr>
        <w:t>дополнительные расходы (доходы).</w:t>
      </w:r>
    </w:p>
    <w:p w:rsidR="00804135" w:rsidRPr="00E54195" w:rsidRDefault="00804135" w:rsidP="004A379C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tbl>
      <w:tblPr>
        <w:tblW w:w="97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2693"/>
        <w:gridCol w:w="1701"/>
        <w:gridCol w:w="1559"/>
      </w:tblGrid>
      <w:tr w:rsidR="004328A8" w:rsidRPr="00E54195" w:rsidTr="00E54195">
        <w:trPr>
          <w:trHeight w:val="318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9C" w:rsidRPr="00200CF0" w:rsidRDefault="004A379C" w:rsidP="002C1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00CF0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Группы потенциальных адресатов предлагаемого правового регулирования (соответствует </w:t>
            </w:r>
            <w:hyperlink w:anchor="Par63" w:history="1">
              <w:r w:rsidRPr="00200CF0">
                <w:rPr>
                  <w:rFonts w:ascii="PT Astra Serif" w:hAnsi="PT Astra Serif"/>
                  <w:sz w:val="20"/>
                  <w:szCs w:val="20"/>
                </w:rPr>
                <w:t>пункту 4</w:t>
              </w:r>
            </w:hyperlink>
            <w:r w:rsidRPr="00200CF0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9C" w:rsidRPr="00200CF0" w:rsidRDefault="004A379C" w:rsidP="002C1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00CF0">
              <w:rPr>
                <w:rFonts w:ascii="PT Astra Serif" w:hAnsi="PT Astra Serif"/>
                <w:sz w:val="20"/>
                <w:szCs w:val="20"/>
              </w:rPr>
              <w:t>Новые обязанности, запреты  и ограничения, изменения существующих обязанностей, запретов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9C" w:rsidRPr="00200CF0" w:rsidRDefault="004A379C" w:rsidP="002C1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00CF0">
              <w:rPr>
                <w:rFonts w:ascii="PT Astra Serif" w:hAnsi="PT Astra Serif"/>
                <w:sz w:val="20"/>
                <w:szCs w:val="20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9C" w:rsidRPr="00200CF0" w:rsidRDefault="004A379C" w:rsidP="002C1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00CF0">
              <w:rPr>
                <w:rFonts w:ascii="PT Astra Serif" w:hAnsi="PT Astra Serif"/>
                <w:sz w:val="20"/>
                <w:szCs w:val="20"/>
              </w:rPr>
              <w:t>Количественная оценка, руб.</w:t>
            </w:r>
          </w:p>
        </w:tc>
      </w:tr>
      <w:tr w:rsidR="00075DED" w:rsidRPr="00E54195" w:rsidTr="00E54195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22" w:rsidRPr="00200CF0" w:rsidRDefault="00C1304C" w:rsidP="00200CF0">
            <w:pPr>
              <w:pStyle w:val="ConsPlusNormal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00CF0">
              <w:rPr>
                <w:rFonts w:ascii="PT Astra Serif" w:hAnsi="PT Astra Serif"/>
                <w:sz w:val="20"/>
                <w:szCs w:val="20"/>
              </w:rPr>
              <w:t xml:space="preserve">Субъекты малого или среднего предпринимательства, осуществляющие деятельность в сфере социального предпринимательства, сведения о которых внесены в единый реестр субъектов малого и среднего предпринимательства в соответствии с действующим законодательством Российской Федерации, соответствующий условиям, предусмотренным статьей </w:t>
            </w:r>
            <w:r w:rsidRPr="00200CF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24.1 </w:t>
            </w:r>
            <w:hyperlink r:id="rId8" w:anchor="7D20K3" w:history="1">
              <w:r w:rsidRPr="00200CF0">
                <w:rPr>
                  <w:rStyle w:val="a5"/>
                  <w:rFonts w:ascii="PT Astra Serif" w:hAnsi="PT Astra Serif"/>
                  <w:color w:val="000000" w:themeColor="text1"/>
                  <w:sz w:val="20"/>
                  <w:szCs w:val="20"/>
                  <w:u w:val="none"/>
                </w:rPr>
                <w:t>Федерального закона от 24.07.2009 № 209-ФЗ «О развитии малого и среднего предпринимательства в Российской Федерации</w:t>
              </w:r>
            </w:hyperlink>
            <w:r w:rsidRPr="00200CF0">
              <w:rPr>
                <w:rFonts w:ascii="PT Astra Serif" w:hAnsi="PT Astra Serif"/>
                <w:sz w:val="20"/>
                <w:szCs w:val="20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04C" w:rsidRPr="00200CF0" w:rsidRDefault="00855030" w:rsidP="00C1304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200CF0">
              <w:rPr>
                <w:rFonts w:ascii="PT Astra Serif" w:hAnsi="PT Astra Serif"/>
                <w:sz w:val="20"/>
                <w:szCs w:val="20"/>
              </w:rPr>
              <w:t xml:space="preserve">Расширен </w:t>
            </w:r>
            <w:r w:rsidR="00C1304C" w:rsidRPr="00200CF0">
              <w:rPr>
                <w:rFonts w:ascii="PT Astra Serif" w:hAnsi="PT Astra Serif"/>
                <w:sz w:val="20"/>
                <w:szCs w:val="20"/>
              </w:rPr>
              <w:t>доступ к мерам финансовой поддержки со стороны государства</w:t>
            </w:r>
          </w:p>
          <w:p w:rsidR="00E54195" w:rsidRPr="00200CF0" w:rsidRDefault="00E54195" w:rsidP="00E5419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22" w:rsidRPr="00200CF0" w:rsidRDefault="00A35D22" w:rsidP="002C130F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D22" w:rsidRPr="00200CF0" w:rsidRDefault="00200CF0" w:rsidP="00804135">
            <w:pPr>
              <w:rPr>
                <w:rFonts w:ascii="PT Astra Serif" w:hAnsi="PT Astra Serif"/>
                <w:sz w:val="20"/>
                <w:szCs w:val="20"/>
              </w:rPr>
            </w:pPr>
            <w:r w:rsidRPr="00200CF0">
              <w:rPr>
                <w:rFonts w:ascii="PT Astra Serif" w:hAnsi="PT Astra Serif"/>
                <w:sz w:val="20"/>
                <w:szCs w:val="20"/>
              </w:rPr>
              <w:t>о</w:t>
            </w:r>
            <w:r w:rsidR="00C1304C" w:rsidRPr="00200CF0">
              <w:rPr>
                <w:rFonts w:ascii="PT Astra Serif" w:hAnsi="PT Astra Serif"/>
                <w:sz w:val="20"/>
                <w:szCs w:val="20"/>
              </w:rPr>
              <w:t xml:space="preserve">т 100 тыс. руб. до 500 тыс. </w:t>
            </w:r>
            <w:proofErr w:type="spellStart"/>
            <w:r w:rsidR="00C1304C" w:rsidRPr="00200CF0">
              <w:rPr>
                <w:rFonts w:ascii="PT Astra Serif" w:hAnsi="PT Astra Serif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22" w:rsidRPr="00200CF0" w:rsidRDefault="00A35D22" w:rsidP="002C130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</w:p>
          <w:p w:rsidR="00A35D22" w:rsidRPr="00200CF0" w:rsidRDefault="00C1304C" w:rsidP="00A35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00CF0">
              <w:rPr>
                <w:rFonts w:ascii="PT Astra Serif" w:hAnsi="PT Astra Serif"/>
                <w:sz w:val="20"/>
                <w:szCs w:val="20"/>
              </w:rPr>
              <w:t>142</w:t>
            </w:r>
          </w:p>
        </w:tc>
      </w:tr>
    </w:tbl>
    <w:p w:rsidR="00E432CE" w:rsidRPr="00075DED" w:rsidRDefault="00E432CE" w:rsidP="00B3395A">
      <w:pPr>
        <w:pStyle w:val="ConsPlusNormal"/>
        <w:ind w:firstLine="567"/>
        <w:jc w:val="both"/>
        <w:rPr>
          <w:color w:val="0070C0"/>
        </w:rPr>
      </w:pPr>
    </w:p>
    <w:p w:rsidR="00577410" w:rsidRPr="00200CF0" w:rsidRDefault="006151C7" w:rsidP="006151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200CF0">
        <w:rPr>
          <w:rFonts w:ascii="PT Astra Serif" w:hAnsi="PT Astra Serif"/>
        </w:rPr>
        <w:t>6.1. Издержки и выгоды адресатов предлагаемого правового регулирования</w:t>
      </w:r>
      <w:r w:rsidR="00577410" w:rsidRPr="00200CF0">
        <w:rPr>
          <w:rFonts w:ascii="PT Astra Serif" w:hAnsi="PT Astra Serif"/>
        </w:rPr>
        <w:t>.</w:t>
      </w:r>
    </w:p>
    <w:p w:rsidR="00C13EFB" w:rsidRPr="00200CF0" w:rsidRDefault="00C13EFB" w:rsidP="006151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200CF0">
        <w:rPr>
          <w:rFonts w:ascii="PT Astra Serif" w:hAnsi="PT Astra Serif"/>
        </w:rPr>
        <w:t>Выгоды адресатов предлагаемого правового регулирования:</w:t>
      </w:r>
    </w:p>
    <w:p w:rsidR="00577410" w:rsidRPr="00200CF0" w:rsidRDefault="00C13EFB" w:rsidP="00C13EF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200CF0">
        <w:rPr>
          <w:rFonts w:ascii="PT Astra Serif" w:hAnsi="PT Astra Serif"/>
        </w:rPr>
        <w:t>Получение гранта от 100 до 500 тысяч рублей. Средства будут предоставляться единовременно социальным предпринимателям в полном объеме.</w:t>
      </w:r>
    </w:p>
    <w:p w:rsidR="00C13EFB" w:rsidRPr="00200CF0" w:rsidRDefault="00437B53" w:rsidP="006151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200CF0">
        <w:rPr>
          <w:rFonts w:ascii="PT Astra Serif" w:hAnsi="PT Astra Serif"/>
        </w:rPr>
        <w:t>Дополнительны</w:t>
      </w:r>
      <w:r w:rsidR="00C13EFB" w:rsidRPr="00200CF0">
        <w:rPr>
          <w:rFonts w:ascii="PT Astra Serif" w:hAnsi="PT Astra Serif"/>
        </w:rPr>
        <w:t>е</w:t>
      </w:r>
      <w:r w:rsidRPr="00200CF0">
        <w:rPr>
          <w:rFonts w:ascii="PT Astra Serif" w:hAnsi="PT Astra Serif"/>
        </w:rPr>
        <w:t xml:space="preserve"> затрат</w:t>
      </w:r>
      <w:r w:rsidR="00C13EFB" w:rsidRPr="00200CF0">
        <w:rPr>
          <w:rFonts w:ascii="PT Astra Serif" w:hAnsi="PT Astra Serif"/>
        </w:rPr>
        <w:t>ы</w:t>
      </w:r>
      <w:r w:rsidRPr="00200CF0">
        <w:rPr>
          <w:rFonts w:ascii="PT Astra Serif" w:hAnsi="PT Astra Serif"/>
        </w:rPr>
        <w:t xml:space="preserve"> юридических и индивидуальных предпринимателей</w:t>
      </w:r>
      <w:r w:rsidR="00C13EFB" w:rsidRPr="00200CF0">
        <w:rPr>
          <w:rFonts w:ascii="PT Astra Serif" w:hAnsi="PT Astra Serif"/>
        </w:rPr>
        <w:t>:</w:t>
      </w:r>
    </w:p>
    <w:p w:rsidR="00C13EFB" w:rsidRPr="00200CF0" w:rsidRDefault="00C13EFB" w:rsidP="00C13EF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200CF0">
        <w:rPr>
          <w:rFonts w:ascii="PT Astra Serif" w:hAnsi="PT Astra Serif"/>
        </w:rPr>
        <w:t xml:space="preserve">Условием предоставления гранта является </w:t>
      </w:r>
      <w:proofErr w:type="spellStart"/>
      <w:r w:rsidRPr="00200CF0">
        <w:rPr>
          <w:rFonts w:ascii="PT Astra Serif" w:hAnsi="PT Astra Serif"/>
        </w:rPr>
        <w:t>софинансирование</w:t>
      </w:r>
      <w:proofErr w:type="spellEnd"/>
      <w:r w:rsidRPr="00200CF0">
        <w:rPr>
          <w:rFonts w:ascii="PT Astra Serif" w:hAnsi="PT Astra Serif"/>
        </w:rPr>
        <w:t xml:space="preserve"> предпринимателем не менее 50% расходов на реализацию проекта от общего объема запланированных затрат.</w:t>
      </w:r>
    </w:p>
    <w:p w:rsidR="00C13EFB" w:rsidRPr="00200CF0" w:rsidRDefault="00C13EFB" w:rsidP="00C13EF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200CF0">
        <w:rPr>
          <w:rFonts w:ascii="PT Astra Serif" w:hAnsi="PT Astra Serif"/>
        </w:rPr>
        <w:t>Дополнительные обязательства:</w:t>
      </w:r>
    </w:p>
    <w:p w:rsidR="00C13EFB" w:rsidRPr="00200CF0" w:rsidRDefault="00C13EFB" w:rsidP="00C13EF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200CF0">
        <w:rPr>
          <w:rFonts w:ascii="PT Astra Serif" w:hAnsi="PT Astra Serif"/>
        </w:rPr>
        <w:t xml:space="preserve">Получатель гранта обязуется ежегодно в течение 3 лет, начиная с года, следующего за годом предоставления гранта, обязан будет представлять документы для признания его социальным предприятием в соответствии с Федеральным законом № 209-ФЗ. </w:t>
      </w:r>
    </w:p>
    <w:p w:rsidR="00C13EFB" w:rsidRPr="00200CF0" w:rsidRDefault="00C13EFB" w:rsidP="00C13EF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200CF0">
        <w:rPr>
          <w:rFonts w:ascii="PT Astra Serif" w:hAnsi="PT Astra Serif"/>
        </w:rPr>
        <w:t xml:space="preserve">Получатель гранта обязан отчитаться о целевом использовании средств и выполнении установленных показателей. </w:t>
      </w:r>
    </w:p>
    <w:p w:rsidR="006151C7" w:rsidRPr="00200CF0" w:rsidRDefault="006151C7" w:rsidP="006151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200CF0">
        <w:rPr>
          <w:rFonts w:ascii="PT Astra Serif" w:hAnsi="PT Astra Serif"/>
        </w:rPr>
        <w:t>7. Оценка рисков неблагоприятных последствий применения предлагаемого правового регулирования.</w:t>
      </w:r>
    </w:p>
    <w:p w:rsidR="00066657" w:rsidRPr="00200CF0" w:rsidRDefault="006151C7" w:rsidP="00B3395A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200CF0">
        <w:rPr>
          <w:rFonts w:ascii="PT Astra Serif" w:hAnsi="PT Astra Serif"/>
          <w:sz w:val="24"/>
          <w:szCs w:val="24"/>
        </w:rPr>
        <w:t>Риски неблагоприятных последствий применения предлагаемого правового регулирования отсутствуют.</w:t>
      </w:r>
    </w:p>
    <w:p w:rsidR="00B86823" w:rsidRDefault="00B86823" w:rsidP="001375EF">
      <w:pPr>
        <w:autoSpaceDE w:val="0"/>
        <w:autoSpaceDN w:val="0"/>
        <w:adjustRightInd w:val="0"/>
        <w:ind w:firstLine="540"/>
        <w:rPr>
          <w:rFonts w:ascii="PT Astra Serif" w:hAnsi="PT Astra Serif"/>
        </w:rPr>
      </w:pPr>
      <w:r w:rsidRPr="00200CF0">
        <w:rPr>
          <w:rFonts w:ascii="PT Astra Serif" w:hAnsi="PT Astra Serif"/>
        </w:rPr>
        <w:t>8. Сравнение возможных вариантов решения проблемы.</w:t>
      </w:r>
    </w:p>
    <w:p w:rsidR="00200CF0" w:rsidRPr="00200CF0" w:rsidRDefault="00200CF0" w:rsidP="001375EF">
      <w:pPr>
        <w:autoSpaceDE w:val="0"/>
        <w:autoSpaceDN w:val="0"/>
        <w:adjustRightInd w:val="0"/>
        <w:ind w:firstLine="540"/>
        <w:rPr>
          <w:rFonts w:ascii="PT Astra Serif" w:hAnsi="PT Astra Serif"/>
        </w:rPr>
      </w:pPr>
    </w:p>
    <w:tbl>
      <w:tblPr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3086"/>
        <w:gridCol w:w="3119"/>
      </w:tblGrid>
      <w:tr w:rsidR="004328A8" w:rsidRPr="001375EF" w:rsidTr="00BC2ED3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823" w:rsidRPr="00200CF0" w:rsidRDefault="00B86823" w:rsidP="001375E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823" w:rsidRPr="00200CF0" w:rsidRDefault="00B86823" w:rsidP="001375E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0CF0">
              <w:rPr>
                <w:rFonts w:ascii="PT Astra Serif" w:hAnsi="PT Astra Serif"/>
                <w:sz w:val="22"/>
                <w:szCs w:val="22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823" w:rsidRPr="00200CF0" w:rsidRDefault="00B86823" w:rsidP="001375E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0CF0">
              <w:rPr>
                <w:rFonts w:ascii="PT Astra Serif" w:hAnsi="PT Astra Serif"/>
                <w:sz w:val="22"/>
                <w:szCs w:val="22"/>
              </w:rPr>
              <w:t>Вариант 2</w:t>
            </w:r>
          </w:p>
        </w:tc>
      </w:tr>
      <w:tr w:rsidR="00B85FCF" w:rsidRPr="001375EF" w:rsidTr="00BC2ED3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200CF0" w:rsidRDefault="00B85FCF" w:rsidP="00C13EF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200CF0">
              <w:rPr>
                <w:rFonts w:ascii="PT Astra Serif" w:hAnsi="PT Astra Serif"/>
                <w:sz w:val="22"/>
                <w:szCs w:val="22"/>
              </w:rPr>
              <w:t>8.1. Содержание варианта решения выявленной проблемы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200CF0" w:rsidRDefault="00B85FCF" w:rsidP="0013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0CF0">
              <w:rPr>
                <w:rFonts w:ascii="PT Astra Serif" w:hAnsi="PT Astra Serif"/>
                <w:sz w:val="22"/>
                <w:szCs w:val="22"/>
              </w:rPr>
              <w:t>Принятие проекта правового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200CF0" w:rsidRDefault="00B85FCF" w:rsidP="001375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0CF0">
              <w:rPr>
                <w:rFonts w:ascii="PT Astra Serif" w:hAnsi="PT Astra Serif"/>
                <w:sz w:val="22"/>
                <w:szCs w:val="22"/>
              </w:rPr>
              <w:t>Неприятие проекта правового акта</w:t>
            </w:r>
          </w:p>
        </w:tc>
      </w:tr>
      <w:tr w:rsidR="00B85FCF" w:rsidRPr="001375EF" w:rsidTr="00DC5F8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200CF0" w:rsidRDefault="00B85FCF" w:rsidP="00C13EF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200CF0">
              <w:rPr>
                <w:rFonts w:ascii="PT Astra Serif" w:hAnsi="PT Astra Serif"/>
                <w:sz w:val="22"/>
                <w:szCs w:val="22"/>
              </w:rPr>
              <w:t xml:space="preserve">8.2. Качественная характеристика и оценка численности потенциальных адресатов предлагаемого </w:t>
            </w:r>
            <w:r w:rsidRPr="00200CF0">
              <w:rPr>
                <w:rFonts w:ascii="PT Astra Serif" w:hAnsi="PT Astra Serif"/>
                <w:sz w:val="22"/>
                <w:szCs w:val="22"/>
              </w:rPr>
              <w:lastRenderedPageBreak/>
              <w:t>правового регулирования в среднесрочном периоде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200CF0" w:rsidRDefault="00C13EFB" w:rsidP="00C13EF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200CF0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Активное вовлечение в </w:t>
            </w:r>
            <w:r w:rsidRPr="00200CF0">
              <w:rPr>
                <w:rFonts w:ascii="PT Astra Serif" w:hAnsi="PT Astra Serif"/>
                <w:color w:val="000000"/>
                <w:sz w:val="22"/>
                <w:szCs w:val="22"/>
              </w:rPr>
              <w:t>региональный проект «</w:t>
            </w:r>
            <w:r w:rsidRPr="00200CF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Создание условий для легкого старта и комфортного </w:t>
            </w:r>
            <w:r w:rsidRPr="00200CF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lastRenderedPageBreak/>
              <w:t>ведения бизнеса» социальных предпринимателей. Оказание финансовой поддержки социальным предпринимателям на реализацию проектов в социальной сфере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200CF0" w:rsidRDefault="00C13EFB" w:rsidP="00C13EFB">
            <w:pPr>
              <w:rPr>
                <w:rFonts w:ascii="PT Astra Serif" w:hAnsi="PT Astra Serif"/>
                <w:sz w:val="22"/>
                <w:szCs w:val="22"/>
              </w:rPr>
            </w:pPr>
            <w:r w:rsidRPr="00200CF0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Срыв реализации </w:t>
            </w:r>
            <w:r w:rsidRPr="00200CF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национального проекта «Малое и среднее предпринимательство и </w:t>
            </w:r>
            <w:r w:rsidRPr="00200CF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lastRenderedPageBreak/>
              <w:t>поддержка индивидуальной предпринимательской инициативы» в регионе; отсутствие финансовой поддержки социальным предпринимателям</w:t>
            </w:r>
          </w:p>
        </w:tc>
      </w:tr>
      <w:tr w:rsidR="00B85FCF" w:rsidRPr="001375EF" w:rsidTr="00DC5F8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200CF0" w:rsidRDefault="00B85FCF" w:rsidP="00C13EF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200CF0">
              <w:rPr>
                <w:rFonts w:ascii="PT Astra Serif" w:hAnsi="PT Astra Serif"/>
                <w:sz w:val="22"/>
                <w:szCs w:val="22"/>
              </w:rPr>
              <w:lastRenderedPageBreak/>
              <w:t>8.3.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200CF0" w:rsidRDefault="00E73A67" w:rsidP="00E73A6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200CF0">
              <w:rPr>
                <w:rFonts w:ascii="PT Astra Serif" w:hAnsi="PT Astra Serif"/>
                <w:sz w:val="22"/>
                <w:szCs w:val="22"/>
              </w:rPr>
              <w:t>Увеличение д</w:t>
            </w:r>
            <w:r w:rsidR="00B85FCF" w:rsidRPr="00200CF0">
              <w:rPr>
                <w:rFonts w:ascii="PT Astra Serif" w:hAnsi="PT Astra Serif"/>
                <w:sz w:val="22"/>
                <w:szCs w:val="22"/>
              </w:rPr>
              <w:t>оход</w:t>
            </w:r>
            <w:r w:rsidRPr="00200CF0">
              <w:rPr>
                <w:rFonts w:ascii="PT Astra Serif" w:hAnsi="PT Astra Serif"/>
                <w:sz w:val="22"/>
                <w:szCs w:val="22"/>
              </w:rPr>
              <w:t>ов</w:t>
            </w:r>
            <w:r w:rsidR="00B85FCF" w:rsidRPr="00200CF0">
              <w:rPr>
                <w:rFonts w:ascii="PT Astra Serif" w:hAnsi="PT Astra Serif"/>
                <w:sz w:val="22"/>
                <w:szCs w:val="22"/>
              </w:rPr>
              <w:t xml:space="preserve"> потенциальных адресатов предлагаемого правового регулирования </w:t>
            </w:r>
            <w:r w:rsidRPr="00200CF0">
              <w:rPr>
                <w:rFonts w:ascii="PT Astra Serif" w:hAnsi="PT Astra Serif"/>
                <w:sz w:val="22"/>
                <w:szCs w:val="22"/>
              </w:rPr>
              <w:t>в размере от 100 до 500 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200CF0" w:rsidRDefault="001114E2" w:rsidP="00E73A67">
            <w:pPr>
              <w:rPr>
                <w:rFonts w:ascii="PT Astra Serif" w:hAnsi="PT Astra Serif"/>
                <w:sz w:val="22"/>
                <w:szCs w:val="22"/>
              </w:rPr>
            </w:pPr>
            <w:r w:rsidRPr="00200CF0">
              <w:rPr>
                <w:rFonts w:ascii="PT Astra Serif" w:hAnsi="PT Astra Serif"/>
                <w:sz w:val="22"/>
                <w:szCs w:val="22"/>
              </w:rPr>
              <w:t>Расходы (доходы) потенциальных адресатов предлагаемого правового регулирования не изменятся</w:t>
            </w:r>
          </w:p>
        </w:tc>
      </w:tr>
      <w:tr w:rsidR="00B85FCF" w:rsidRPr="001375EF" w:rsidTr="00DC5F8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200CF0" w:rsidRDefault="00B85FCF" w:rsidP="00E73A6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200CF0">
              <w:rPr>
                <w:rFonts w:ascii="PT Astra Serif" w:hAnsi="PT Astra Serif"/>
                <w:sz w:val="22"/>
                <w:szCs w:val="22"/>
              </w:rPr>
              <w:t>8.4.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200CF0" w:rsidRDefault="007A450D" w:rsidP="00BA1F6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200CF0">
              <w:rPr>
                <w:rFonts w:ascii="PT Astra Serif" w:hAnsi="PT Astra Serif"/>
                <w:sz w:val="22"/>
                <w:szCs w:val="22"/>
              </w:rPr>
              <w:t xml:space="preserve">Расходы в рамках доведенных бюджетных ассигнований на реализацию </w:t>
            </w:r>
            <w:r w:rsidR="00BA1F64" w:rsidRPr="00200CF0">
              <w:rPr>
                <w:rFonts w:ascii="PT Astra Serif" w:hAnsi="PT Astra Serif"/>
                <w:sz w:val="22"/>
                <w:szCs w:val="22"/>
              </w:rPr>
              <w:t>мероприятия финансовая поддержка</w:t>
            </w:r>
          </w:p>
          <w:p w:rsidR="00BA1F64" w:rsidRPr="00200CF0" w:rsidRDefault="00BA1F64" w:rsidP="00BA1F6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200CF0">
              <w:rPr>
                <w:rFonts w:ascii="PT Astra Serif" w:hAnsi="PT Astra Serif"/>
                <w:color w:val="000000"/>
                <w:sz w:val="22"/>
                <w:szCs w:val="22"/>
              </w:rPr>
              <w:t>субъектов малого и среднего предпринимательства, включенных в реестр социальных предпринимателей, на финансовое обеспечение расходов, связанных с реализацией проектов в сфере социального предпринимательства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7F" w:rsidRPr="00200CF0" w:rsidRDefault="00587D7F" w:rsidP="00587D7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200CF0">
              <w:rPr>
                <w:rFonts w:ascii="PT Astra Serif" w:hAnsi="PT Astra Serif"/>
                <w:sz w:val="22"/>
                <w:szCs w:val="22"/>
              </w:rPr>
              <w:t>Расходы в рамках доведенных бюджетных ассигнований на реализацию мероприятия финансовая поддержка</w:t>
            </w:r>
          </w:p>
          <w:p w:rsidR="00B85FCF" w:rsidRPr="00200CF0" w:rsidRDefault="00587D7F" w:rsidP="00587D7F">
            <w:pPr>
              <w:rPr>
                <w:rFonts w:ascii="PT Astra Serif" w:hAnsi="PT Astra Serif"/>
                <w:sz w:val="22"/>
                <w:szCs w:val="22"/>
              </w:rPr>
            </w:pPr>
            <w:r w:rsidRPr="00200CF0">
              <w:rPr>
                <w:rFonts w:ascii="PT Astra Serif" w:hAnsi="PT Astra Serif"/>
                <w:color w:val="000000"/>
                <w:sz w:val="22"/>
                <w:szCs w:val="22"/>
              </w:rPr>
              <w:t>субъектов малого и среднего предпринимательства, включенных в реестр социальных предпринимателей, на финансовое обеспечение расходов, связанных с реализацией проектов в сфере социального предпринимательства</w:t>
            </w:r>
          </w:p>
        </w:tc>
      </w:tr>
      <w:tr w:rsidR="00B85FCF" w:rsidRPr="001375EF" w:rsidTr="00BC2ED3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200CF0" w:rsidRDefault="00B85FCF" w:rsidP="00587D7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200CF0">
              <w:rPr>
                <w:rFonts w:ascii="PT Astra Serif" w:hAnsi="PT Astra Serif"/>
                <w:sz w:val="22"/>
                <w:szCs w:val="22"/>
              </w:rPr>
              <w:t>8.5.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200CF0" w:rsidRDefault="00B85FCF" w:rsidP="00587D7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200CF0">
              <w:rPr>
                <w:rFonts w:ascii="PT Astra Serif" w:hAnsi="PT Astra Serif"/>
                <w:sz w:val="22"/>
                <w:szCs w:val="22"/>
              </w:rPr>
              <w:t xml:space="preserve">Заявленные цели достигаются полностью. Предполагается </w:t>
            </w:r>
            <w:r w:rsidR="00587D7F" w:rsidRPr="00200CF0">
              <w:rPr>
                <w:rFonts w:ascii="PT Astra Serif" w:hAnsi="PT Astra Serif"/>
                <w:sz w:val="22"/>
                <w:szCs w:val="22"/>
              </w:rPr>
              <w:t>оказание финансовой поддержки социальным предпринимателям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200CF0" w:rsidRDefault="00B85FCF" w:rsidP="00587D7F">
            <w:pPr>
              <w:rPr>
                <w:rFonts w:ascii="PT Astra Serif" w:hAnsi="PT Astra Serif"/>
                <w:sz w:val="22"/>
                <w:szCs w:val="22"/>
              </w:rPr>
            </w:pPr>
            <w:r w:rsidRPr="00200CF0">
              <w:rPr>
                <w:rFonts w:ascii="PT Astra Serif" w:hAnsi="PT Astra Serif"/>
                <w:sz w:val="22"/>
                <w:szCs w:val="22"/>
              </w:rPr>
              <w:t>Заявленные цели не достигаются</w:t>
            </w:r>
          </w:p>
        </w:tc>
      </w:tr>
      <w:tr w:rsidR="00B85FCF" w:rsidRPr="001375EF" w:rsidTr="00BC2ED3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200CF0" w:rsidRDefault="00B85FCF" w:rsidP="00587D7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200CF0">
              <w:rPr>
                <w:rFonts w:ascii="PT Astra Serif" w:hAnsi="PT Astra Serif"/>
                <w:sz w:val="22"/>
                <w:szCs w:val="22"/>
              </w:rPr>
              <w:t>8.6. Оценка рисков неблагоприятных последствий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200CF0" w:rsidRDefault="00B85FCF" w:rsidP="00587D7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200CF0">
              <w:rPr>
                <w:rFonts w:ascii="PT Astra Serif" w:hAnsi="PT Astra Serif"/>
                <w:sz w:val="22"/>
                <w:szCs w:val="22"/>
              </w:rPr>
              <w:t>Неблагоприятные последствия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200CF0" w:rsidRDefault="00E102E2" w:rsidP="00E102E2">
            <w:pPr>
              <w:rPr>
                <w:rFonts w:ascii="PT Astra Serif" w:hAnsi="PT Astra Serif"/>
                <w:sz w:val="22"/>
                <w:szCs w:val="22"/>
              </w:rPr>
            </w:pPr>
            <w:r w:rsidRPr="00200CF0">
              <w:rPr>
                <w:rFonts w:ascii="PT Astra Serif" w:hAnsi="PT Astra Serif"/>
                <w:sz w:val="22"/>
                <w:szCs w:val="22"/>
              </w:rPr>
              <w:t xml:space="preserve">Срыв реализации </w:t>
            </w:r>
            <w:r w:rsidRPr="00200CF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национального проекта «Малое и среднее предпринимательство и поддержка индивидуальной предпринимательской инициативы» в регионе; неоказание финансовой поддержки социальным предпринимателям</w:t>
            </w:r>
          </w:p>
        </w:tc>
      </w:tr>
    </w:tbl>
    <w:p w:rsidR="009D2595" w:rsidRDefault="009D2595" w:rsidP="00B3395A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</w:p>
    <w:p w:rsidR="00066657" w:rsidRPr="005F4587" w:rsidRDefault="00A5081C" w:rsidP="00B3395A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5F4587">
        <w:rPr>
          <w:rFonts w:ascii="PT Astra Serif" w:hAnsi="PT Astra Serif"/>
          <w:sz w:val="24"/>
          <w:szCs w:val="24"/>
        </w:rPr>
        <w:t>8.7. Обоснование выбора предпочтительного варианта решения выявленной проблемы.</w:t>
      </w:r>
    </w:p>
    <w:p w:rsidR="00A5081C" w:rsidRPr="005F4587" w:rsidRDefault="00A5081C" w:rsidP="00A5081C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5F4587">
        <w:rPr>
          <w:rFonts w:ascii="PT Astra Serif" w:hAnsi="PT Astra Serif"/>
          <w:sz w:val="24"/>
          <w:szCs w:val="24"/>
        </w:rPr>
        <w:t>Предпочтительным  и  необходимым  является  вариант  1  -   принятие  проекта нормативного акта, так как указанный вариант обеспечивает достижение заявленн</w:t>
      </w:r>
      <w:r w:rsidR="005A3035">
        <w:rPr>
          <w:rFonts w:ascii="PT Astra Serif" w:hAnsi="PT Astra Serif"/>
          <w:sz w:val="24"/>
          <w:szCs w:val="24"/>
        </w:rPr>
        <w:t>ой</w:t>
      </w:r>
      <w:r w:rsidRPr="005F4587">
        <w:rPr>
          <w:rFonts w:ascii="PT Astra Serif" w:hAnsi="PT Astra Serif"/>
          <w:sz w:val="24"/>
          <w:szCs w:val="24"/>
        </w:rPr>
        <w:t xml:space="preserve"> цел</w:t>
      </w:r>
      <w:r w:rsidR="008E6B6C">
        <w:rPr>
          <w:rFonts w:ascii="PT Astra Serif" w:hAnsi="PT Astra Serif"/>
          <w:sz w:val="24"/>
          <w:szCs w:val="24"/>
        </w:rPr>
        <w:t>и</w:t>
      </w:r>
      <w:r w:rsidRPr="005F4587">
        <w:rPr>
          <w:rFonts w:ascii="PT Astra Serif" w:hAnsi="PT Astra Serif"/>
          <w:sz w:val="24"/>
          <w:szCs w:val="24"/>
        </w:rPr>
        <w:t xml:space="preserve"> предлагаемого правового регулирования.</w:t>
      </w:r>
    </w:p>
    <w:p w:rsidR="009B7329" w:rsidRPr="005F4587" w:rsidRDefault="009B7329" w:rsidP="00A5081C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5F4587">
        <w:rPr>
          <w:rFonts w:ascii="PT Astra Serif" w:hAnsi="PT Astra Serif"/>
          <w:sz w:val="24"/>
          <w:szCs w:val="24"/>
        </w:rPr>
        <w:t>8.8. Детальное описание предлагаемого варианта решения проблемы.</w:t>
      </w:r>
    </w:p>
    <w:p w:rsidR="00A5081C" w:rsidRPr="005F4587" w:rsidRDefault="009B7329" w:rsidP="00B3395A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5F4587">
        <w:rPr>
          <w:rFonts w:ascii="PT Astra Serif" w:hAnsi="PT Astra Serif"/>
          <w:sz w:val="24"/>
          <w:szCs w:val="24"/>
        </w:rPr>
        <w:t>Решение обозначенных  проблем  заключается  в  принятии  проекта  нормативного  акта  (детальное описание представлено в разделе 1.6. настоящего отчета).</w:t>
      </w:r>
    </w:p>
    <w:p w:rsidR="00A5081C" w:rsidRPr="005F4587" w:rsidRDefault="009B7329" w:rsidP="00B3395A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5F4587">
        <w:rPr>
          <w:rFonts w:ascii="PT Astra Serif" w:hAnsi="PT Astra Serif"/>
          <w:sz w:val="24"/>
          <w:szCs w:val="24"/>
        </w:rPr>
        <w:lastRenderedPageBreak/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5F4587" w:rsidRPr="005F4587" w:rsidRDefault="005F4587" w:rsidP="00B3395A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5F4587">
        <w:rPr>
          <w:rFonts w:ascii="PT Astra Serif" w:hAnsi="PT Astra Serif"/>
          <w:sz w:val="24"/>
          <w:szCs w:val="24"/>
        </w:rPr>
        <w:t>Не требуется.</w:t>
      </w:r>
    </w:p>
    <w:p w:rsidR="009B7329" w:rsidRPr="005F4587" w:rsidRDefault="009B7329" w:rsidP="009B7329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5F4587">
        <w:rPr>
          <w:rFonts w:ascii="PT Astra Serif" w:hAnsi="PT Astra Serif"/>
          <w:sz w:val="24"/>
          <w:szCs w:val="24"/>
        </w:rPr>
        <w:t>9.1. Предполагаемая дата вступления в с</w:t>
      </w:r>
      <w:r w:rsidR="00477B2A" w:rsidRPr="005F4587">
        <w:rPr>
          <w:rFonts w:ascii="PT Astra Serif" w:hAnsi="PT Astra Serif"/>
          <w:sz w:val="24"/>
          <w:szCs w:val="24"/>
        </w:rPr>
        <w:t xml:space="preserve">илу нормативного правового акта </w:t>
      </w:r>
      <w:r w:rsidR="00C13EFB">
        <w:rPr>
          <w:rFonts w:ascii="PT Astra Serif" w:hAnsi="PT Astra Serif"/>
          <w:sz w:val="24"/>
          <w:szCs w:val="24"/>
        </w:rPr>
        <w:t>август</w:t>
      </w:r>
      <w:r w:rsidR="00EE0902" w:rsidRPr="005F4587">
        <w:rPr>
          <w:rFonts w:ascii="PT Astra Serif" w:hAnsi="PT Astra Serif"/>
          <w:sz w:val="24"/>
          <w:szCs w:val="24"/>
        </w:rPr>
        <w:t xml:space="preserve"> 20</w:t>
      </w:r>
      <w:r w:rsidR="005F4587" w:rsidRPr="005F4587">
        <w:rPr>
          <w:rFonts w:ascii="PT Astra Serif" w:hAnsi="PT Astra Serif"/>
          <w:sz w:val="24"/>
          <w:szCs w:val="24"/>
        </w:rPr>
        <w:t>2</w:t>
      </w:r>
      <w:r w:rsidR="00C13EFB">
        <w:rPr>
          <w:rFonts w:ascii="PT Astra Serif" w:hAnsi="PT Astra Serif"/>
          <w:sz w:val="24"/>
          <w:szCs w:val="24"/>
        </w:rPr>
        <w:t>1</w:t>
      </w:r>
      <w:r w:rsidR="00EE0902" w:rsidRPr="005F4587">
        <w:rPr>
          <w:rFonts w:ascii="PT Astra Serif" w:hAnsi="PT Astra Serif"/>
          <w:sz w:val="24"/>
          <w:szCs w:val="24"/>
        </w:rPr>
        <w:t xml:space="preserve"> года</w:t>
      </w:r>
      <w:r w:rsidRPr="005F4587">
        <w:rPr>
          <w:rFonts w:ascii="PT Astra Serif" w:hAnsi="PT Astra Serif"/>
          <w:sz w:val="24"/>
          <w:szCs w:val="24"/>
        </w:rPr>
        <w:t>.</w:t>
      </w:r>
    </w:p>
    <w:p w:rsidR="009B7329" w:rsidRPr="005F4587" w:rsidRDefault="009B7329" w:rsidP="009B7329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5F4587">
        <w:rPr>
          <w:rFonts w:ascii="PT Astra Serif" w:hAnsi="PT Astra Serif"/>
          <w:sz w:val="24"/>
          <w:szCs w:val="24"/>
        </w:rPr>
        <w:t>9.2. Необходимость установления переходного периода и (или) отсрочки введения предлагаемого правового регулирования: есть (нет) (с обоснованием необходимости).</w:t>
      </w:r>
    </w:p>
    <w:p w:rsidR="009B7329" w:rsidRPr="005F4587" w:rsidRDefault="00B85FCF" w:rsidP="009B7329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5F4587">
        <w:rPr>
          <w:rFonts w:ascii="PT Astra Serif" w:hAnsi="PT Astra Serif"/>
          <w:sz w:val="24"/>
          <w:szCs w:val="24"/>
        </w:rPr>
        <w:t>Нет</w:t>
      </w:r>
      <w:r w:rsidR="009B7329" w:rsidRPr="005F4587">
        <w:rPr>
          <w:rFonts w:ascii="PT Astra Serif" w:hAnsi="PT Astra Serif"/>
          <w:sz w:val="24"/>
          <w:szCs w:val="24"/>
        </w:rPr>
        <w:t>.</w:t>
      </w:r>
    </w:p>
    <w:p w:rsidR="009B7329" w:rsidRPr="005F4587" w:rsidRDefault="009B7329" w:rsidP="009B7329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5F4587">
        <w:rPr>
          <w:rFonts w:ascii="PT Astra Serif" w:hAnsi="PT Astra Serif"/>
          <w:sz w:val="24"/>
          <w:szCs w:val="24"/>
        </w:rPr>
        <w:t>9.3. Необходимость распространения предлагаемого правового регулирования на ранее возникшие отношения: есть (нет).</w:t>
      </w:r>
    </w:p>
    <w:p w:rsidR="00A5081C" w:rsidRPr="005F4587" w:rsidRDefault="00B85FCF" w:rsidP="00B3395A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5F4587">
        <w:rPr>
          <w:rFonts w:ascii="PT Astra Serif" w:hAnsi="PT Astra Serif"/>
          <w:sz w:val="24"/>
          <w:szCs w:val="24"/>
        </w:rPr>
        <w:t>Нет</w:t>
      </w:r>
      <w:r w:rsidR="009B7329" w:rsidRPr="005F4587">
        <w:rPr>
          <w:rFonts w:ascii="PT Astra Serif" w:hAnsi="PT Astra Serif"/>
          <w:sz w:val="24"/>
          <w:szCs w:val="24"/>
        </w:rPr>
        <w:t>.</w:t>
      </w:r>
    </w:p>
    <w:p w:rsidR="00E238C9" w:rsidRPr="006E0949" w:rsidRDefault="00E238C9" w:rsidP="00B3395A">
      <w:pPr>
        <w:pStyle w:val="ConsPlusNormal"/>
        <w:ind w:firstLine="567"/>
        <w:jc w:val="both"/>
      </w:pPr>
    </w:p>
    <w:p w:rsidR="00B5049C" w:rsidRPr="00B5049C" w:rsidRDefault="00B5049C" w:rsidP="00B5049C">
      <w:pPr>
        <w:spacing w:line="276" w:lineRule="auto"/>
        <w:ind w:left="-540" w:right="-83"/>
        <w:rPr>
          <w:rFonts w:ascii="PT Astra Serif" w:hAnsi="PT Astra Serif"/>
          <w:color w:val="000000" w:themeColor="text1"/>
        </w:rPr>
      </w:pPr>
      <w:r w:rsidRPr="00B5049C">
        <w:rPr>
          <w:rFonts w:ascii="PT Astra Serif" w:hAnsi="PT Astra Serif"/>
          <w:color w:val="000000" w:themeColor="text1"/>
        </w:rPr>
        <w:tab/>
      </w:r>
      <w:r w:rsidR="00C13EFB">
        <w:rPr>
          <w:rFonts w:ascii="PT Astra Serif" w:hAnsi="PT Astra Serif"/>
          <w:color w:val="000000" w:themeColor="text1"/>
        </w:rPr>
        <w:t>Начальник Департамента</w:t>
      </w:r>
      <w:r w:rsidRPr="00B5049C">
        <w:rPr>
          <w:rFonts w:ascii="PT Astra Serif" w:hAnsi="PT Astra Serif"/>
          <w:color w:val="000000" w:themeColor="text1"/>
        </w:rPr>
        <w:t xml:space="preserve">                                   </w:t>
      </w:r>
      <w:r w:rsidR="00200CF0">
        <w:rPr>
          <w:rFonts w:ascii="PT Astra Serif" w:hAnsi="PT Astra Serif"/>
          <w:color w:val="000000" w:themeColor="text1"/>
        </w:rPr>
        <w:t xml:space="preserve">  </w:t>
      </w:r>
      <w:r w:rsidRPr="00B5049C">
        <w:rPr>
          <w:rFonts w:ascii="PT Astra Serif" w:hAnsi="PT Astra Serif"/>
          <w:color w:val="000000" w:themeColor="text1"/>
        </w:rPr>
        <w:t xml:space="preserve">  </w:t>
      </w:r>
      <w:r w:rsidRPr="00B5049C">
        <w:rPr>
          <w:rFonts w:ascii="PT Astra Serif" w:hAnsi="PT Astra Serif"/>
          <w:color w:val="000000" w:themeColor="text1"/>
        </w:rPr>
        <w:tab/>
      </w:r>
      <w:r w:rsidRPr="00B5049C">
        <w:rPr>
          <w:rFonts w:ascii="PT Astra Serif" w:hAnsi="PT Astra Serif"/>
          <w:color w:val="000000" w:themeColor="text1"/>
        </w:rPr>
        <w:tab/>
        <w:t xml:space="preserve">   </w:t>
      </w:r>
      <w:r>
        <w:rPr>
          <w:rFonts w:ascii="PT Astra Serif" w:hAnsi="PT Astra Serif"/>
          <w:color w:val="000000" w:themeColor="text1"/>
        </w:rPr>
        <w:t xml:space="preserve">       </w:t>
      </w:r>
      <w:r>
        <w:rPr>
          <w:rFonts w:ascii="PT Astra Serif" w:hAnsi="PT Astra Serif"/>
          <w:color w:val="000000" w:themeColor="text1"/>
        </w:rPr>
        <w:tab/>
      </w:r>
      <w:r w:rsidRPr="00B5049C">
        <w:rPr>
          <w:rFonts w:ascii="PT Astra Serif" w:hAnsi="PT Astra Serif"/>
          <w:color w:val="000000" w:themeColor="text1"/>
        </w:rPr>
        <w:t xml:space="preserve">  </w:t>
      </w:r>
      <w:r>
        <w:rPr>
          <w:rFonts w:ascii="PT Astra Serif" w:hAnsi="PT Astra Serif"/>
          <w:color w:val="000000" w:themeColor="text1"/>
        </w:rPr>
        <w:t xml:space="preserve">      </w:t>
      </w:r>
      <w:r w:rsidR="00C13EFB">
        <w:rPr>
          <w:rFonts w:ascii="PT Astra Serif" w:hAnsi="PT Astra Serif"/>
          <w:color w:val="000000" w:themeColor="text1"/>
        </w:rPr>
        <w:t xml:space="preserve">           </w:t>
      </w:r>
      <w:r w:rsidR="00323483">
        <w:rPr>
          <w:rFonts w:ascii="PT Astra Serif" w:hAnsi="PT Astra Serif"/>
          <w:color w:val="000000" w:themeColor="text1"/>
        </w:rPr>
        <w:t xml:space="preserve">    </w:t>
      </w:r>
      <w:proofErr w:type="spellStart"/>
      <w:r w:rsidR="00200CF0">
        <w:rPr>
          <w:rFonts w:ascii="PT Astra Serif" w:hAnsi="PT Astra Serif"/>
          <w:color w:val="000000" w:themeColor="text1"/>
        </w:rPr>
        <w:t>А.С.Федченко</w:t>
      </w:r>
      <w:proofErr w:type="spellEnd"/>
    </w:p>
    <w:p w:rsidR="00B5049C" w:rsidRDefault="00B5049C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5A3035" w:rsidRDefault="005A3035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5A3035" w:rsidRDefault="005A3035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200CF0" w:rsidRDefault="00200CF0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323483" w:rsidRDefault="00323483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5A3035" w:rsidRDefault="005A3035" w:rsidP="00B5049C">
      <w:pPr>
        <w:rPr>
          <w:rFonts w:ascii="PT Astra Serif" w:hAnsi="PT Astra Serif"/>
          <w:color w:val="000000" w:themeColor="text1"/>
          <w:sz w:val="18"/>
          <w:szCs w:val="18"/>
        </w:rPr>
      </w:pPr>
    </w:p>
    <w:p w:rsidR="00B5049C" w:rsidRPr="002262A8" w:rsidRDefault="00B5049C" w:rsidP="00B5049C">
      <w:pPr>
        <w:pStyle w:val="a3"/>
        <w:rPr>
          <w:rFonts w:ascii="PT Astra Serif" w:hAnsi="PT Astra Serif"/>
          <w:sz w:val="18"/>
          <w:szCs w:val="18"/>
        </w:rPr>
      </w:pPr>
      <w:proofErr w:type="spellStart"/>
      <w:r w:rsidRPr="002262A8">
        <w:rPr>
          <w:rFonts w:ascii="PT Astra Serif" w:hAnsi="PT Astra Serif"/>
          <w:sz w:val="18"/>
          <w:szCs w:val="18"/>
        </w:rPr>
        <w:t>Т.Г.Бугаева</w:t>
      </w:r>
      <w:proofErr w:type="spellEnd"/>
    </w:p>
    <w:p w:rsidR="00B5049C" w:rsidRPr="002262A8" w:rsidRDefault="00B5049C" w:rsidP="00B5049C">
      <w:pPr>
        <w:pStyle w:val="a3"/>
        <w:rPr>
          <w:rFonts w:ascii="PT Astra Serif" w:hAnsi="PT Astra Serif"/>
          <w:sz w:val="18"/>
          <w:szCs w:val="18"/>
        </w:rPr>
      </w:pPr>
      <w:r w:rsidRPr="002262A8">
        <w:rPr>
          <w:rFonts w:ascii="PT Astra Serif" w:hAnsi="PT Astra Serif"/>
          <w:sz w:val="18"/>
          <w:szCs w:val="18"/>
        </w:rPr>
        <w:t xml:space="preserve">8 (3822) </w:t>
      </w:r>
      <w:r w:rsidR="00C13EFB">
        <w:rPr>
          <w:rFonts w:ascii="PT Astra Serif" w:hAnsi="PT Astra Serif"/>
          <w:sz w:val="18"/>
          <w:szCs w:val="18"/>
        </w:rPr>
        <w:t>905-514</w:t>
      </w:r>
    </w:p>
    <w:sectPr w:rsidR="00B5049C" w:rsidRPr="002262A8" w:rsidSect="00075DED">
      <w:pgSz w:w="11905" w:h="16838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0473"/>
    <w:multiLevelType w:val="hybridMultilevel"/>
    <w:tmpl w:val="FC782B3A"/>
    <w:lvl w:ilvl="0" w:tplc="1C6CE334">
      <w:start w:val="1"/>
      <w:numFmt w:val="decimal"/>
      <w:lvlText w:val="%1."/>
      <w:lvlJc w:val="left"/>
      <w:pPr>
        <w:ind w:left="1477" w:hanging="87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17B232E7"/>
    <w:multiLevelType w:val="hybridMultilevel"/>
    <w:tmpl w:val="B302E448"/>
    <w:lvl w:ilvl="0" w:tplc="10C846B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" w15:restartNumberingAfterBreak="0">
    <w:nsid w:val="230A6A9D"/>
    <w:multiLevelType w:val="hybridMultilevel"/>
    <w:tmpl w:val="E408CA0A"/>
    <w:lvl w:ilvl="0" w:tplc="B536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D79D4"/>
    <w:multiLevelType w:val="hybridMultilevel"/>
    <w:tmpl w:val="3C062EB0"/>
    <w:lvl w:ilvl="0" w:tplc="F642D5BC">
      <w:start w:val="4"/>
      <w:numFmt w:val="decimal"/>
      <w:lvlText w:val="%1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 w15:restartNumberingAfterBreak="0">
    <w:nsid w:val="6E9639EF"/>
    <w:multiLevelType w:val="hybridMultilevel"/>
    <w:tmpl w:val="B0509160"/>
    <w:lvl w:ilvl="0" w:tplc="8E225170">
      <w:start w:val="4"/>
      <w:numFmt w:val="decimal"/>
      <w:lvlText w:val="%1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B8"/>
    <w:rsid w:val="0000265B"/>
    <w:rsid w:val="00004B46"/>
    <w:rsid w:val="00010BD6"/>
    <w:rsid w:val="000126B0"/>
    <w:rsid w:val="00016BE0"/>
    <w:rsid w:val="0001795A"/>
    <w:rsid w:val="000208FF"/>
    <w:rsid w:val="00022470"/>
    <w:rsid w:val="00030128"/>
    <w:rsid w:val="00031CB0"/>
    <w:rsid w:val="00032C63"/>
    <w:rsid w:val="0003341C"/>
    <w:rsid w:val="000337B7"/>
    <w:rsid w:val="000360FF"/>
    <w:rsid w:val="00047D04"/>
    <w:rsid w:val="00053827"/>
    <w:rsid w:val="000541B2"/>
    <w:rsid w:val="00054C02"/>
    <w:rsid w:val="00055196"/>
    <w:rsid w:val="000603AE"/>
    <w:rsid w:val="00060993"/>
    <w:rsid w:val="0006585D"/>
    <w:rsid w:val="00066657"/>
    <w:rsid w:val="00066BFA"/>
    <w:rsid w:val="00067444"/>
    <w:rsid w:val="000747B3"/>
    <w:rsid w:val="00075DED"/>
    <w:rsid w:val="0007623F"/>
    <w:rsid w:val="000805C1"/>
    <w:rsid w:val="00080FD8"/>
    <w:rsid w:val="00086241"/>
    <w:rsid w:val="00086F1F"/>
    <w:rsid w:val="00090CA2"/>
    <w:rsid w:val="00095008"/>
    <w:rsid w:val="000952D8"/>
    <w:rsid w:val="00095713"/>
    <w:rsid w:val="00095E8C"/>
    <w:rsid w:val="000A0560"/>
    <w:rsid w:val="000A1878"/>
    <w:rsid w:val="000A6EE5"/>
    <w:rsid w:val="000B4CF4"/>
    <w:rsid w:val="000B64E8"/>
    <w:rsid w:val="000C5A1D"/>
    <w:rsid w:val="000D211A"/>
    <w:rsid w:val="000E57E1"/>
    <w:rsid w:val="000F1D65"/>
    <w:rsid w:val="000F6605"/>
    <w:rsid w:val="0010014F"/>
    <w:rsid w:val="00107A60"/>
    <w:rsid w:val="001114E2"/>
    <w:rsid w:val="00112B0F"/>
    <w:rsid w:val="00115E78"/>
    <w:rsid w:val="00123C44"/>
    <w:rsid w:val="00124644"/>
    <w:rsid w:val="001375EF"/>
    <w:rsid w:val="00144D7A"/>
    <w:rsid w:val="0014737D"/>
    <w:rsid w:val="00157C35"/>
    <w:rsid w:val="001607B8"/>
    <w:rsid w:val="001615BD"/>
    <w:rsid w:val="001660AD"/>
    <w:rsid w:val="0017232D"/>
    <w:rsid w:val="00177137"/>
    <w:rsid w:val="00177C49"/>
    <w:rsid w:val="00192190"/>
    <w:rsid w:val="00193FF0"/>
    <w:rsid w:val="00195931"/>
    <w:rsid w:val="0019783E"/>
    <w:rsid w:val="00197BDD"/>
    <w:rsid w:val="001A54F1"/>
    <w:rsid w:val="001A6267"/>
    <w:rsid w:val="001B012C"/>
    <w:rsid w:val="001B199A"/>
    <w:rsid w:val="001B68F5"/>
    <w:rsid w:val="001C1DAF"/>
    <w:rsid w:val="001C20DB"/>
    <w:rsid w:val="001C22D3"/>
    <w:rsid w:val="001C617B"/>
    <w:rsid w:val="001C7963"/>
    <w:rsid w:val="001D228B"/>
    <w:rsid w:val="001D22DC"/>
    <w:rsid w:val="001E5086"/>
    <w:rsid w:val="001E7B43"/>
    <w:rsid w:val="001F3E93"/>
    <w:rsid w:val="001F49AF"/>
    <w:rsid w:val="00200CF0"/>
    <w:rsid w:val="00202878"/>
    <w:rsid w:val="00205971"/>
    <w:rsid w:val="00212321"/>
    <w:rsid w:val="00215DD7"/>
    <w:rsid w:val="00216D45"/>
    <w:rsid w:val="00223FF5"/>
    <w:rsid w:val="00226638"/>
    <w:rsid w:val="002301D3"/>
    <w:rsid w:val="00231C47"/>
    <w:rsid w:val="00240E03"/>
    <w:rsid w:val="002516AD"/>
    <w:rsid w:val="00251F88"/>
    <w:rsid w:val="0025267C"/>
    <w:rsid w:val="002574AF"/>
    <w:rsid w:val="0026084F"/>
    <w:rsid w:val="0026295C"/>
    <w:rsid w:val="00265405"/>
    <w:rsid w:val="00271735"/>
    <w:rsid w:val="0027318D"/>
    <w:rsid w:val="00276652"/>
    <w:rsid w:val="002837D9"/>
    <w:rsid w:val="00285366"/>
    <w:rsid w:val="00285EFA"/>
    <w:rsid w:val="00287CF0"/>
    <w:rsid w:val="002910D5"/>
    <w:rsid w:val="002910E9"/>
    <w:rsid w:val="00296B3E"/>
    <w:rsid w:val="00296D17"/>
    <w:rsid w:val="002A1B6B"/>
    <w:rsid w:val="002A582D"/>
    <w:rsid w:val="002B4D53"/>
    <w:rsid w:val="002B68AA"/>
    <w:rsid w:val="002C0378"/>
    <w:rsid w:val="002C0635"/>
    <w:rsid w:val="002C5900"/>
    <w:rsid w:val="002E3A91"/>
    <w:rsid w:val="002E3BC6"/>
    <w:rsid w:val="002E41E7"/>
    <w:rsid w:val="002E7381"/>
    <w:rsid w:val="002F4702"/>
    <w:rsid w:val="002F49DB"/>
    <w:rsid w:val="002F6158"/>
    <w:rsid w:val="00300ABC"/>
    <w:rsid w:val="00303B6F"/>
    <w:rsid w:val="0030690E"/>
    <w:rsid w:val="003109B8"/>
    <w:rsid w:val="00311A1C"/>
    <w:rsid w:val="003155B0"/>
    <w:rsid w:val="003166C9"/>
    <w:rsid w:val="00322793"/>
    <w:rsid w:val="00322905"/>
    <w:rsid w:val="00323483"/>
    <w:rsid w:val="0032383C"/>
    <w:rsid w:val="00326076"/>
    <w:rsid w:val="00332BC2"/>
    <w:rsid w:val="003340FB"/>
    <w:rsid w:val="003371A9"/>
    <w:rsid w:val="00352B52"/>
    <w:rsid w:val="003569FE"/>
    <w:rsid w:val="003614F4"/>
    <w:rsid w:val="003704AE"/>
    <w:rsid w:val="00371D33"/>
    <w:rsid w:val="00372406"/>
    <w:rsid w:val="003752BE"/>
    <w:rsid w:val="00385DF5"/>
    <w:rsid w:val="00390335"/>
    <w:rsid w:val="003938CC"/>
    <w:rsid w:val="00394CB8"/>
    <w:rsid w:val="0039686D"/>
    <w:rsid w:val="003A31C6"/>
    <w:rsid w:val="003A70CF"/>
    <w:rsid w:val="003B44A9"/>
    <w:rsid w:val="003B6615"/>
    <w:rsid w:val="003C1BAF"/>
    <w:rsid w:val="003C31EF"/>
    <w:rsid w:val="003D25C0"/>
    <w:rsid w:val="003D37E8"/>
    <w:rsid w:val="003D3F7C"/>
    <w:rsid w:val="003F16F0"/>
    <w:rsid w:val="003F572F"/>
    <w:rsid w:val="003F5B7D"/>
    <w:rsid w:val="003F63D6"/>
    <w:rsid w:val="0040554A"/>
    <w:rsid w:val="004065F4"/>
    <w:rsid w:val="004076F3"/>
    <w:rsid w:val="004079FF"/>
    <w:rsid w:val="00407A10"/>
    <w:rsid w:val="0041572A"/>
    <w:rsid w:val="004328A8"/>
    <w:rsid w:val="00437B53"/>
    <w:rsid w:val="00441417"/>
    <w:rsid w:val="00442636"/>
    <w:rsid w:val="00443393"/>
    <w:rsid w:val="00446BF0"/>
    <w:rsid w:val="00460602"/>
    <w:rsid w:val="00461FB4"/>
    <w:rsid w:val="00464727"/>
    <w:rsid w:val="0047006D"/>
    <w:rsid w:val="00472A9F"/>
    <w:rsid w:val="00472B09"/>
    <w:rsid w:val="00473C2B"/>
    <w:rsid w:val="004755EC"/>
    <w:rsid w:val="00476C89"/>
    <w:rsid w:val="00477B2A"/>
    <w:rsid w:val="0048043B"/>
    <w:rsid w:val="00482005"/>
    <w:rsid w:val="004835EA"/>
    <w:rsid w:val="0048435C"/>
    <w:rsid w:val="00486D47"/>
    <w:rsid w:val="00492CE2"/>
    <w:rsid w:val="004A0666"/>
    <w:rsid w:val="004A379C"/>
    <w:rsid w:val="004A3B08"/>
    <w:rsid w:val="004B4385"/>
    <w:rsid w:val="004C0C7A"/>
    <w:rsid w:val="004C6346"/>
    <w:rsid w:val="004D06EF"/>
    <w:rsid w:val="004D68A8"/>
    <w:rsid w:val="004D78DA"/>
    <w:rsid w:val="004E323D"/>
    <w:rsid w:val="004F5161"/>
    <w:rsid w:val="004F5840"/>
    <w:rsid w:val="004F679E"/>
    <w:rsid w:val="004F7824"/>
    <w:rsid w:val="005138A2"/>
    <w:rsid w:val="0052762B"/>
    <w:rsid w:val="00532EDB"/>
    <w:rsid w:val="00536AD5"/>
    <w:rsid w:val="00537399"/>
    <w:rsid w:val="005429E5"/>
    <w:rsid w:val="00543A62"/>
    <w:rsid w:val="00543CC3"/>
    <w:rsid w:val="005469AA"/>
    <w:rsid w:val="005474C5"/>
    <w:rsid w:val="0056206E"/>
    <w:rsid w:val="005661CB"/>
    <w:rsid w:val="00566CDD"/>
    <w:rsid w:val="00577410"/>
    <w:rsid w:val="005825D5"/>
    <w:rsid w:val="005835D7"/>
    <w:rsid w:val="00583612"/>
    <w:rsid w:val="00584068"/>
    <w:rsid w:val="00585EC1"/>
    <w:rsid w:val="00587D7F"/>
    <w:rsid w:val="0059289C"/>
    <w:rsid w:val="0059686C"/>
    <w:rsid w:val="005A28B6"/>
    <w:rsid w:val="005A3035"/>
    <w:rsid w:val="005A696E"/>
    <w:rsid w:val="005B4DBC"/>
    <w:rsid w:val="005B627C"/>
    <w:rsid w:val="005C71FA"/>
    <w:rsid w:val="005D2F77"/>
    <w:rsid w:val="005D45B7"/>
    <w:rsid w:val="005E1E3D"/>
    <w:rsid w:val="005E3016"/>
    <w:rsid w:val="005E5147"/>
    <w:rsid w:val="005E593B"/>
    <w:rsid w:val="005F3A6D"/>
    <w:rsid w:val="005F4587"/>
    <w:rsid w:val="005F6B3F"/>
    <w:rsid w:val="005F6DDF"/>
    <w:rsid w:val="00600ADD"/>
    <w:rsid w:val="006079A3"/>
    <w:rsid w:val="006151C7"/>
    <w:rsid w:val="00633E0A"/>
    <w:rsid w:val="00635980"/>
    <w:rsid w:val="00635F21"/>
    <w:rsid w:val="0064358D"/>
    <w:rsid w:val="0064711A"/>
    <w:rsid w:val="0064760F"/>
    <w:rsid w:val="00650A48"/>
    <w:rsid w:val="006523EA"/>
    <w:rsid w:val="00657E44"/>
    <w:rsid w:val="0066310E"/>
    <w:rsid w:val="00675EC2"/>
    <w:rsid w:val="0069130C"/>
    <w:rsid w:val="00693460"/>
    <w:rsid w:val="006935D1"/>
    <w:rsid w:val="00694643"/>
    <w:rsid w:val="006961F8"/>
    <w:rsid w:val="006A4553"/>
    <w:rsid w:val="006A4B39"/>
    <w:rsid w:val="006A4CFE"/>
    <w:rsid w:val="006A6CE2"/>
    <w:rsid w:val="006B05B3"/>
    <w:rsid w:val="006B4FFF"/>
    <w:rsid w:val="006B5CA6"/>
    <w:rsid w:val="006C046E"/>
    <w:rsid w:val="006C4C60"/>
    <w:rsid w:val="006D203B"/>
    <w:rsid w:val="006E079E"/>
    <w:rsid w:val="006E0949"/>
    <w:rsid w:val="006E5F3D"/>
    <w:rsid w:val="006E6012"/>
    <w:rsid w:val="006E64AA"/>
    <w:rsid w:val="006E76BC"/>
    <w:rsid w:val="007030B5"/>
    <w:rsid w:val="00704515"/>
    <w:rsid w:val="0071493B"/>
    <w:rsid w:val="007202AA"/>
    <w:rsid w:val="0072184F"/>
    <w:rsid w:val="00722A05"/>
    <w:rsid w:val="007234D9"/>
    <w:rsid w:val="00727A36"/>
    <w:rsid w:val="00727CEC"/>
    <w:rsid w:val="00750194"/>
    <w:rsid w:val="0075299D"/>
    <w:rsid w:val="00754033"/>
    <w:rsid w:val="00762B4F"/>
    <w:rsid w:val="00765175"/>
    <w:rsid w:val="00765887"/>
    <w:rsid w:val="007715BA"/>
    <w:rsid w:val="007747CF"/>
    <w:rsid w:val="00777B4C"/>
    <w:rsid w:val="00785401"/>
    <w:rsid w:val="00793746"/>
    <w:rsid w:val="007A1518"/>
    <w:rsid w:val="007A450D"/>
    <w:rsid w:val="007B1732"/>
    <w:rsid w:val="007B1DEF"/>
    <w:rsid w:val="007B22A6"/>
    <w:rsid w:val="007B5B2A"/>
    <w:rsid w:val="007B6775"/>
    <w:rsid w:val="007C2B08"/>
    <w:rsid w:val="007C34D7"/>
    <w:rsid w:val="007C5BA9"/>
    <w:rsid w:val="007C7D17"/>
    <w:rsid w:val="007C7F91"/>
    <w:rsid w:val="007C7F95"/>
    <w:rsid w:val="007D1459"/>
    <w:rsid w:val="007D2AB5"/>
    <w:rsid w:val="007D38CC"/>
    <w:rsid w:val="007D3B97"/>
    <w:rsid w:val="007D4BD3"/>
    <w:rsid w:val="007D6C6C"/>
    <w:rsid w:val="007E075D"/>
    <w:rsid w:val="007E11A3"/>
    <w:rsid w:val="007F2491"/>
    <w:rsid w:val="007F2B2E"/>
    <w:rsid w:val="007F3FA2"/>
    <w:rsid w:val="007F660F"/>
    <w:rsid w:val="00800116"/>
    <w:rsid w:val="00802BFC"/>
    <w:rsid w:val="00804135"/>
    <w:rsid w:val="00804306"/>
    <w:rsid w:val="008133C3"/>
    <w:rsid w:val="00813F35"/>
    <w:rsid w:val="008166AD"/>
    <w:rsid w:val="00826236"/>
    <w:rsid w:val="008274DE"/>
    <w:rsid w:val="0083689D"/>
    <w:rsid w:val="00840569"/>
    <w:rsid w:val="0084549E"/>
    <w:rsid w:val="0085004E"/>
    <w:rsid w:val="00853A6D"/>
    <w:rsid w:val="00854D6A"/>
    <w:rsid w:val="00855030"/>
    <w:rsid w:val="0085651D"/>
    <w:rsid w:val="008575CB"/>
    <w:rsid w:val="0086516F"/>
    <w:rsid w:val="00866369"/>
    <w:rsid w:val="00873A2A"/>
    <w:rsid w:val="00873C36"/>
    <w:rsid w:val="00874B01"/>
    <w:rsid w:val="00874D93"/>
    <w:rsid w:val="008864E3"/>
    <w:rsid w:val="00886EC4"/>
    <w:rsid w:val="008901C1"/>
    <w:rsid w:val="00892C95"/>
    <w:rsid w:val="008A0655"/>
    <w:rsid w:val="008B18A1"/>
    <w:rsid w:val="008B2579"/>
    <w:rsid w:val="008B4FE5"/>
    <w:rsid w:val="008D030B"/>
    <w:rsid w:val="008D5D48"/>
    <w:rsid w:val="008E4D39"/>
    <w:rsid w:val="008E60F8"/>
    <w:rsid w:val="008E6B6C"/>
    <w:rsid w:val="008E7919"/>
    <w:rsid w:val="008F750D"/>
    <w:rsid w:val="008F776C"/>
    <w:rsid w:val="0090223E"/>
    <w:rsid w:val="009155FB"/>
    <w:rsid w:val="00917A02"/>
    <w:rsid w:val="00931B35"/>
    <w:rsid w:val="009503BC"/>
    <w:rsid w:val="00957FD9"/>
    <w:rsid w:val="00960233"/>
    <w:rsid w:val="00964D59"/>
    <w:rsid w:val="009723A0"/>
    <w:rsid w:val="00975994"/>
    <w:rsid w:val="00981D22"/>
    <w:rsid w:val="009851BB"/>
    <w:rsid w:val="00986067"/>
    <w:rsid w:val="00993CDE"/>
    <w:rsid w:val="00993E38"/>
    <w:rsid w:val="00994E83"/>
    <w:rsid w:val="009A34C7"/>
    <w:rsid w:val="009B03B4"/>
    <w:rsid w:val="009B093C"/>
    <w:rsid w:val="009B7329"/>
    <w:rsid w:val="009C29B9"/>
    <w:rsid w:val="009C2A53"/>
    <w:rsid w:val="009C4604"/>
    <w:rsid w:val="009C6459"/>
    <w:rsid w:val="009C6E85"/>
    <w:rsid w:val="009C7321"/>
    <w:rsid w:val="009D202C"/>
    <w:rsid w:val="009D2595"/>
    <w:rsid w:val="009D26A9"/>
    <w:rsid w:val="009D3980"/>
    <w:rsid w:val="009E57B9"/>
    <w:rsid w:val="009F0802"/>
    <w:rsid w:val="009F1026"/>
    <w:rsid w:val="009F1679"/>
    <w:rsid w:val="009F60B4"/>
    <w:rsid w:val="00A07061"/>
    <w:rsid w:val="00A07FEE"/>
    <w:rsid w:val="00A25824"/>
    <w:rsid w:val="00A33861"/>
    <w:rsid w:val="00A35D22"/>
    <w:rsid w:val="00A36F4F"/>
    <w:rsid w:val="00A41DE5"/>
    <w:rsid w:val="00A42EBF"/>
    <w:rsid w:val="00A449A1"/>
    <w:rsid w:val="00A464A9"/>
    <w:rsid w:val="00A5081C"/>
    <w:rsid w:val="00A50C01"/>
    <w:rsid w:val="00A5124E"/>
    <w:rsid w:val="00A71761"/>
    <w:rsid w:val="00A73E49"/>
    <w:rsid w:val="00A742BB"/>
    <w:rsid w:val="00A76C79"/>
    <w:rsid w:val="00A771A5"/>
    <w:rsid w:val="00A83543"/>
    <w:rsid w:val="00A83E9A"/>
    <w:rsid w:val="00A83F17"/>
    <w:rsid w:val="00A9159C"/>
    <w:rsid w:val="00AA1CBF"/>
    <w:rsid w:val="00AB7FE2"/>
    <w:rsid w:val="00AC40D1"/>
    <w:rsid w:val="00AC5240"/>
    <w:rsid w:val="00AD0196"/>
    <w:rsid w:val="00AD055A"/>
    <w:rsid w:val="00AD1CE1"/>
    <w:rsid w:val="00AD2F57"/>
    <w:rsid w:val="00AD5023"/>
    <w:rsid w:val="00AD59DC"/>
    <w:rsid w:val="00AD5C81"/>
    <w:rsid w:val="00AD6FFB"/>
    <w:rsid w:val="00AE1036"/>
    <w:rsid w:val="00AE407E"/>
    <w:rsid w:val="00AE537B"/>
    <w:rsid w:val="00AE7460"/>
    <w:rsid w:val="00AF483E"/>
    <w:rsid w:val="00AF4B84"/>
    <w:rsid w:val="00AF4FF7"/>
    <w:rsid w:val="00AF630D"/>
    <w:rsid w:val="00B0212E"/>
    <w:rsid w:val="00B02439"/>
    <w:rsid w:val="00B1072A"/>
    <w:rsid w:val="00B219E3"/>
    <w:rsid w:val="00B24E92"/>
    <w:rsid w:val="00B30907"/>
    <w:rsid w:val="00B3395A"/>
    <w:rsid w:val="00B3420D"/>
    <w:rsid w:val="00B34BCB"/>
    <w:rsid w:val="00B436CA"/>
    <w:rsid w:val="00B4436E"/>
    <w:rsid w:val="00B45CD4"/>
    <w:rsid w:val="00B47B96"/>
    <w:rsid w:val="00B501BC"/>
    <w:rsid w:val="00B5049C"/>
    <w:rsid w:val="00B54C20"/>
    <w:rsid w:val="00B60722"/>
    <w:rsid w:val="00B64F8B"/>
    <w:rsid w:val="00B71BBC"/>
    <w:rsid w:val="00B8116F"/>
    <w:rsid w:val="00B85FCF"/>
    <w:rsid w:val="00B86823"/>
    <w:rsid w:val="00B9204C"/>
    <w:rsid w:val="00B966AD"/>
    <w:rsid w:val="00BA1F64"/>
    <w:rsid w:val="00BA6BC1"/>
    <w:rsid w:val="00BC00D1"/>
    <w:rsid w:val="00BC2ED3"/>
    <w:rsid w:val="00BD3976"/>
    <w:rsid w:val="00BE52EC"/>
    <w:rsid w:val="00BF0020"/>
    <w:rsid w:val="00BF228D"/>
    <w:rsid w:val="00C003E8"/>
    <w:rsid w:val="00C00C2E"/>
    <w:rsid w:val="00C03194"/>
    <w:rsid w:val="00C03550"/>
    <w:rsid w:val="00C04413"/>
    <w:rsid w:val="00C0591D"/>
    <w:rsid w:val="00C10AAB"/>
    <w:rsid w:val="00C1304C"/>
    <w:rsid w:val="00C13EFB"/>
    <w:rsid w:val="00C14063"/>
    <w:rsid w:val="00C20CEB"/>
    <w:rsid w:val="00C24F6F"/>
    <w:rsid w:val="00C264AB"/>
    <w:rsid w:val="00C3410F"/>
    <w:rsid w:val="00C43868"/>
    <w:rsid w:val="00C53EAF"/>
    <w:rsid w:val="00C56CC5"/>
    <w:rsid w:val="00C612CA"/>
    <w:rsid w:val="00C845A2"/>
    <w:rsid w:val="00C93772"/>
    <w:rsid w:val="00C93CD6"/>
    <w:rsid w:val="00C95CC9"/>
    <w:rsid w:val="00CA1ABC"/>
    <w:rsid w:val="00CA2E99"/>
    <w:rsid w:val="00CA5061"/>
    <w:rsid w:val="00CA52E7"/>
    <w:rsid w:val="00CB4E7D"/>
    <w:rsid w:val="00CC76D7"/>
    <w:rsid w:val="00CD27B0"/>
    <w:rsid w:val="00CD7F26"/>
    <w:rsid w:val="00CE110C"/>
    <w:rsid w:val="00CE56AD"/>
    <w:rsid w:val="00CE7E24"/>
    <w:rsid w:val="00CF080D"/>
    <w:rsid w:val="00CF145A"/>
    <w:rsid w:val="00CF393F"/>
    <w:rsid w:val="00D058EF"/>
    <w:rsid w:val="00D12357"/>
    <w:rsid w:val="00D17AE3"/>
    <w:rsid w:val="00D214EC"/>
    <w:rsid w:val="00D2376F"/>
    <w:rsid w:val="00D26C9B"/>
    <w:rsid w:val="00D30953"/>
    <w:rsid w:val="00D35A9E"/>
    <w:rsid w:val="00D36A3D"/>
    <w:rsid w:val="00D46859"/>
    <w:rsid w:val="00D57431"/>
    <w:rsid w:val="00D61A1C"/>
    <w:rsid w:val="00D7789C"/>
    <w:rsid w:val="00D80096"/>
    <w:rsid w:val="00D83E01"/>
    <w:rsid w:val="00D9197E"/>
    <w:rsid w:val="00D92104"/>
    <w:rsid w:val="00D931F2"/>
    <w:rsid w:val="00D9351E"/>
    <w:rsid w:val="00D93C42"/>
    <w:rsid w:val="00DA1779"/>
    <w:rsid w:val="00DB09DD"/>
    <w:rsid w:val="00DB21E8"/>
    <w:rsid w:val="00DB74CE"/>
    <w:rsid w:val="00DC0EFE"/>
    <w:rsid w:val="00DC2DC7"/>
    <w:rsid w:val="00DC3A26"/>
    <w:rsid w:val="00DC3C6E"/>
    <w:rsid w:val="00DC3FF0"/>
    <w:rsid w:val="00DC5F8F"/>
    <w:rsid w:val="00DD5B94"/>
    <w:rsid w:val="00DE2145"/>
    <w:rsid w:val="00DE5C51"/>
    <w:rsid w:val="00DF2A99"/>
    <w:rsid w:val="00DF2CE1"/>
    <w:rsid w:val="00E02138"/>
    <w:rsid w:val="00E04FC3"/>
    <w:rsid w:val="00E102E2"/>
    <w:rsid w:val="00E22E66"/>
    <w:rsid w:val="00E238C9"/>
    <w:rsid w:val="00E2660B"/>
    <w:rsid w:val="00E2797B"/>
    <w:rsid w:val="00E306F0"/>
    <w:rsid w:val="00E32025"/>
    <w:rsid w:val="00E432CE"/>
    <w:rsid w:val="00E51E8B"/>
    <w:rsid w:val="00E525C0"/>
    <w:rsid w:val="00E54195"/>
    <w:rsid w:val="00E549FA"/>
    <w:rsid w:val="00E5559B"/>
    <w:rsid w:val="00E70F2A"/>
    <w:rsid w:val="00E71F00"/>
    <w:rsid w:val="00E73A67"/>
    <w:rsid w:val="00E76BB7"/>
    <w:rsid w:val="00E77659"/>
    <w:rsid w:val="00E84C8B"/>
    <w:rsid w:val="00E874FE"/>
    <w:rsid w:val="00E9297A"/>
    <w:rsid w:val="00E930B7"/>
    <w:rsid w:val="00E95966"/>
    <w:rsid w:val="00E966A3"/>
    <w:rsid w:val="00EA2B66"/>
    <w:rsid w:val="00EA7230"/>
    <w:rsid w:val="00EB2B16"/>
    <w:rsid w:val="00EB4470"/>
    <w:rsid w:val="00EB5286"/>
    <w:rsid w:val="00EC5F9A"/>
    <w:rsid w:val="00ED012F"/>
    <w:rsid w:val="00ED1BA1"/>
    <w:rsid w:val="00ED4CA2"/>
    <w:rsid w:val="00EE0902"/>
    <w:rsid w:val="00EE3628"/>
    <w:rsid w:val="00EE3669"/>
    <w:rsid w:val="00EE7EDE"/>
    <w:rsid w:val="00EF0519"/>
    <w:rsid w:val="00EF0A6C"/>
    <w:rsid w:val="00EF7529"/>
    <w:rsid w:val="00EF76DE"/>
    <w:rsid w:val="00F00EE1"/>
    <w:rsid w:val="00F017D5"/>
    <w:rsid w:val="00F03115"/>
    <w:rsid w:val="00F04ABE"/>
    <w:rsid w:val="00F25798"/>
    <w:rsid w:val="00F27027"/>
    <w:rsid w:val="00F3300D"/>
    <w:rsid w:val="00F352EF"/>
    <w:rsid w:val="00F418D5"/>
    <w:rsid w:val="00F510A0"/>
    <w:rsid w:val="00F5121A"/>
    <w:rsid w:val="00F52137"/>
    <w:rsid w:val="00F536B3"/>
    <w:rsid w:val="00F60B9E"/>
    <w:rsid w:val="00F630A7"/>
    <w:rsid w:val="00F63B43"/>
    <w:rsid w:val="00F70247"/>
    <w:rsid w:val="00F7175C"/>
    <w:rsid w:val="00F721A4"/>
    <w:rsid w:val="00F7245B"/>
    <w:rsid w:val="00F74CAF"/>
    <w:rsid w:val="00F80EAA"/>
    <w:rsid w:val="00F9011E"/>
    <w:rsid w:val="00F93B75"/>
    <w:rsid w:val="00F94FCA"/>
    <w:rsid w:val="00FA0125"/>
    <w:rsid w:val="00FA1C0C"/>
    <w:rsid w:val="00FA4700"/>
    <w:rsid w:val="00FA4A00"/>
    <w:rsid w:val="00FA4C06"/>
    <w:rsid w:val="00FA7140"/>
    <w:rsid w:val="00FB12C7"/>
    <w:rsid w:val="00FB2F9A"/>
    <w:rsid w:val="00FC14BB"/>
    <w:rsid w:val="00FC65AE"/>
    <w:rsid w:val="00FC6AB6"/>
    <w:rsid w:val="00FC7B2A"/>
    <w:rsid w:val="00FD21E6"/>
    <w:rsid w:val="00FD2E3F"/>
    <w:rsid w:val="00FD3D86"/>
    <w:rsid w:val="00FE0587"/>
    <w:rsid w:val="00FE51B6"/>
    <w:rsid w:val="00FE68CB"/>
    <w:rsid w:val="00FE6FAD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FEEC45-5019-418F-B1B4-F000B82C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9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371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52E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Нижний колонтитул Знак"/>
    <w:link w:val="a3"/>
    <w:locked/>
    <w:rsid w:val="00F352EF"/>
    <w:rPr>
      <w:lang w:val="ru-RU" w:eastAsia="ru-RU" w:bidi="ar-SA"/>
    </w:rPr>
  </w:style>
  <w:style w:type="character" w:styleId="a5">
    <w:name w:val="Hyperlink"/>
    <w:rsid w:val="000541B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0A0560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394CB8"/>
  </w:style>
  <w:style w:type="character" w:styleId="a6">
    <w:name w:val="Emphasis"/>
    <w:uiPriority w:val="20"/>
    <w:qFormat/>
    <w:rsid w:val="00394CB8"/>
    <w:rPr>
      <w:i/>
      <w:iCs/>
    </w:rPr>
  </w:style>
  <w:style w:type="paragraph" w:customStyle="1" w:styleId="ConsPlusTitle">
    <w:name w:val="ConsPlusTitle"/>
    <w:rsid w:val="00AD6FF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20CEB"/>
    <w:pPr>
      <w:keepNext/>
      <w:widowControl w:val="0"/>
      <w:suppressAutoHyphens/>
      <w:spacing w:line="100" w:lineRule="atLeast"/>
      <w:textAlignment w:val="baseline"/>
    </w:pPr>
    <w:rPr>
      <w:rFonts w:ascii="Courier New" w:hAnsi="Courier New" w:cs="Courier New"/>
    </w:rPr>
  </w:style>
  <w:style w:type="paragraph" w:styleId="a7">
    <w:name w:val="annotation text"/>
    <w:basedOn w:val="a"/>
    <w:link w:val="a8"/>
    <w:rsid w:val="00287CF0"/>
    <w:rPr>
      <w:sz w:val="20"/>
      <w:szCs w:val="20"/>
    </w:rPr>
  </w:style>
  <w:style w:type="character" w:customStyle="1" w:styleId="a8">
    <w:name w:val="Текст примечания Знак"/>
    <w:link w:val="a7"/>
    <w:rsid w:val="00287CF0"/>
    <w:rPr>
      <w:lang w:val="ru-RU" w:eastAsia="ru-RU" w:bidi="ar-SA"/>
    </w:rPr>
  </w:style>
  <w:style w:type="character" w:customStyle="1" w:styleId="ConsPlusNormal0">
    <w:name w:val="ConsPlusNormal Знак"/>
    <w:link w:val="ConsPlusNormal"/>
    <w:rsid w:val="00635980"/>
    <w:rPr>
      <w:sz w:val="26"/>
      <w:szCs w:val="26"/>
      <w:lang w:val="ru-RU" w:eastAsia="ru-RU" w:bidi="ar-SA"/>
    </w:rPr>
  </w:style>
  <w:style w:type="paragraph" w:customStyle="1" w:styleId="11">
    <w:name w:val="Абзац списка1"/>
    <w:basedOn w:val="a"/>
    <w:rsid w:val="00635980"/>
    <w:pPr>
      <w:spacing w:line="360" w:lineRule="auto"/>
      <w:ind w:left="720" w:firstLine="720"/>
      <w:contextualSpacing/>
      <w:jc w:val="both"/>
    </w:pPr>
    <w:rPr>
      <w:rFonts w:eastAsia="Calibri"/>
      <w:color w:val="000000"/>
      <w:sz w:val="28"/>
      <w:szCs w:val="28"/>
    </w:rPr>
  </w:style>
  <w:style w:type="paragraph" w:styleId="a9">
    <w:name w:val="Balloon Text"/>
    <w:basedOn w:val="a"/>
    <w:link w:val="aa"/>
    <w:rsid w:val="006079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079A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7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175C"/>
    <w:rPr>
      <w:rFonts w:ascii="Courier New" w:hAnsi="Courier New" w:cs="Courier New"/>
    </w:rPr>
  </w:style>
  <w:style w:type="paragraph" w:customStyle="1" w:styleId="Default">
    <w:name w:val="Default"/>
    <w:rsid w:val="00A35D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"/>
    <w:link w:val="20"/>
    <w:rsid w:val="00473C2B"/>
    <w:pPr>
      <w:spacing w:before="120"/>
      <w:ind w:right="5102"/>
      <w:jc w:val="center"/>
    </w:pPr>
    <w:rPr>
      <w:sz w:val="26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73C2B"/>
    <w:rPr>
      <w:sz w:val="26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3371A9"/>
    <w:rPr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1F49AF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DB74CE"/>
  </w:style>
  <w:style w:type="paragraph" w:styleId="ab">
    <w:name w:val="List Paragraph"/>
    <w:basedOn w:val="a"/>
    <w:uiPriority w:val="34"/>
    <w:qFormat/>
    <w:rsid w:val="00957F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13E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748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674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6748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42DA-090B-4EBD-89A8-453695AD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8</Pages>
  <Words>3396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>ДСЭРСТО</Company>
  <LinksUpToDate>false</LinksUpToDate>
  <CharactersWithSpaces>22714</CharactersWithSpaces>
  <SharedDoc>false</SharedDoc>
  <HLinks>
    <vt:vector size="12" baseType="variant"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mailto:korobovaaa@tomsk.gov.ru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МАН</dc:creator>
  <cp:lastModifiedBy>Татьяна Геннадьевна Бугаева</cp:lastModifiedBy>
  <cp:revision>68</cp:revision>
  <cp:lastPrinted>2019-11-28T03:57:00Z</cp:lastPrinted>
  <dcterms:created xsi:type="dcterms:W3CDTF">2020-07-07T04:40:00Z</dcterms:created>
  <dcterms:modified xsi:type="dcterms:W3CDTF">2021-07-05T04:02:00Z</dcterms:modified>
</cp:coreProperties>
</file>