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BA" w:rsidRPr="00EC7709" w:rsidRDefault="00E644BA" w:rsidP="00E644BA">
      <w:pPr>
        <w:spacing w:after="120" w:line="240" w:lineRule="auto"/>
        <w:jc w:val="right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EC7709">
        <w:rPr>
          <w:rFonts w:ascii="PT Astra Serif" w:eastAsia="Times New Roman" w:hAnsi="PT Astra Serif" w:cs="Times New Roman"/>
          <w:sz w:val="24"/>
          <w:szCs w:val="20"/>
          <w:lang w:eastAsia="ru-RU"/>
        </w:rPr>
        <w:t>ПРОЕКТ</w:t>
      </w:r>
    </w:p>
    <w:p w:rsidR="00E644BA" w:rsidRPr="00EC7709" w:rsidRDefault="00E644BA" w:rsidP="00E644B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7709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5F227DC5" wp14:editId="493FE9AC">
            <wp:extent cx="70866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BA" w:rsidRPr="00EC7709" w:rsidRDefault="00E644BA" w:rsidP="00E644BA">
      <w:pPr>
        <w:tabs>
          <w:tab w:val="left" w:pos="1276"/>
          <w:tab w:val="center" w:pos="4677"/>
          <w:tab w:val="right" w:pos="9355"/>
        </w:tabs>
        <w:spacing w:after="0" w:line="360" w:lineRule="exact"/>
        <w:jc w:val="center"/>
        <w:rPr>
          <w:rFonts w:ascii="PT Astra Serif" w:eastAsia="Times New Roman" w:hAnsi="PT Astra Serif" w:cs="Times New Roman"/>
          <w:b/>
          <w:sz w:val="30"/>
          <w:szCs w:val="20"/>
          <w:lang w:eastAsia="ru-RU"/>
        </w:rPr>
      </w:pPr>
      <w:r w:rsidRPr="00EC7709">
        <w:rPr>
          <w:rFonts w:ascii="PT Astra Serif" w:eastAsia="Times New Roman" w:hAnsi="PT Astra Serif" w:cs="Times New Roman"/>
          <w:b/>
          <w:sz w:val="30"/>
          <w:szCs w:val="20"/>
          <w:lang w:eastAsia="ru-RU"/>
        </w:rPr>
        <w:t>АДМИНИСТРАЦИЯ ТОМСКОЙ ОБЛАСТИ</w:t>
      </w:r>
    </w:p>
    <w:p w:rsidR="00E644BA" w:rsidRPr="00EC7709" w:rsidRDefault="00E644BA" w:rsidP="00E644BA">
      <w:pPr>
        <w:tabs>
          <w:tab w:val="center" w:pos="4677"/>
          <w:tab w:val="right" w:pos="9355"/>
        </w:tabs>
        <w:spacing w:before="240"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28"/>
          <w:lang w:eastAsia="ru-RU"/>
        </w:rPr>
      </w:pPr>
      <w:r w:rsidRPr="00EC7709">
        <w:rPr>
          <w:rFonts w:ascii="PT Astra Serif" w:eastAsia="Times New Roman" w:hAnsi="PT Astra Serif" w:cs="Times New Roman"/>
          <w:b/>
          <w:sz w:val="30"/>
          <w:szCs w:val="28"/>
          <w:lang w:eastAsia="ru-RU"/>
        </w:rPr>
        <w:t>ПОСТАНОВЛЕНИЕ</w:t>
      </w:r>
    </w:p>
    <w:p w:rsidR="00E644BA" w:rsidRPr="00EC7709" w:rsidRDefault="00E644BA" w:rsidP="00E644BA">
      <w:pPr>
        <w:tabs>
          <w:tab w:val="left" w:pos="8789"/>
        </w:tabs>
        <w:spacing w:before="120" w:after="480" w:line="240" w:lineRule="auto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_______________                                                                                                   № _______</w:t>
      </w:r>
    </w:p>
    <w:p w:rsidR="00E644BA" w:rsidRPr="00EC7709" w:rsidRDefault="00E644BA" w:rsidP="00E644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О реализации отдельных полномочий при осуществлении продажи государственного имущества Томской области на конкурсе</w:t>
      </w:r>
    </w:p>
    <w:p w:rsidR="00E644BA" w:rsidRPr="00EC7709" w:rsidRDefault="00E644BA" w:rsidP="00E644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644BA" w:rsidRPr="00EC7709" w:rsidRDefault="00E644BA" w:rsidP="00E6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соответствии со статьями 20 и </w:t>
      </w:r>
      <w:r w:rsidR="008E37BA"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29 Федерального закона от 21 декабря </w:t>
      </w:r>
      <w:r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2001 </w:t>
      </w:r>
      <w:r w:rsidR="008E37BA"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года </w:t>
      </w:r>
      <w:r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>№ 178-ФЗ «О приватизации государственного и муниципального имущества»,</w:t>
      </w:r>
      <w:r w:rsidRPr="00EC7709">
        <w:rPr>
          <w:rFonts w:ascii="PT Astra Serif" w:hAnsi="PT Astra Serif" w:cs="PT Astra Serif"/>
          <w:sz w:val="26"/>
          <w:szCs w:val="26"/>
        </w:rPr>
        <w:t xml:space="preserve"> </w:t>
      </w:r>
      <w:hyperlink r:id="rId10" w:history="1">
        <w:r w:rsidRPr="00EC7709">
          <w:rPr>
            <w:rFonts w:ascii="PT Astra Serif" w:hAnsi="PT Astra Serif" w:cs="PT Astra Serif"/>
            <w:sz w:val="26"/>
            <w:szCs w:val="26"/>
          </w:rPr>
          <w:t>постановлением</w:t>
        </w:r>
      </w:hyperlink>
      <w:r w:rsidRPr="00EC7709">
        <w:rPr>
          <w:rFonts w:ascii="PT Astra Serif" w:hAnsi="PT Astra Serif" w:cs="PT Astra Serif"/>
          <w:sz w:val="26"/>
          <w:szCs w:val="26"/>
        </w:rPr>
        <w:t xml:space="preserve">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787BAC" w:rsidRPr="00EC7709">
        <w:rPr>
          <w:rFonts w:ascii="PT Astra Serif" w:hAnsi="PT Astra Serif" w:cs="PT Astra Serif"/>
          <w:sz w:val="26"/>
          <w:szCs w:val="26"/>
        </w:rPr>
        <w:t>,</w:t>
      </w:r>
      <w:r w:rsidR="002E0CE8" w:rsidRPr="00EC7709">
        <w:rPr>
          <w:rFonts w:ascii="PT Astra Serif" w:hAnsi="PT Astra Serif" w:cs="PT Astra Serif"/>
          <w:sz w:val="26"/>
          <w:szCs w:val="26"/>
        </w:rPr>
        <w:t xml:space="preserve"> </w:t>
      </w:r>
      <w:r w:rsidR="00914D87" w:rsidRPr="00EC7709">
        <w:rPr>
          <w:rFonts w:ascii="PT Astra Serif" w:hAnsi="PT Astra Serif" w:cs="PT Astra Serif"/>
          <w:sz w:val="26"/>
          <w:szCs w:val="26"/>
        </w:rPr>
        <w:t>пунктом</w:t>
      </w:r>
      <w:r w:rsidR="002E0CE8" w:rsidRPr="00EC7709">
        <w:rPr>
          <w:rFonts w:ascii="PT Astra Serif" w:hAnsi="PT Astra Serif" w:cs="PT Astra Serif"/>
          <w:sz w:val="26"/>
          <w:szCs w:val="26"/>
        </w:rPr>
        <w:t xml:space="preserve"> 4 статьи 6</w:t>
      </w:r>
      <w:r w:rsidR="00787BAC" w:rsidRPr="00EC7709">
        <w:rPr>
          <w:rFonts w:ascii="PT Astra Serif" w:hAnsi="PT Astra Serif" w:cs="PT Astra Serif"/>
          <w:sz w:val="26"/>
          <w:szCs w:val="26"/>
        </w:rPr>
        <w:t xml:space="preserve"> Закона Томской области </w:t>
      </w:r>
      <w:r w:rsidR="00914D87" w:rsidRPr="00EC7709">
        <w:rPr>
          <w:rFonts w:ascii="PT Astra Serif" w:hAnsi="PT Astra Serif" w:cs="PT Astra Serif"/>
          <w:sz w:val="26"/>
          <w:szCs w:val="26"/>
        </w:rPr>
        <w:br/>
      </w:r>
      <w:r w:rsidR="00787BAC" w:rsidRPr="00EC7709">
        <w:rPr>
          <w:rFonts w:ascii="PT Astra Serif" w:hAnsi="PT Astra Serif" w:cs="PT Astra Serif"/>
          <w:sz w:val="26"/>
          <w:szCs w:val="26"/>
        </w:rPr>
        <w:t>от 12 июля 2018 года № 80-ОЗ «О приватизации государственного имущества Томской области»</w:t>
      </w:r>
      <w:r w:rsidR="00914D87" w:rsidRPr="00EC7709">
        <w:rPr>
          <w:rFonts w:ascii="PT Astra Serif" w:hAnsi="PT Astra Serif" w:cs="PT Astra Serif"/>
          <w:sz w:val="26"/>
          <w:szCs w:val="26"/>
        </w:rPr>
        <w:t>,</w:t>
      </w:r>
      <w:r w:rsidRPr="00EC7709">
        <w:rPr>
          <w:rFonts w:ascii="PT Astra Serif" w:hAnsi="PT Astra Serif" w:cs="PT Astra Serif"/>
          <w:sz w:val="26"/>
          <w:szCs w:val="26"/>
        </w:rPr>
        <w:t xml:space="preserve"> 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в</w:t>
      </w:r>
      <w:proofErr w:type="gramEnd"/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</w:t>
      </w:r>
      <w:proofErr w:type="gramStart"/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целях</w:t>
      </w:r>
      <w:proofErr w:type="gramEnd"/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регулирования отношений, связанных с приватизацией государственного имущества Томской области,</w:t>
      </w:r>
    </w:p>
    <w:p w:rsidR="00E644BA" w:rsidRPr="00EC7709" w:rsidRDefault="00E644BA" w:rsidP="00E6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ПОСТАНОВЛЯЮ:</w:t>
      </w:r>
    </w:p>
    <w:p w:rsidR="00E644BA" w:rsidRPr="00EC7709" w:rsidRDefault="00E644BA" w:rsidP="00E6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>1. У</w:t>
      </w:r>
      <w:r w:rsidR="00787BAC"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>становить</w:t>
      </w:r>
      <w:r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Порядок </w:t>
      </w:r>
      <w:r w:rsidRPr="00EC7709">
        <w:rPr>
          <w:rFonts w:ascii="PT Astra Serif" w:hAnsi="PT Astra Serif" w:cs="PT Astra Serif"/>
          <w:sz w:val="26"/>
          <w:szCs w:val="26"/>
        </w:rPr>
        <w:t xml:space="preserve">разработки и утверждения условий конкурса, </w:t>
      </w:r>
      <w:proofErr w:type="gramStart"/>
      <w:r w:rsidRPr="00EC7709">
        <w:rPr>
          <w:rFonts w:ascii="PT Astra Serif" w:hAnsi="PT Astra Serif" w:cs="PT Astra Serif"/>
          <w:sz w:val="26"/>
          <w:szCs w:val="26"/>
        </w:rPr>
        <w:t>контроля за</w:t>
      </w:r>
      <w:proofErr w:type="gramEnd"/>
      <w:r w:rsidRPr="00EC7709">
        <w:rPr>
          <w:rFonts w:ascii="PT Astra Serif" w:hAnsi="PT Astra Serif" w:cs="PT Astra Serif"/>
          <w:sz w:val="26"/>
          <w:szCs w:val="26"/>
        </w:rPr>
        <w:t xml:space="preserve"> их выполнением и подтверждения победителем конкурса выполнения таких условий при приватизации государственного имущества</w:t>
      </w:r>
      <w:r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Томской области согласно приложению к настоящему постановлению.</w:t>
      </w:r>
    </w:p>
    <w:p w:rsidR="00E644BA" w:rsidRPr="00EC7709" w:rsidRDefault="00E644BA" w:rsidP="00E6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>2. Департаменту информационной политики Администрации Томской области обеспечить опубликование настоящего постановления.</w:t>
      </w:r>
    </w:p>
    <w:p w:rsidR="00E644BA" w:rsidRPr="00EC7709" w:rsidRDefault="00E644BA" w:rsidP="00E6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>3. Настоящее постановление вступает в силу через десять дней после дня его официального опубликования.</w:t>
      </w:r>
    </w:p>
    <w:p w:rsidR="00E644BA" w:rsidRPr="00EC7709" w:rsidRDefault="00E644BA" w:rsidP="00E6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4. </w:t>
      </w:r>
      <w:proofErr w:type="gramStart"/>
      <w:r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>Контроль за</w:t>
      </w:r>
      <w:proofErr w:type="gramEnd"/>
      <w:r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Губернатора Томской области по инвестиционной политике и имущественным отношениям.</w:t>
      </w:r>
    </w:p>
    <w:p w:rsidR="00E644BA" w:rsidRPr="00EC7709" w:rsidRDefault="00E644BA" w:rsidP="00E644BA">
      <w:pPr>
        <w:tabs>
          <w:tab w:val="left" w:pos="1134"/>
          <w:tab w:val="left" w:pos="7088"/>
        </w:tabs>
        <w:spacing w:before="60"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14D87" w:rsidRPr="00EC7709" w:rsidRDefault="00914D87" w:rsidP="00E644BA">
      <w:pPr>
        <w:tabs>
          <w:tab w:val="left" w:pos="1134"/>
          <w:tab w:val="left" w:pos="7088"/>
        </w:tabs>
        <w:spacing w:before="60"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644BA" w:rsidRPr="00EC7709" w:rsidRDefault="00E644BA" w:rsidP="00E644BA">
      <w:pPr>
        <w:tabs>
          <w:tab w:val="left" w:pos="8364"/>
        </w:tabs>
        <w:spacing w:before="60"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644BA" w:rsidRPr="00EC7709" w:rsidRDefault="00914D87" w:rsidP="00E644BA">
      <w:pPr>
        <w:tabs>
          <w:tab w:val="left" w:pos="8364"/>
        </w:tabs>
        <w:spacing w:before="60"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Губернатор </w:t>
      </w:r>
      <w:r w:rsidR="00E644BA"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Томской области                                                                         </w:t>
      </w:r>
      <w:r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</w:t>
      </w:r>
      <w:proofErr w:type="spellStart"/>
      <w:r w:rsidR="00E644BA"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>С.А.Жвачкин</w:t>
      </w:r>
      <w:proofErr w:type="spellEnd"/>
    </w:p>
    <w:p w:rsidR="00E644BA" w:rsidRPr="00EC7709" w:rsidRDefault="00E644BA" w:rsidP="00E644BA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E644BA" w:rsidRPr="00EC7709" w:rsidRDefault="00E644BA" w:rsidP="00E644BA">
      <w:pPr>
        <w:tabs>
          <w:tab w:val="left" w:pos="2694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E644BA" w:rsidRPr="00EC7709" w:rsidRDefault="00E644BA" w:rsidP="00E644BA">
      <w:pPr>
        <w:tabs>
          <w:tab w:val="left" w:pos="2694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E644BA" w:rsidRPr="00EC7709" w:rsidRDefault="00E644BA" w:rsidP="00E644BA">
      <w:pPr>
        <w:tabs>
          <w:tab w:val="left" w:pos="2694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E644BA" w:rsidRPr="00EC7709" w:rsidRDefault="00E644BA" w:rsidP="00E644BA">
      <w:pPr>
        <w:tabs>
          <w:tab w:val="left" w:pos="2694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E644BA" w:rsidRPr="00EC7709" w:rsidRDefault="00E644BA" w:rsidP="00E644BA">
      <w:pPr>
        <w:tabs>
          <w:tab w:val="left" w:pos="2694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E644BA" w:rsidRPr="00EC7709" w:rsidRDefault="00E644BA" w:rsidP="00E644BA">
      <w:pPr>
        <w:tabs>
          <w:tab w:val="left" w:pos="2694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E644BA" w:rsidRPr="00EC7709" w:rsidRDefault="00E644BA" w:rsidP="00E644BA">
      <w:pPr>
        <w:tabs>
          <w:tab w:val="left" w:pos="2694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E644BA" w:rsidRPr="00EC7709" w:rsidRDefault="00E644BA" w:rsidP="00E644BA">
      <w:pPr>
        <w:tabs>
          <w:tab w:val="left" w:pos="2694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E644BA" w:rsidRPr="00EC7709" w:rsidRDefault="00E644BA" w:rsidP="00E644BA">
      <w:pPr>
        <w:tabs>
          <w:tab w:val="left" w:pos="2694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E644BA" w:rsidRPr="00EC7709" w:rsidRDefault="00E644BA" w:rsidP="00E644BA">
      <w:pPr>
        <w:tabs>
          <w:tab w:val="left" w:pos="2694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E644BA" w:rsidRPr="00EC7709" w:rsidRDefault="00E644BA" w:rsidP="00E644BA">
      <w:pPr>
        <w:tabs>
          <w:tab w:val="left" w:pos="2694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E644BA" w:rsidRPr="00EC7709" w:rsidRDefault="00914D87" w:rsidP="00E644BA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proofErr w:type="spellStart"/>
      <w:r w:rsidRPr="00EC7709">
        <w:rPr>
          <w:rFonts w:ascii="PT Astra Serif" w:eastAsia="Times New Roman" w:hAnsi="PT Astra Serif" w:cs="Times New Roman"/>
          <w:lang w:eastAsia="ru-RU"/>
        </w:rPr>
        <w:t>Т.А.Исакова</w:t>
      </w:r>
      <w:proofErr w:type="spellEnd"/>
    </w:p>
    <w:p w:rsidR="00E644BA" w:rsidRPr="00EC7709" w:rsidRDefault="00E644BA" w:rsidP="00E644BA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Приложение к постановлению Администрации Томской области</w:t>
      </w:r>
    </w:p>
    <w:p w:rsidR="00E644BA" w:rsidRPr="00EC7709" w:rsidRDefault="00E644BA" w:rsidP="00E644BA">
      <w:pPr>
        <w:widowControl w:val="0"/>
        <w:autoSpaceDE w:val="0"/>
        <w:autoSpaceDN w:val="0"/>
        <w:spacing w:after="0" w:line="240" w:lineRule="auto"/>
        <w:ind w:left="567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>от ______________ № _____</w:t>
      </w:r>
    </w:p>
    <w:p w:rsidR="00E644BA" w:rsidRPr="00EC7709" w:rsidRDefault="00E644BA" w:rsidP="00E644BA">
      <w:pPr>
        <w:widowControl w:val="0"/>
        <w:autoSpaceDE w:val="0"/>
        <w:autoSpaceDN w:val="0"/>
        <w:spacing w:after="0" w:line="240" w:lineRule="auto"/>
        <w:ind w:firstLine="5670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644BA" w:rsidRPr="00EC7709" w:rsidRDefault="00E644BA" w:rsidP="00E644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  <w:r w:rsidRPr="00EC7709">
        <w:rPr>
          <w:rFonts w:ascii="PT Astra Serif" w:hAnsi="PT Astra Serif" w:cs="PT Astra Serif"/>
          <w:sz w:val="26"/>
          <w:szCs w:val="26"/>
        </w:rPr>
        <w:t>Порядок</w:t>
      </w:r>
    </w:p>
    <w:p w:rsidR="00E644BA" w:rsidRPr="00EC7709" w:rsidRDefault="00E644BA" w:rsidP="00E644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  <w:r w:rsidRPr="00EC7709">
        <w:rPr>
          <w:rFonts w:ascii="PT Astra Serif" w:hAnsi="PT Astra Serif" w:cs="PT Astra Serif"/>
          <w:sz w:val="26"/>
          <w:szCs w:val="26"/>
        </w:rPr>
        <w:t xml:space="preserve">разработки и утверждения условий конкурса, </w:t>
      </w:r>
      <w:proofErr w:type="gramStart"/>
      <w:r w:rsidRPr="00EC7709">
        <w:rPr>
          <w:rFonts w:ascii="PT Astra Serif" w:hAnsi="PT Astra Serif" w:cs="PT Astra Serif"/>
          <w:sz w:val="26"/>
          <w:szCs w:val="26"/>
        </w:rPr>
        <w:t>контроля за</w:t>
      </w:r>
      <w:proofErr w:type="gramEnd"/>
      <w:r w:rsidRPr="00EC7709">
        <w:rPr>
          <w:rFonts w:ascii="PT Astra Serif" w:hAnsi="PT Astra Serif" w:cs="PT Astra Serif"/>
          <w:sz w:val="26"/>
          <w:szCs w:val="26"/>
        </w:rPr>
        <w:t xml:space="preserve"> их исполнением и подтверждения победителем конкурса исполнения таких условий при приватизации государственного имущества Томской области</w:t>
      </w:r>
    </w:p>
    <w:p w:rsidR="00E644BA" w:rsidRPr="00EC7709" w:rsidRDefault="00E644BA" w:rsidP="00E644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bookmarkStart w:id="0" w:name="Par16"/>
      <w:bookmarkEnd w:id="0"/>
    </w:p>
    <w:p w:rsidR="00E644BA" w:rsidRPr="00EC7709" w:rsidRDefault="00E644BA" w:rsidP="0030455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EC7709">
        <w:rPr>
          <w:rFonts w:ascii="PT Astra Serif" w:hAnsi="PT Astra Serif" w:cs="PT Astra Serif"/>
          <w:sz w:val="26"/>
          <w:szCs w:val="26"/>
        </w:rPr>
        <w:t>Настоящий Порядок регулирует вопросы разработки и утверждения условий конкурса при приватизации акций акционерного общества, долей в уставном капитале общества с ограниченной ответственностью, которые  составляют более чем 50 процентов уставного капитала указанных обществ (далее – акции, доли в уставном капитале хозяйственных обществ), либо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</w:t>
      </w:r>
      <w:proofErr w:type="gramEnd"/>
      <w:r w:rsidRPr="00EC7709">
        <w:rPr>
          <w:rFonts w:ascii="PT Astra Serif" w:hAnsi="PT Astra Serif" w:cs="PT Astra Serif"/>
          <w:sz w:val="26"/>
          <w:szCs w:val="26"/>
        </w:rPr>
        <w:t xml:space="preserve"> - объекты культурного наследия), находящихся в государственной собственности Томской области (далее – государственное имущество Томской области), путем их продажи на конкурсе, </w:t>
      </w:r>
      <w:proofErr w:type="gramStart"/>
      <w:r w:rsidRPr="00EC7709">
        <w:rPr>
          <w:rFonts w:ascii="PT Astra Serif" w:hAnsi="PT Astra Serif" w:cs="PT Astra Serif"/>
          <w:sz w:val="26"/>
          <w:szCs w:val="26"/>
        </w:rPr>
        <w:t>контроля за</w:t>
      </w:r>
      <w:proofErr w:type="gramEnd"/>
      <w:r w:rsidRPr="00EC7709">
        <w:rPr>
          <w:rFonts w:ascii="PT Astra Serif" w:hAnsi="PT Astra Serif" w:cs="PT Astra Serif"/>
          <w:sz w:val="26"/>
          <w:szCs w:val="26"/>
        </w:rPr>
        <w:t xml:space="preserve"> их исполнением и подтверждения победителем конкурса исполнения таких условий, если в отношении такого имущества его покупателю необходимо выполнить определенные условия.</w:t>
      </w:r>
    </w:p>
    <w:p w:rsidR="00E644BA" w:rsidRPr="00EC7709" w:rsidRDefault="00E644BA" w:rsidP="0030455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EC7709">
        <w:rPr>
          <w:rFonts w:ascii="PT Astra Serif" w:hAnsi="PT Astra Serif" w:cs="PT Astra Serif"/>
          <w:sz w:val="26"/>
          <w:szCs w:val="26"/>
        </w:rPr>
        <w:t>Продажа государственного имущества Томской области на конкурсе осуществляется в соответствии с решением об условиях приватизации государственного имущества Томской области, принятым Администрацией Томской области в соответствии с законодательством Российской Федерации и настоящим Порядком в форме распоряжения (далее – распоряжение).</w:t>
      </w:r>
    </w:p>
    <w:p w:rsidR="00E644BA" w:rsidRPr="00EC7709" w:rsidRDefault="00E644BA" w:rsidP="0030455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EC7709">
        <w:rPr>
          <w:rFonts w:ascii="PT Astra Serif" w:hAnsi="PT Astra Serif" w:cs="PT Astra Serif"/>
          <w:sz w:val="26"/>
          <w:szCs w:val="26"/>
        </w:rPr>
        <w:t xml:space="preserve">В целях подготовки проекта распоряжения исполнительный орган государственной власти Томской области, уполномоченный на осуществление функций по приватизации государственного имущества Томской области (далее – уполномоченный орган), 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направляет запросы о представлении предложений по формированию условий конкурса (далее – запрос): </w:t>
      </w:r>
    </w:p>
    <w:p w:rsidR="00E644BA" w:rsidRPr="00EC7709" w:rsidRDefault="00E644BA" w:rsidP="00304551">
      <w:pPr>
        <w:pStyle w:val="aa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в случае приватизации акций, долей в уставном капитале хозяйственных обществ - в исполнительный орган государственной власти Томской области или структурное подразделение Администрации Томской области, которые в соответствии с распоряжением Администрации Томской области осуществляют контроль за  деятельностью хозяйственных обществ, акции, </w:t>
      </w:r>
      <w:proofErr w:type="gramStart"/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доли</w:t>
      </w:r>
      <w:proofErr w:type="gramEnd"/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в уставных капиталах которых подлежат приватизации на конкурсе (далее – отраслевой орган);</w:t>
      </w:r>
    </w:p>
    <w:p w:rsidR="00E644BA" w:rsidRDefault="00E644BA" w:rsidP="00304551">
      <w:pPr>
        <w:pStyle w:val="aa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в случае приватизации объектов культурного наследия – в исполнительный орган государственной власти Томской области, уполномоченный в области сохранения, использования, популяризации и государственной охраны объектов культурного наследия</w:t>
      </w:r>
      <w:r w:rsidR="00DA1427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(далее – орган по охране объектов культурного наследия)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.</w:t>
      </w:r>
    </w:p>
    <w:p w:rsidR="00E644BA" w:rsidRPr="00EC7709" w:rsidRDefault="00E644BA" w:rsidP="0030455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EC7709">
        <w:rPr>
          <w:rFonts w:ascii="PT Astra Serif" w:hAnsi="PT Astra Serif" w:cs="PT Astra Serif"/>
          <w:sz w:val="26"/>
          <w:szCs w:val="26"/>
        </w:rPr>
        <w:t xml:space="preserve">Предложения по формированию условий конкурса с учетом положений </w:t>
      </w:r>
      <w:hyperlink r:id="rId11" w:history="1">
        <w:r w:rsidRPr="00EC7709">
          <w:rPr>
            <w:rFonts w:ascii="PT Astra Serif" w:hAnsi="PT Astra Serif" w:cs="PT Astra Serif"/>
            <w:sz w:val="26"/>
            <w:szCs w:val="26"/>
          </w:rPr>
          <w:t>пункта 21 статьи 20</w:t>
        </w:r>
      </w:hyperlink>
      <w:r w:rsidRPr="00EC7709">
        <w:rPr>
          <w:rFonts w:ascii="PT Astra Serif" w:hAnsi="PT Astra Serif" w:cs="PT Astra Serif"/>
          <w:sz w:val="26"/>
          <w:szCs w:val="26"/>
        </w:rPr>
        <w:t>, статьи 29 Федерального закона от 21 декабря 2001 года № 178-ФЗ «О приватизации государственного и муниципального имущества» (далее - Федеральный закон</w:t>
      </w:r>
      <w:r w:rsidR="005C38A7" w:rsidRPr="00EC7709">
        <w:rPr>
          <w:rFonts w:ascii="PT Astra Serif" w:hAnsi="PT Astra Serif" w:cs="PT Astra Serif"/>
          <w:sz w:val="26"/>
          <w:szCs w:val="26"/>
        </w:rPr>
        <w:t xml:space="preserve"> о приватизации</w:t>
      </w:r>
      <w:r w:rsidRPr="00EC7709">
        <w:rPr>
          <w:rFonts w:ascii="PT Astra Serif" w:hAnsi="PT Astra Serif" w:cs="PT Astra Serif"/>
          <w:sz w:val="26"/>
          <w:szCs w:val="26"/>
        </w:rPr>
        <w:t>) направляются в уполномоченный орган в срок, не превышающий двадцать рабочих дней со дня получения запроса</w:t>
      </w:r>
      <w:r w:rsidR="00DA1427" w:rsidRPr="00EC7709">
        <w:rPr>
          <w:rFonts w:ascii="PT Astra Serif" w:hAnsi="PT Astra Serif" w:cs="PT Astra Serif"/>
          <w:sz w:val="26"/>
          <w:szCs w:val="26"/>
        </w:rPr>
        <w:t xml:space="preserve"> органами, указанными в подпунктах 1), 2) пункта 3 настоящего Порядка</w:t>
      </w:r>
      <w:r w:rsidRPr="00EC7709">
        <w:rPr>
          <w:rFonts w:ascii="PT Astra Serif" w:hAnsi="PT Astra Serif" w:cs="PT Astra Serif"/>
          <w:sz w:val="26"/>
          <w:szCs w:val="26"/>
        </w:rPr>
        <w:t>.</w:t>
      </w:r>
      <w:proofErr w:type="gramEnd"/>
    </w:p>
    <w:p w:rsidR="00E644BA" w:rsidRPr="00EC7709" w:rsidRDefault="00E644BA" w:rsidP="0030455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EC7709">
        <w:rPr>
          <w:rFonts w:ascii="PT Astra Serif" w:hAnsi="PT Astra Serif" w:cs="PT Astra Serif"/>
          <w:sz w:val="26"/>
          <w:szCs w:val="26"/>
        </w:rPr>
        <w:t xml:space="preserve">Предложения по формированию условий конкурса должны содержать условия конкурса, экономическое обоснование условий конкурса, формы и сроки </w:t>
      </w:r>
      <w:r w:rsidRPr="00EC7709">
        <w:rPr>
          <w:rFonts w:ascii="PT Astra Serif" w:hAnsi="PT Astra Serif" w:cs="PT Astra Serif"/>
          <w:sz w:val="26"/>
          <w:szCs w:val="26"/>
        </w:rPr>
        <w:lastRenderedPageBreak/>
        <w:t>выполнения условий конкурса, порядок подтверждения победителем конкурса выполнения условий конкурса.</w:t>
      </w:r>
    </w:p>
    <w:p w:rsidR="00E644BA" w:rsidRPr="00EC7709" w:rsidRDefault="00DA1427" w:rsidP="0030455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EC7709">
        <w:rPr>
          <w:rFonts w:ascii="PT Astra Serif" w:hAnsi="PT Astra Serif" w:cs="PT Astra Serif"/>
          <w:sz w:val="26"/>
          <w:szCs w:val="26"/>
        </w:rPr>
        <w:t>Предложения по формированию условий</w:t>
      </w:r>
      <w:r w:rsidR="00E644BA" w:rsidRPr="00EC7709">
        <w:rPr>
          <w:rFonts w:ascii="PT Astra Serif" w:hAnsi="PT Astra Serif" w:cs="PT Astra Serif"/>
          <w:sz w:val="26"/>
          <w:szCs w:val="26"/>
        </w:rPr>
        <w:t xml:space="preserve"> конкурса должны соответствовать требованиям, установленным </w:t>
      </w:r>
      <w:hyperlink r:id="rId12" w:history="1">
        <w:r w:rsidR="00E644BA" w:rsidRPr="00EC7709">
          <w:rPr>
            <w:rFonts w:ascii="PT Astra Serif" w:hAnsi="PT Astra Serif" w:cs="PT Astra Serif"/>
            <w:sz w:val="26"/>
            <w:szCs w:val="26"/>
          </w:rPr>
          <w:t>статьей 20</w:t>
        </w:r>
      </w:hyperlink>
      <w:r w:rsidR="00E644BA" w:rsidRPr="00EC7709">
        <w:rPr>
          <w:rFonts w:ascii="PT Astra Serif" w:hAnsi="PT Astra Serif" w:cs="PT Astra Serif"/>
          <w:sz w:val="26"/>
          <w:szCs w:val="26"/>
        </w:rPr>
        <w:t xml:space="preserve"> Федерального закона</w:t>
      </w:r>
      <w:r w:rsidR="005C38A7" w:rsidRPr="00EC7709">
        <w:rPr>
          <w:rFonts w:ascii="PT Astra Serif" w:hAnsi="PT Astra Serif" w:cs="PT Astra Serif"/>
          <w:sz w:val="26"/>
          <w:szCs w:val="26"/>
        </w:rPr>
        <w:t xml:space="preserve"> о приватизации</w:t>
      </w:r>
      <w:r w:rsidR="00E644BA" w:rsidRPr="00EC7709">
        <w:rPr>
          <w:rFonts w:ascii="PT Astra Serif" w:hAnsi="PT Astra Serif" w:cs="PT Astra Serif"/>
          <w:sz w:val="26"/>
          <w:szCs w:val="26"/>
        </w:rPr>
        <w:t xml:space="preserve">, а при продаже объектов культурного наследия - также </w:t>
      </w:r>
      <w:r w:rsidR="005C38A7" w:rsidRPr="00EC7709">
        <w:rPr>
          <w:rFonts w:ascii="PT Astra Serif" w:hAnsi="PT Astra Serif" w:cs="PT Astra Serif"/>
          <w:sz w:val="26"/>
          <w:szCs w:val="26"/>
        </w:rPr>
        <w:t xml:space="preserve">требованиям </w:t>
      </w:r>
      <w:hyperlink r:id="rId13" w:history="1">
        <w:r w:rsidR="00E644BA" w:rsidRPr="00EC7709">
          <w:rPr>
            <w:rFonts w:ascii="PT Astra Serif" w:hAnsi="PT Astra Serif" w:cs="PT Astra Serif"/>
            <w:sz w:val="26"/>
            <w:szCs w:val="26"/>
          </w:rPr>
          <w:t>стать</w:t>
        </w:r>
        <w:r w:rsidR="005C38A7" w:rsidRPr="00EC7709">
          <w:rPr>
            <w:rFonts w:ascii="PT Astra Serif" w:hAnsi="PT Astra Serif" w:cs="PT Astra Serif"/>
            <w:sz w:val="26"/>
            <w:szCs w:val="26"/>
          </w:rPr>
          <w:t>и</w:t>
        </w:r>
        <w:r w:rsidR="00E644BA" w:rsidRPr="00EC7709">
          <w:rPr>
            <w:rFonts w:ascii="PT Astra Serif" w:hAnsi="PT Astra Serif" w:cs="PT Astra Serif"/>
            <w:sz w:val="26"/>
            <w:szCs w:val="26"/>
          </w:rPr>
          <w:t xml:space="preserve"> 29</w:t>
        </w:r>
      </w:hyperlink>
      <w:r w:rsidR="00E644BA" w:rsidRPr="00EC7709">
        <w:rPr>
          <w:rFonts w:ascii="PT Astra Serif" w:hAnsi="PT Astra Serif" w:cs="PT Astra Serif"/>
          <w:sz w:val="26"/>
          <w:szCs w:val="26"/>
        </w:rPr>
        <w:t xml:space="preserve"> Федерального закона</w:t>
      </w:r>
      <w:r w:rsidR="005C38A7" w:rsidRPr="00EC7709">
        <w:rPr>
          <w:rFonts w:ascii="PT Astra Serif" w:hAnsi="PT Astra Serif" w:cs="PT Astra Serif"/>
          <w:sz w:val="26"/>
          <w:szCs w:val="26"/>
        </w:rPr>
        <w:t xml:space="preserve"> о приватизации</w:t>
      </w:r>
      <w:r w:rsidR="00E644BA" w:rsidRPr="00EC7709">
        <w:rPr>
          <w:rFonts w:ascii="PT Astra Serif" w:hAnsi="PT Astra Serif" w:cs="PT Astra Serif"/>
          <w:sz w:val="26"/>
          <w:szCs w:val="26"/>
        </w:rPr>
        <w:t>.</w:t>
      </w:r>
    </w:p>
    <w:p w:rsidR="00E644BA" w:rsidRPr="00EC7709" w:rsidRDefault="00E644BA" w:rsidP="0030455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Уполномоченный орган в течение двадцати рабочих дней со дня поступления предложений по формированию условий конкурса включает условия конкурса, формы и сроки исполнения</w:t>
      </w:r>
      <w:r w:rsidR="00B073C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условий конкурса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в проект распоряжения и направляет </w:t>
      </w:r>
      <w:r w:rsidR="00B073C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проект распоряжения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на согласование </w:t>
      </w:r>
      <w:r w:rsidRPr="00EC7709">
        <w:rPr>
          <w:rFonts w:ascii="PT Astra Serif" w:hAnsi="PT Astra Serif" w:cs="PT Astra Serif"/>
          <w:sz w:val="26"/>
          <w:szCs w:val="26"/>
        </w:rPr>
        <w:t>в порядке</w:t>
      </w:r>
      <w:r w:rsidR="00914D87" w:rsidRPr="00EC7709">
        <w:rPr>
          <w:rFonts w:ascii="PT Astra Serif" w:hAnsi="PT Astra Serif" w:cs="PT Astra Serif"/>
          <w:sz w:val="26"/>
          <w:szCs w:val="26"/>
        </w:rPr>
        <w:t xml:space="preserve"> и сроки</w:t>
      </w:r>
      <w:r w:rsidRPr="00EC7709">
        <w:rPr>
          <w:rFonts w:ascii="PT Astra Serif" w:hAnsi="PT Astra Serif" w:cs="PT Astra Serif"/>
          <w:sz w:val="26"/>
          <w:szCs w:val="26"/>
        </w:rPr>
        <w:t>, установленн</w:t>
      </w:r>
      <w:r w:rsidR="00914D87" w:rsidRPr="00EC7709">
        <w:rPr>
          <w:rFonts w:ascii="PT Astra Serif" w:hAnsi="PT Astra Serif" w:cs="PT Astra Serif"/>
          <w:sz w:val="26"/>
          <w:szCs w:val="26"/>
        </w:rPr>
        <w:t>ые</w:t>
      </w:r>
      <w:r w:rsidRPr="00EC7709">
        <w:rPr>
          <w:rFonts w:ascii="PT Astra Serif" w:hAnsi="PT Astra Serif" w:cs="PT Astra Serif"/>
          <w:sz w:val="26"/>
          <w:szCs w:val="26"/>
        </w:rPr>
        <w:t xml:space="preserve"> </w:t>
      </w:r>
      <w:hyperlink r:id="rId14" w:history="1">
        <w:r w:rsidRPr="00EC7709">
          <w:rPr>
            <w:rFonts w:ascii="PT Astra Serif" w:hAnsi="PT Astra Serif" w:cs="PT Astra Serif"/>
            <w:sz w:val="26"/>
            <w:szCs w:val="26"/>
          </w:rPr>
          <w:t>Регламентом</w:t>
        </w:r>
      </w:hyperlink>
      <w:r w:rsidRPr="00EC7709">
        <w:rPr>
          <w:rFonts w:ascii="PT Astra Serif" w:hAnsi="PT Astra Serif" w:cs="PT Astra Serif"/>
          <w:sz w:val="26"/>
          <w:szCs w:val="26"/>
        </w:rPr>
        <w:t xml:space="preserve"> работ</w:t>
      </w:r>
      <w:r w:rsidR="00B073CF" w:rsidRPr="00EC7709">
        <w:rPr>
          <w:rFonts w:ascii="PT Astra Serif" w:hAnsi="PT Astra Serif" w:cs="PT Astra Serif"/>
          <w:sz w:val="26"/>
          <w:szCs w:val="26"/>
        </w:rPr>
        <w:t>ы Администрации Томской области, утвержденным Постановление</w:t>
      </w:r>
      <w:r w:rsidR="00DA1427" w:rsidRPr="00EC7709">
        <w:rPr>
          <w:rFonts w:ascii="PT Astra Serif" w:hAnsi="PT Astra Serif" w:cs="PT Astra Serif"/>
          <w:sz w:val="26"/>
          <w:szCs w:val="26"/>
        </w:rPr>
        <w:t>м</w:t>
      </w:r>
      <w:r w:rsidR="00B073CF" w:rsidRPr="00EC7709">
        <w:rPr>
          <w:rFonts w:ascii="PT Astra Serif" w:hAnsi="PT Astra Serif" w:cs="PT Astra Serif"/>
          <w:sz w:val="26"/>
          <w:szCs w:val="26"/>
        </w:rPr>
        <w:t xml:space="preserve"> Губернатора Томской области от 14.01.2019 №2</w:t>
      </w:r>
      <w:r w:rsidR="00DA1427" w:rsidRPr="00EC7709">
        <w:rPr>
          <w:rFonts w:ascii="PT Astra Serif" w:hAnsi="PT Astra Serif" w:cs="PT Astra Serif"/>
          <w:sz w:val="26"/>
          <w:szCs w:val="26"/>
        </w:rPr>
        <w:t xml:space="preserve"> «О Регламенте работы Администрации Томской области»</w:t>
      </w:r>
      <w:r w:rsidR="00B073CF" w:rsidRPr="00EC7709">
        <w:rPr>
          <w:rFonts w:ascii="PT Astra Serif" w:hAnsi="PT Astra Serif" w:cs="PT Astra Serif"/>
          <w:sz w:val="26"/>
          <w:szCs w:val="26"/>
        </w:rPr>
        <w:t xml:space="preserve">. </w:t>
      </w:r>
      <w:proofErr w:type="gramEnd"/>
    </w:p>
    <w:p w:rsidR="00914D87" w:rsidRPr="00EC7709" w:rsidRDefault="00914D87" w:rsidP="0030455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EC7709">
        <w:rPr>
          <w:rFonts w:ascii="PT Astra Serif" w:hAnsi="PT Astra Serif" w:cs="PT Astra Serif"/>
          <w:sz w:val="26"/>
          <w:szCs w:val="26"/>
        </w:rPr>
        <w:t>Проект распоряжения, предусматривающий</w:t>
      </w:r>
      <w:r w:rsidR="00DA1427" w:rsidRPr="00EC7709">
        <w:rPr>
          <w:rFonts w:ascii="PT Astra Serif" w:hAnsi="PT Astra Serif" w:cs="PT Astra Serif"/>
          <w:sz w:val="26"/>
          <w:szCs w:val="26"/>
        </w:rPr>
        <w:t xml:space="preserve"> принятие решения об условиях</w:t>
      </w:r>
      <w:r w:rsidRPr="00EC7709">
        <w:rPr>
          <w:rFonts w:ascii="PT Astra Serif" w:hAnsi="PT Astra Serif" w:cs="PT Astra Serif"/>
          <w:sz w:val="26"/>
          <w:szCs w:val="26"/>
        </w:rPr>
        <w:t xml:space="preserve"> приватизаци</w:t>
      </w:r>
      <w:r w:rsidR="00DA1427" w:rsidRPr="00EC7709">
        <w:rPr>
          <w:rFonts w:ascii="PT Astra Serif" w:hAnsi="PT Astra Serif" w:cs="PT Astra Serif"/>
          <w:sz w:val="26"/>
          <w:szCs w:val="26"/>
        </w:rPr>
        <w:t>и</w:t>
      </w:r>
      <w:r w:rsidRPr="00EC7709">
        <w:rPr>
          <w:rFonts w:ascii="PT Astra Serif" w:hAnsi="PT Astra Serif" w:cs="PT Astra Serif"/>
          <w:sz w:val="26"/>
          <w:szCs w:val="26"/>
        </w:rPr>
        <w:t xml:space="preserve"> объектов культурного наследия, подлежит согласованию с </w:t>
      </w:r>
      <w:r w:rsidR="005C38A7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органом по охране объектов культурного наследия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.</w:t>
      </w:r>
    </w:p>
    <w:p w:rsidR="00DA1427" w:rsidRPr="00EC7709" w:rsidRDefault="005C38A7" w:rsidP="0030455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Орган по охране объектов культурного наследия</w:t>
      </w:r>
      <w:r w:rsidR="00DA1427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принимает решение об отказе в согласовании проекта распоряжения, указанного в абзаце втором настоящего пункта, в случае если 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содержащиеся в нем условия о приватизации </w:t>
      </w:r>
      <w:r w:rsidRPr="00EC7709">
        <w:rPr>
          <w:rFonts w:ascii="PT Astra Serif" w:hAnsi="PT Astra Serif" w:cs="PT Astra Serif"/>
          <w:sz w:val="26"/>
          <w:szCs w:val="26"/>
        </w:rPr>
        <w:t xml:space="preserve">объектов культурного наследия не соответствуют предложениям, направленным </w:t>
      </w:r>
      <w:r w:rsidR="00304551" w:rsidRPr="00EC7709">
        <w:rPr>
          <w:rFonts w:ascii="PT Astra Serif" w:hAnsi="PT Astra Serif" w:cs="PT Astra Serif"/>
          <w:sz w:val="26"/>
          <w:szCs w:val="26"/>
        </w:rPr>
        <w:t>в соответствии с пунктами 4-6 настоящего Порядка.</w:t>
      </w:r>
    </w:p>
    <w:p w:rsidR="00E644BA" w:rsidRPr="00EC7709" w:rsidRDefault="00E644BA" w:rsidP="0030455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EC7709">
        <w:rPr>
          <w:rFonts w:ascii="PT Astra Serif" w:hAnsi="PT Astra Serif" w:cs="PT Astra Serif"/>
          <w:sz w:val="26"/>
          <w:szCs w:val="26"/>
        </w:rPr>
        <w:t>Контроль за исполнением условий конкурса осу</w:t>
      </w:r>
      <w:r w:rsidR="00DA1427" w:rsidRPr="00EC7709">
        <w:rPr>
          <w:rFonts w:ascii="PT Astra Serif" w:hAnsi="PT Astra Serif" w:cs="PT Astra Serif"/>
          <w:sz w:val="26"/>
          <w:szCs w:val="26"/>
        </w:rPr>
        <w:t>ществляет уполномоченный орган</w:t>
      </w:r>
      <w:r w:rsidR="0056439C">
        <w:rPr>
          <w:rFonts w:ascii="PT Astra Serif" w:hAnsi="PT Astra Serif" w:cs="PT Astra Serif"/>
          <w:sz w:val="26"/>
          <w:szCs w:val="26"/>
        </w:rPr>
        <w:t xml:space="preserve"> </w:t>
      </w:r>
      <w:proofErr w:type="gramStart"/>
      <w:r w:rsidR="0056439C">
        <w:rPr>
          <w:rFonts w:ascii="PT Astra Serif" w:hAnsi="PT Astra Serif" w:cs="PT Astra Serif"/>
          <w:sz w:val="26"/>
          <w:szCs w:val="26"/>
        </w:rPr>
        <w:t>в соответствии с заключенным с победителем конкурса договором купли-продажи имущества на основании акта об исполнении</w:t>
      </w:r>
      <w:proofErr w:type="gramEnd"/>
      <w:r w:rsidR="0056439C">
        <w:rPr>
          <w:rFonts w:ascii="PT Astra Serif" w:hAnsi="PT Astra Serif" w:cs="PT Astra Serif"/>
          <w:sz w:val="26"/>
          <w:szCs w:val="26"/>
        </w:rPr>
        <w:t xml:space="preserve"> победителем конкурса условий конкурса</w:t>
      </w:r>
      <w:r w:rsidR="00DA1427" w:rsidRPr="00EC7709">
        <w:rPr>
          <w:rFonts w:ascii="PT Astra Serif" w:hAnsi="PT Astra Serif" w:cs="PT Astra Serif"/>
          <w:sz w:val="26"/>
          <w:szCs w:val="26"/>
        </w:rPr>
        <w:t>.</w:t>
      </w:r>
    </w:p>
    <w:p w:rsidR="00E644BA" w:rsidRPr="00EC7709" w:rsidRDefault="00E644BA" w:rsidP="0030455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EC7709">
        <w:rPr>
          <w:rFonts w:ascii="PT Astra Serif" w:hAnsi="PT Astra Serif" w:cs="PT Astra Serif"/>
          <w:sz w:val="26"/>
          <w:szCs w:val="26"/>
        </w:rPr>
        <w:t>Для обес</w:t>
      </w:r>
      <w:r w:rsidR="0056439C">
        <w:rPr>
          <w:rFonts w:ascii="PT Astra Serif" w:hAnsi="PT Astra Serif" w:cs="PT Astra Serif"/>
          <w:sz w:val="26"/>
          <w:szCs w:val="26"/>
        </w:rPr>
        <w:t>печения эффективного контроля исполнения</w:t>
      </w:r>
      <w:r w:rsidRPr="00EC7709">
        <w:rPr>
          <w:rFonts w:ascii="PT Astra Serif" w:hAnsi="PT Astra Serif" w:cs="PT Astra Serif"/>
          <w:sz w:val="26"/>
          <w:szCs w:val="26"/>
        </w:rPr>
        <w:t xml:space="preserve"> условий конкурса уполномоченный орган</w:t>
      </w:r>
      <w:r w:rsidR="0056439C">
        <w:rPr>
          <w:rFonts w:ascii="PT Astra Serif" w:hAnsi="PT Astra Serif" w:cs="PT Astra Serif"/>
          <w:sz w:val="26"/>
          <w:szCs w:val="26"/>
        </w:rPr>
        <w:t xml:space="preserve"> в отношении объектов культурного наследия, включенных в единый государственный реестр, находящихся в неудовлетворительном состоянии, обязан</w:t>
      </w:r>
      <w:r w:rsidRPr="00EC7709">
        <w:rPr>
          <w:rFonts w:ascii="PT Astra Serif" w:hAnsi="PT Astra Serif" w:cs="PT Astra Serif"/>
          <w:sz w:val="26"/>
          <w:szCs w:val="26"/>
        </w:rPr>
        <w:t>:</w:t>
      </w:r>
    </w:p>
    <w:p w:rsidR="00E644BA" w:rsidRPr="00EC7709" w:rsidRDefault="0056439C" w:rsidP="00E6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вести</w:t>
      </w:r>
      <w:r w:rsidR="00E644BA" w:rsidRPr="00EC7709">
        <w:rPr>
          <w:rFonts w:ascii="PT Astra Serif" w:hAnsi="PT Astra Serif" w:cs="PT Astra Serif"/>
          <w:sz w:val="26"/>
          <w:szCs w:val="26"/>
        </w:rPr>
        <w:t xml:space="preserve"> учет договоров купли-продажи государственного имущества Томской области, заключенных по результатам конкурса;</w:t>
      </w:r>
    </w:p>
    <w:p w:rsidR="00E644BA" w:rsidRPr="00EC7709" w:rsidRDefault="0056439C" w:rsidP="00E6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осуществлять</w:t>
      </w:r>
      <w:r w:rsidR="00E644BA" w:rsidRPr="00EC7709">
        <w:rPr>
          <w:rFonts w:ascii="PT Astra Serif" w:hAnsi="PT Astra Serif" w:cs="PT Astra Serif"/>
          <w:sz w:val="26"/>
          <w:szCs w:val="26"/>
        </w:rPr>
        <w:t xml:space="preserve"> учет обязательств победителей конкурса, определенных договорами купли-продажи государственного имущества Томской области, и контроль выполнения обязательств победителей конкурсов, определенных договорами купли-продажи государственного имущества Томской области</w:t>
      </w:r>
      <w:r>
        <w:rPr>
          <w:rFonts w:ascii="PT Astra Serif" w:hAnsi="PT Astra Serif" w:cs="PT Astra Serif"/>
          <w:sz w:val="26"/>
          <w:szCs w:val="26"/>
        </w:rPr>
        <w:t xml:space="preserve"> на основании</w:t>
      </w:r>
      <w:r w:rsidRPr="0056439C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>акта об исполнении победителем конкурса условий конкурса</w:t>
      </w:r>
      <w:r w:rsidR="00E644BA" w:rsidRPr="00EC7709">
        <w:rPr>
          <w:rFonts w:ascii="PT Astra Serif" w:hAnsi="PT Astra Serif" w:cs="PT Astra Serif"/>
          <w:sz w:val="26"/>
          <w:szCs w:val="26"/>
        </w:rPr>
        <w:t>;</w:t>
      </w:r>
    </w:p>
    <w:p w:rsidR="00E644BA" w:rsidRPr="00EC7709" w:rsidRDefault="0056439C" w:rsidP="00E6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принимать</w:t>
      </w:r>
      <w:r w:rsidR="00E644BA" w:rsidRPr="00EC7709">
        <w:rPr>
          <w:rFonts w:ascii="PT Astra Serif" w:hAnsi="PT Astra Serif" w:cs="PT Astra Serif"/>
          <w:sz w:val="26"/>
          <w:szCs w:val="26"/>
        </w:rPr>
        <w:t xml:space="preserve"> от победителей конкурса отчетные документы, подтверждающие выполнение условий конкурса;</w:t>
      </w:r>
    </w:p>
    <w:p w:rsidR="00E644BA" w:rsidRPr="00EC7709" w:rsidRDefault="00E644BA" w:rsidP="00E6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C7709">
        <w:rPr>
          <w:rFonts w:ascii="PT Astra Serif" w:hAnsi="PT Astra Serif" w:cs="PT Astra Serif"/>
          <w:sz w:val="26"/>
          <w:szCs w:val="26"/>
        </w:rPr>
        <w:t>проводит</w:t>
      </w:r>
      <w:r w:rsidR="0056439C">
        <w:rPr>
          <w:rFonts w:ascii="PT Astra Serif" w:hAnsi="PT Astra Serif" w:cs="PT Astra Serif"/>
          <w:sz w:val="26"/>
          <w:szCs w:val="26"/>
        </w:rPr>
        <w:t>ь</w:t>
      </w:r>
      <w:r w:rsidRPr="00EC7709">
        <w:rPr>
          <w:rFonts w:ascii="PT Astra Serif" w:hAnsi="PT Astra Serif" w:cs="PT Astra Serif"/>
          <w:sz w:val="26"/>
          <w:szCs w:val="26"/>
        </w:rPr>
        <w:t xml:space="preserve"> проверки документов, представляемых победителями конкурса в подтверждение исполнения условий конкурса, а также проверки фактического </w:t>
      </w:r>
      <w:r w:rsidR="00B073CF" w:rsidRPr="00EC7709">
        <w:rPr>
          <w:rFonts w:ascii="PT Astra Serif" w:hAnsi="PT Astra Serif" w:cs="PT Astra Serif"/>
          <w:sz w:val="26"/>
          <w:szCs w:val="26"/>
        </w:rPr>
        <w:t>ис</w:t>
      </w:r>
      <w:r w:rsidRPr="00EC7709">
        <w:rPr>
          <w:rFonts w:ascii="PT Astra Serif" w:hAnsi="PT Astra Serif" w:cs="PT Astra Serif"/>
          <w:sz w:val="26"/>
          <w:szCs w:val="26"/>
        </w:rPr>
        <w:t xml:space="preserve">полнения условий конкурсов в месте расположения проверяемых объектов. Проведение проверки документов, а также проверки фактического </w:t>
      </w:r>
      <w:r w:rsidR="00B073CF" w:rsidRPr="00EC7709">
        <w:rPr>
          <w:rFonts w:ascii="PT Astra Serif" w:hAnsi="PT Astra Serif" w:cs="PT Astra Serif"/>
          <w:sz w:val="26"/>
          <w:szCs w:val="26"/>
        </w:rPr>
        <w:t>ис</w:t>
      </w:r>
      <w:r w:rsidRPr="00EC7709">
        <w:rPr>
          <w:rFonts w:ascii="PT Astra Serif" w:hAnsi="PT Astra Serif" w:cs="PT Astra Serif"/>
          <w:sz w:val="26"/>
          <w:szCs w:val="26"/>
        </w:rPr>
        <w:t>полнения условий конкурса в отношении</w:t>
      </w:r>
      <w:r w:rsidR="00B073CF" w:rsidRPr="00EC7709">
        <w:rPr>
          <w:rFonts w:ascii="PT Astra Serif" w:hAnsi="PT Astra Serif" w:cs="PT Astra Serif"/>
          <w:sz w:val="26"/>
          <w:szCs w:val="26"/>
        </w:rPr>
        <w:t xml:space="preserve"> объектов культурного наследия</w:t>
      </w:r>
      <w:r w:rsidRPr="00EC7709">
        <w:rPr>
          <w:rFonts w:ascii="PT Astra Serif" w:hAnsi="PT Astra Serif" w:cs="PT Astra Serif"/>
          <w:sz w:val="26"/>
          <w:szCs w:val="26"/>
        </w:rPr>
        <w:t xml:space="preserve"> осуществляется не чаще одного раза в квартал, но не реже одного раза в год;</w:t>
      </w:r>
    </w:p>
    <w:p w:rsidR="00E644BA" w:rsidRPr="00EC7709" w:rsidRDefault="0056439C" w:rsidP="00E6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принимать</w:t>
      </w:r>
      <w:r w:rsidR="00E644BA" w:rsidRPr="00EC7709">
        <w:rPr>
          <w:rFonts w:ascii="PT Astra Serif" w:hAnsi="PT Astra Serif" w:cs="PT Astra Serif"/>
          <w:sz w:val="26"/>
          <w:szCs w:val="26"/>
        </w:rPr>
        <w:t xml:space="preserve"> предусмотренные законодательством Российской Федерации и договорами купли-продажи имущества меры воздействия, направленные на устранение нарушений и обеспечение выполнения условий конкурсов.</w:t>
      </w:r>
    </w:p>
    <w:p w:rsidR="00E644BA" w:rsidRPr="00EC7709" w:rsidRDefault="00E644BA" w:rsidP="00304551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EC7709">
        <w:rPr>
          <w:rFonts w:ascii="PT Astra Serif" w:hAnsi="PT Astra Serif" w:cs="PT Astra Serif"/>
          <w:sz w:val="26"/>
          <w:szCs w:val="26"/>
        </w:rPr>
        <w:t xml:space="preserve">Победитель конкурса представляет в уполномоченный орган промежуточную отчетность в течение срока </w:t>
      </w:r>
      <w:r w:rsidR="00B073CF" w:rsidRPr="00EC7709">
        <w:rPr>
          <w:rFonts w:ascii="PT Astra Serif" w:hAnsi="PT Astra Serif" w:cs="PT Astra Serif"/>
          <w:sz w:val="26"/>
          <w:szCs w:val="26"/>
        </w:rPr>
        <w:t>ис</w:t>
      </w:r>
      <w:r w:rsidRPr="00EC7709">
        <w:rPr>
          <w:rFonts w:ascii="PT Astra Serif" w:hAnsi="PT Astra Serif" w:cs="PT Astra Serif"/>
          <w:sz w:val="26"/>
          <w:szCs w:val="26"/>
        </w:rPr>
        <w:t xml:space="preserve">полнения условий конкурса, но не чаще одного раза в квартал. Периодичность и форма предоставления промежуточной </w:t>
      </w:r>
      <w:r w:rsidRPr="00EC7709">
        <w:rPr>
          <w:rFonts w:ascii="PT Astra Serif" w:hAnsi="PT Astra Serif" w:cs="PT Astra Serif"/>
          <w:sz w:val="26"/>
          <w:szCs w:val="26"/>
        </w:rPr>
        <w:lastRenderedPageBreak/>
        <w:t>отчетности устанавливается договором купли-продажи государственного имущества Томской области.</w:t>
      </w:r>
    </w:p>
    <w:p w:rsidR="00E644BA" w:rsidRPr="00EC7709" w:rsidRDefault="00E644BA" w:rsidP="00304551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EC7709">
        <w:rPr>
          <w:rFonts w:ascii="PT Astra Serif" w:hAnsi="PT Astra Serif" w:cs="PT Astra Serif"/>
          <w:sz w:val="26"/>
          <w:szCs w:val="26"/>
        </w:rPr>
        <w:t xml:space="preserve">В течение десяти рабочих дней 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со дня истечения срока </w:t>
      </w:r>
      <w:r w:rsidR="00B073C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ис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полнения условий конкурса победитель конкурса направляет в уполномоченный орган сводный (итоговый) отчет о</w:t>
      </w:r>
      <w:r w:rsidR="00304551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б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</w:t>
      </w:r>
      <w:r w:rsidR="00B073C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ис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полнении условий </w:t>
      </w:r>
      <w:proofErr w:type="gramStart"/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конкурса</w:t>
      </w:r>
      <w:proofErr w:type="gramEnd"/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с приложением подтверждающих выполнение условий конкурса документов.</w:t>
      </w:r>
    </w:p>
    <w:p w:rsidR="00E644BA" w:rsidRPr="00EC7709" w:rsidRDefault="00E644BA" w:rsidP="00304551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EC7709">
        <w:rPr>
          <w:rFonts w:ascii="PT Astra Serif" w:hAnsi="PT Astra Serif" w:cs="PT Astra Serif"/>
          <w:sz w:val="26"/>
          <w:szCs w:val="26"/>
        </w:rPr>
        <w:t>В течение двух месяцев со дня получения сводного (итогового) отч</w:t>
      </w:r>
      <w:r w:rsidR="00B073CF" w:rsidRPr="00EC7709">
        <w:rPr>
          <w:rFonts w:ascii="PT Astra Serif" w:hAnsi="PT Astra Serif" w:cs="PT Astra Serif"/>
          <w:sz w:val="26"/>
          <w:szCs w:val="26"/>
        </w:rPr>
        <w:t>ета о</w:t>
      </w:r>
      <w:r w:rsidR="00304551" w:rsidRPr="00EC7709">
        <w:rPr>
          <w:rFonts w:ascii="PT Astra Serif" w:hAnsi="PT Astra Serif" w:cs="PT Astra Serif"/>
          <w:sz w:val="26"/>
          <w:szCs w:val="26"/>
        </w:rPr>
        <w:t>б</w:t>
      </w:r>
      <w:r w:rsidR="00B073CF" w:rsidRPr="00EC7709">
        <w:rPr>
          <w:rFonts w:ascii="PT Astra Serif" w:hAnsi="PT Astra Serif" w:cs="PT Astra Serif"/>
          <w:sz w:val="26"/>
          <w:szCs w:val="26"/>
        </w:rPr>
        <w:t xml:space="preserve"> ис</w:t>
      </w:r>
      <w:r w:rsidRPr="00EC7709">
        <w:rPr>
          <w:rFonts w:ascii="PT Astra Serif" w:hAnsi="PT Astra Serif" w:cs="PT Astra Serif"/>
          <w:sz w:val="26"/>
          <w:szCs w:val="26"/>
        </w:rPr>
        <w:t>полнении условий конкурса у</w:t>
      </w:r>
      <w:r w:rsidR="002558F1">
        <w:rPr>
          <w:rFonts w:ascii="PT Astra Serif" w:hAnsi="PT Astra Serif" w:cs="PT Astra Serif"/>
          <w:sz w:val="26"/>
          <w:szCs w:val="26"/>
        </w:rPr>
        <w:t xml:space="preserve">полномоченный орган </w:t>
      </w:r>
      <w:r w:rsidR="004A155F">
        <w:rPr>
          <w:rFonts w:ascii="PT Astra Serif" w:hAnsi="PT Astra Serif" w:cs="PT Astra Serif"/>
          <w:sz w:val="26"/>
          <w:szCs w:val="26"/>
        </w:rPr>
        <w:t>организовывает</w:t>
      </w:r>
      <w:r w:rsidRPr="00EC7709">
        <w:rPr>
          <w:rFonts w:ascii="PT Astra Serif" w:hAnsi="PT Astra Serif" w:cs="PT Astra Serif"/>
          <w:sz w:val="26"/>
          <w:szCs w:val="26"/>
        </w:rPr>
        <w:t xml:space="preserve"> проверку фактического исполнения условий </w:t>
      </w:r>
      <w:proofErr w:type="gramStart"/>
      <w:r w:rsidRPr="00EC7709">
        <w:rPr>
          <w:rFonts w:ascii="PT Astra Serif" w:hAnsi="PT Astra Serif" w:cs="PT Astra Serif"/>
          <w:sz w:val="26"/>
          <w:szCs w:val="26"/>
        </w:rPr>
        <w:t>конкурса</w:t>
      </w:r>
      <w:proofErr w:type="gramEnd"/>
      <w:r w:rsidRPr="00EC7709">
        <w:rPr>
          <w:rFonts w:ascii="PT Astra Serif" w:hAnsi="PT Astra Serif" w:cs="PT Astra Serif"/>
          <w:sz w:val="26"/>
          <w:szCs w:val="26"/>
        </w:rPr>
        <w:t xml:space="preserve"> на основании представленного победителем конкурса сводног</w:t>
      </w:r>
      <w:bookmarkStart w:id="1" w:name="_GoBack"/>
      <w:bookmarkEnd w:id="1"/>
      <w:r w:rsidRPr="00EC7709">
        <w:rPr>
          <w:rFonts w:ascii="PT Astra Serif" w:hAnsi="PT Astra Serif" w:cs="PT Astra Serif"/>
          <w:sz w:val="26"/>
          <w:szCs w:val="26"/>
        </w:rPr>
        <w:t>о (итогового) отчета о</w:t>
      </w:r>
      <w:r w:rsidR="00304551" w:rsidRPr="00EC7709">
        <w:rPr>
          <w:rFonts w:ascii="PT Astra Serif" w:hAnsi="PT Astra Serif" w:cs="PT Astra Serif"/>
          <w:sz w:val="26"/>
          <w:szCs w:val="26"/>
        </w:rPr>
        <w:t>б</w:t>
      </w:r>
      <w:r w:rsidRPr="00EC7709">
        <w:rPr>
          <w:rFonts w:ascii="PT Astra Serif" w:hAnsi="PT Astra Serif" w:cs="PT Astra Serif"/>
          <w:sz w:val="26"/>
          <w:szCs w:val="26"/>
        </w:rPr>
        <w:t xml:space="preserve"> </w:t>
      </w:r>
      <w:r w:rsidR="00B073CF" w:rsidRPr="00EC7709">
        <w:rPr>
          <w:rFonts w:ascii="PT Astra Serif" w:hAnsi="PT Astra Serif" w:cs="PT Astra Serif"/>
          <w:sz w:val="26"/>
          <w:szCs w:val="26"/>
        </w:rPr>
        <w:t>ис</w:t>
      </w:r>
      <w:r w:rsidRPr="00EC7709">
        <w:rPr>
          <w:rFonts w:ascii="PT Astra Serif" w:hAnsi="PT Astra Serif" w:cs="PT Astra Serif"/>
          <w:sz w:val="26"/>
          <w:szCs w:val="26"/>
        </w:rPr>
        <w:t>полнении условий конкурса.</w:t>
      </w:r>
    </w:p>
    <w:p w:rsidR="00E644BA" w:rsidRPr="00EC7709" w:rsidRDefault="00E644BA" w:rsidP="00E6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C7709">
        <w:rPr>
          <w:rFonts w:ascii="PT Astra Serif" w:hAnsi="PT Astra Serif" w:cs="PT Astra Serif"/>
          <w:sz w:val="26"/>
          <w:szCs w:val="26"/>
        </w:rPr>
        <w:t xml:space="preserve">Проверка фактического </w:t>
      </w:r>
      <w:r w:rsidR="00B073CF" w:rsidRPr="00EC7709">
        <w:rPr>
          <w:rFonts w:ascii="PT Astra Serif" w:hAnsi="PT Astra Serif" w:cs="PT Astra Serif"/>
          <w:sz w:val="26"/>
          <w:szCs w:val="26"/>
        </w:rPr>
        <w:t>ис</w:t>
      </w:r>
      <w:r w:rsidRPr="00EC7709">
        <w:rPr>
          <w:rFonts w:ascii="PT Astra Serif" w:hAnsi="PT Astra Serif" w:cs="PT Astra Serif"/>
          <w:sz w:val="26"/>
          <w:szCs w:val="26"/>
        </w:rPr>
        <w:t xml:space="preserve">полнения условий конкурса проводится комиссией по </w:t>
      </w:r>
      <w:proofErr w:type="gramStart"/>
      <w:r w:rsidRPr="006F6AD7">
        <w:rPr>
          <w:rFonts w:ascii="PT Astra Serif" w:hAnsi="PT Astra Serif" w:cs="PT Astra Serif"/>
          <w:sz w:val="26"/>
          <w:szCs w:val="26"/>
        </w:rPr>
        <w:t>контролю за</w:t>
      </w:r>
      <w:proofErr w:type="gramEnd"/>
      <w:r w:rsidRPr="006F6AD7">
        <w:rPr>
          <w:rFonts w:ascii="PT Astra Serif" w:hAnsi="PT Astra Serif" w:cs="PT Astra Serif"/>
          <w:sz w:val="26"/>
          <w:szCs w:val="26"/>
        </w:rPr>
        <w:t xml:space="preserve"> исполнением условий конкурса (далее - комиссия). Порядок работы и состав комиссии утве</w:t>
      </w:r>
      <w:r w:rsidR="0098241E" w:rsidRPr="006F6AD7">
        <w:rPr>
          <w:rFonts w:ascii="PT Astra Serif" w:hAnsi="PT Astra Serif" w:cs="PT Astra Serif"/>
          <w:sz w:val="26"/>
          <w:szCs w:val="26"/>
        </w:rPr>
        <w:t>рждаются распоряжением Администрации Томской области.</w:t>
      </w:r>
    </w:p>
    <w:p w:rsidR="00E644BA" w:rsidRPr="00EC7709" w:rsidRDefault="00E644BA" w:rsidP="00304551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EC7709">
        <w:rPr>
          <w:rFonts w:ascii="PT Astra Serif" w:hAnsi="PT Astra Serif" w:cs="PT Astra Serif"/>
          <w:sz w:val="26"/>
          <w:szCs w:val="26"/>
        </w:rPr>
        <w:t>В состав комиссии включаются представители:</w:t>
      </w:r>
    </w:p>
    <w:p w:rsidR="00E644BA" w:rsidRPr="00EC7709" w:rsidRDefault="00E644BA" w:rsidP="00E6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C7709">
        <w:rPr>
          <w:rFonts w:ascii="PT Astra Serif" w:hAnsi="PT Astra Serif" w:cs="PT Astra Serif"/>
          <w:sz w:val="26"/>
          <w:szCs w:val="26"/>
        </w:rPr>
        <w:t>уполномоченного органа;</w:t>
      </w:r>
    </w:p>
    <w:p w:rsidR="00E644BA" w:rsidRPr="00EC7709" w:rsidRDefault="00E644BA" w:rsidP="00E6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C7709">
        <w:rPr>
          <w:rFonts w:ascii="PT Astra Serif" w:hAnsi="PT Astra Serif" w:cs="PT Astra Serif"/>
          <w:sz w:val="26"/>
          <w:szCs w:val="26"/>
        </w:rPr>
        <w:t>отраслев</w:t>
      </w:r>
      <w:r w:rsidR="00304551" w:rsidRPr="00EC7709">
        <w:rPr>
          <w:rFonts w:ascii="PT Astra Serif" w:hAnsi="PT Astra Serif" w:cs="PT Astra Serif"/>
          <w:sz w:val="26"/>
          <w:szCs w:val="26"/>
        </w:rPr>
        <w:t>ого</w:t>
      </w:r>
      <w:r w:rsidRPr="00EC7709">
        <w:rPr>
          <w:rFonts w:ascii="PT Astra Serif" w:hAnsi="PT Astra Serif" w:cs="PT Astra Serif"/>
          <w:sz w:val="26"/>
          <w:szCs w:val="26"/>
        </w:rPr>
        <w:t xml:space="preserve"> орган</w:t>
      </w:r>
      <w:r w:rsidR="00304551" w:rsidRPr="00EC7709">
        <w:rPr>
          <w:rFonts w:ascii="PT Astra Serif" w:hAnsi="PT Astra Serif" w:cs="PT Astra Serif"/>
          <w:sz w:val="26"/>
          <w:szCs w:val="26"/>
        </w:rPr>
        <w:t>а</w:t>
      </w:r>
      <w:r w:rsidRPr="00EC7709">
        <w:rPr>
          <w:rFonts w:ascii="PT Astra Serif" w:hAnsi="PT Astra Serif" w:cs="PT Astra Serif"/>
          <w:sz w:val="26"/>
          <w:szCs w:val="26"/>
        </w:rPr>
        <w:t xml:space="preserve"> - 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в случае приватизации акций, долей в уставном капитале хозяйственных обществ;</w:t>
      </w:r>
    </w:p>
    <w:p w:rsidR="001807F4" w:rsidRDefault="00304551" w:rsidP="00180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органа по охране объектов культурного наследия</w:t>
      </w:r>
      <w:r w:rsidR="00E644BA" w:rsidRPr="00EC7709">
        <w:rPr>
          <w:rFonts w:ascii="PT Astra Serif" w:hAnsi="PT Astra Serif" w:cs="PT Astra Serif"/>
          <w:sz w:val="26"/>
          <w:szCs w:val="26"/>
        </w:rPr>
        <w:t xml:space="preserve"> - в случае приватизации объектов культурного наследия.</w:t>
      </w:r>
    </w:p>
    <w:p w:rsidR="00E644BA" w:rsidRDefault="00E644BA" w:rsidP="00304551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EC7709">
        <w:rPr>
          <w:rFonts w:ascii="PT Astra Serif" w:hAnsi="PT Astra Serif" w:cs="PT Astra Serif"/>
          <w:sz w:val="26"/>
          <w:szCs w:val="26"/>
        </w:rPr>
        <w:t>По результатам рассмотрения сводного (итогового) отчета о</w:t>
      </w:r>
      <w:r w:rsidR="00304551" w:rsidRPr="00EC7709">
        <w:rPr>
          <w:rFonts w:ascii="PT Astra Serif" w:hAnsi="PT Astra Serif" w:cs="PT Astra Serif"/>
          <w:sz w:val="26"/>
          <w:szCs w:val="26"/>
        </w:rPr>
        <w:t>б</w:t>
      </w:r>
      <w:r w:rsidRPr="00EC7709">
        <w:rPr>
          <w:rFonts w:ascii="PT Astra Serif" w:hAnsi="PT Astra Serif" w:cs="PT Astra Serif"/>
          <w:sz w:val="26"/>
          <w:szCs w:val="26"/>
        </w:rPr>
        <w:t xml:space="preserve"> </w:t>
      </w:r>
      <w:r w:rsidR="00B073CF" w:rsidRPr="00EC7709">
        <w:rPr>
          <w:rFonts w:ascii="PT Astra Serif" w:hAnsi="PT Astra Serif" w:cs="PT Astra Serif"/>
          <w:sz w:val="26"/>
          <w:szCs w:val="26"/>
        </w:rPr>
        <w:t>ис</w:t>
      </w:r>
      <w:r w:rsidRPr="00EC7709">
        <w:rPr>
          <w:rFonts w:ascii="PT Astra Serif" w:hAnsi="PT Astra Serif" w:cs="PT Astra Serif"/>
          <w:sz w:val="26"/>
          <w:szCs w:val="26"/>
        </w:rPr>
        <w:t>полнении условий конкурса комиссия составляет акт о</w:t>
      </w:r>
      <w:r w:rsidR="00304551" w:rsidRPr="00EC7709">
        <w:rPr>
          <w:rFonts w:ascii="PT Astra Serif" w:hAnsi="PT Astra Serif" w:cs="PT Astra Serif"/>
          <w:sz w:val="26"/>
          <w:szCs w:val="26"/>
        </w:rPr>
        <w:t>б</w:t>
      </w:r>
      <w:r w:rsidRPr="00EC7709">
        <w:rPr>
          <w:rFonts w:ascii="PT Astra Serif" w:hAnsi="PT Astra Serif" w:cs="PT Astra Serif"/>
          <w:sz w:val="26"/>
          <w:szCs w:val="26"/>
        </w:rPr>
        <w:t xml:space="preserve"> </w:t>
      </w:r>
      <w:r w:rsidR="00B073CF" w:rsidRPr="00EC7709">
        <w:rPr>
          <w:rFonts w:ascii="PT Astra Serif" w:hAnsi="PT Astra Serif" w:cs="PT Astra Serif"/>
          <w:sz w:val="26"/>
          <w:szCs w:val="26"/>
        </w:rPr>
        <w:t>ис</w:t>
      </w:r>
      <w:r w:rsidRPr="00EC7709">
        <w:rPr>
          <w:rFonts w:ascii="PT Astra Serif" w:hAnsi="PT Astra Serif" w:cs="PT Astra Serif"/>
          <w:sz w:val="26"/>
          <w:szCs w:val="26"/>
        </w:rPr>
        <w:t xml:space="preserve">полнении победителем конкурса условий конкурса 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или акт о признании условий конкурса </w:t>
      </w:r>
      <w:proofErr w:type="gramStart"/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не</w:t>
      </w:r>
      <w:r w:rsidR="00B073C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ис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полненными</w:t>
      </w:r>
      <w:proofErr w:type="gramEnd"/>
      <w:r w:rsidRPr="00EC7709">
        <w:rPr>
          <w:rFonts w:ascii="PT Astra Serif" w:hAnsi="PT Astra Serif" w:cs="PT Astra Serif"/>
          <w:sz w:val="26"/>
          <w:szCs w:val="26"/>
        </w:rPr>
        <w:t xml:space="preserve">. </w:t>
      </w:r>
    </w:p>
    <w:p w:rsidR="00E644BA" w:rsidRPr="00EC7709" w:rsidRDefault="00E644BA" w:rsidP="00304551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В течение десяти рабочих дней со дня утверждения акта о</w:t>
      </w:r>
      <w:r w:rsidR="00304551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б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</w:t>
      </w:r>
      <w:r w:rsidR="00B073C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ис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полнении условий конкурса уполномоченный орган направляет акт</w:t>
      </w:r>
      <w:r w:rsidR="00B073C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о</w:t>
      </w:r>
      <w:r w:rsidR="00304551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б</w:t>
      </w:r>
      <w:r w:rsidR="00B073C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исполнении условий конкурса 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победителю конкурса </w:t>
      </w:r>
      <w:r w:rsidR="00606BE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заказным письмом с почтовым уведомлением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.</w:t>
      </w:r>
    </w:p>
    <w:p w:rsidR="00E644BA" w:rsidRPr="00EC7709" w:rsidRDefault="00E644BA" w:rsidP="00304551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Комиссия </w:t>
      </w:r>
      <w:r w:rsidR="00A20424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утверждает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акт о признании условий конкурса </w:t>
      </w:r>
      <w:proofErr w:type="gramStart"/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не</w:t>
      </w:r>
      <w:r w:rsidR="00B073C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ис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полненными</w:t>
      </w:r>
      <w:proofErr w:type="gramEnd"/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в одном из следующих случаев:</w:t>
      </w:r>
    </w:p>
    <w:p w:rsidR="00E644BA" w:rsidRPr="00EC7709" w:rsidRDefault="00E644BA" w:rsidP="00304551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победитель не представил в уполномоченный орган промежуточную отчетность в соответствии с договором купли-продажи государственного имущества Томской области и пунктом 10 настоящего Порядка;</w:t>
      </w:r>
    </w:p>
    <w:p w:rsidR="00E644BA" w:rsidRPr="00EC7709" w:rsidRDefault="00E644BA" w:rsidP="00304551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победитель не представил в уполномоченный орган сводный (итоговый) отчет в срок, установленный пунктом 11 настоящего Порядка;</w:t>
      </w:r>
    </w:p>
    <w:p w:rsidR="00E644BA" w:rsidRPr="00EC7709" w:rsidRDefault="00E644BA" w:rsidP="00304551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победителем </w:t>
      </w:r>
      <w:r w:rsidR="00B073C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ис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полнены не все условия конкурса.</w:t>
      </w:r>
    </w:p>
    <w:p w:rsidR="00A20424" w:rsidRPr="00EC7709" w:rsidRDefault="00E644BA" w:rsidP="00A20424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Акт</w:t>
      </w:r>
      <w:r w:rsidR="00BA1CC8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о признании условий конкурса неисполненными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, </w:t>
      </w:r>
      <w:r w:rsidR="00BA1CC8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подписанный членами комиссии, </w:t>
      </w:r>
      <w:r w:rsidR="00BA1CC8" w:rsidRPr="00EC7709">
        <w:rPr>
          <w:rFonts w:ascii="PT Astra Serif" w:hAnsi="PT Astra Serif" w:cs="PT Astra Serif"/>
          <w:sz w:val="26"/>
          <w:szCs w:val="26"/>
        </w:rPr>
        <w:t>принявшими участие в работе по проверке данных сводного (итогового) отчета</w:t>
      </w:r>
      <w:r w:rsidR="00BA1CC8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</w:t>
      </w:r>
      <w:r w:rsidR="00BA1CC8" w:rsidRPr="00EC7709">
        <w:rPr>
          <w:rFonts w:ascii="PT Astra Serif" w:hAnsi="PT Astra Serif" w:cs="PT Astra Serif"/>
          <w:sz w:val="26"/>
          <w:szCs w:val="26"/>
        </w:rPr>
        <w:t>о</w:t>
      </w:r>
      <w:r w:rsidR="00304551" w:rsidRPr="00EC7709">
        <w:rPr>
          <w:rFonts w:ascii="PT Astra Serif" w:hAnsi="PT Astra Serif" w:cs="PT Astra Serif"/>
          <w:sz w:val="26"/>
          <w:szCs w:val="26"/>
        </w:rPr>
        <w:t>б</w:t>
      </w:r>
      <w:r w:rsidR="00BA1CC8" w:rsidRPr="00EC7709">
        <w:rPr>
          <w:rFonts w:ascii="PT Astra Serif" w:hAnsi="PT Astra Serif" w:cs="PT Astra Serif"/>
          <w:sz w:val="26"/>
          <w:szCs w:val="26"/>
        </w:rPr>
        <w:t xml:space="preserve"> исполнении условий конкурса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, является </w:t>
      </w:r>
      <w:proofErr w:type="gramStart"/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основанием</w:t>
      </w:r>
      <w:proofErr w:type="gramEnd"/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для направления уполномоченным органом победителю конкурса требования о расторжении договора купли-продажи имущества</w:t>
      </w:r>
      <w:r w:rsidR="00A430A2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и выплате неустойки</w:t>
      </w:r>
      <w:r w:rsidR="000F4B23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(пени, штрафа) или процентов (далее – требование)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.</w:t>
      </w:r>
    </w:p>
    <w:p w:rsidR="00606BEF" w:rsidRPr="00EC7709" w:rsidRDefault="00A20424" w:rsidP="00606BEF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Уполномоченный орган </w:t>
      </w:r>
      <w:r w:rsidR="00606BE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не позднее десяти рабочих дней со дня утверждения комиссией Акта о признании условий конкурса </w:t>
      </w:r>
      <w:proofErr w:type="gramStart"/>
      <w:r w:rsidR="00606BE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неисполненными</w:t>
      </w:r>
      <w:proofErr w:type="gramEnd"/>
      <w:r w:rsidR="00606BE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направляет </w:t>
      </w:r>
      <w:r w:rsidR="00606BE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заказным письмом с почтовым уведомлением</w:t>
      </w:r>
      <w:r w:rsidR="0046029B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победителю конкурса</w:t>
      </w:r>
      <w:r w:rsidR="00606BE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Акт о признании условий конкурса неисполненными и 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требование.</w:t>
      </w:r>
    </w:p>
    <w:p w:rsidR="000F4B23" w:rsidRPr="00EC7709" w:rsidRDefault="000F4B23" w:rsidP="00606BEF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В требовании указываются размер неустойки (пени, штрафа) или процентов, срок для оплаты, а также срок подписания соглашения о расторжении договора купли-продажи имущества и возврата имущества, которые не могут составлять более 30 дней.</w:t>
      </w:r>
    </w:p>
    <w:p w:rsidR="00E644BA" w:rsidRDefault="00E644BA" w:rsidP="00A20424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eastAsia="Calibri" w:hAnsi="PT Astra Serif" w:cs="Times New Roman"/>
          <w:sz w:val="26"/>
          <w:szCs w:val="26"/>
          <w:lang w:eastAsia="ru-RU"/>
        </w:rPr>
      </w:pPr>
      <w:proofErr w:type="gramStart"/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В случае отказа победителя конкурса от расторжения договора купли-продажи имущества</w:t>
      </w:r>
      <w:r w:rsidR="00606BE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и выплаты неустойки</w:t>
      </w:r>
      <w:r w:rsidR="000F4B23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(пени, штрафа) или процентов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уполномоченный орган </w:t>
      </w:r>
      <w:r w:rsidR="000F4B23"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 позднее двадцати рабочих дней со дня истечения </w:t>
      </w:r>
      <w:r w:rsidR="000F4B23" w:rsidRPr="00EC7709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указанного срока</w:t>
      </w:r>
      <w:r w:rsidR="00606BEF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принимает предусмотренные действующим законодательством меры для расторжения договора купли-продажи имущества и взыскания предусмотренной указанным договором неустойки </w:t>
      </w:r>
      <w:r w:rsidR="000F4B23"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(пени, штрафа) или процентов </w:t>
      </w:r>
      <w:r w:rsidRPr="00EC7709">
        <w:rPr>
          <w:rFonts w:ascii="PT Astra Serif" w:eastAsia="Calibri" w:hAnsi="PT Astra Serif" w:cs="Times New Roman"/>
          <w:sz w:val="26"/>
          <w:szCs w:val="26"/>
          <w:lang w:eastAsia="ru-RU"/>
        </w:rPr>
        <w:t>в судебном порядке.</w:t>
      </w:r>
      <w:proofErr w:type="gramEnd"/>
    </w:p>
    <w:p w:rsidR="00F45313" w:rsidRDefault="00F45313" w:rsidP="00F45313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PT Astra Serif" w:eastAsia="Calibri" w:hAnsi="PT Astra Serif" w:cs="Times New Roman"/>
          <w:sz w:val="26"/>
          <w:szCs w:val="26"/>
          <w:lang w:eastAsia="ru-RU"/>
        </w:rPr>
      </w:pPr>
    </w:p>
    <w:p w:rsidR="00F45313" w:rsidRDefault="00F45313">
      <w:pPr>
        <w:rPr>
          <w:rFonts w:ascii="PT Astra Serif" w:eastAsia="Calibri" w:hAnsi="PT Astra Serif" w:cs="Times New Roman"/>
          <w:sz w:val="26"/>
          <w:szCs w:val="26"/>
          <w:lang w:eastAsia="ru-RU"/>
        </w:rPr>
      </w:pPr>
    </w:p>
    <w:sectPr w:rsidR="00F45313" w:rsidSect="00593AF6">
      <w:headerReference w:type="default" r:id="rId15"/>
      <w:footerReference w:type="even" r:id="rId16"/>
      <w:pgSz w:w="11906" w:h="16838"/>
      <w:pgMar w:top="709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99" w:rsidRDefault="008E37BA">
      <w:pPr>
        <w:spacing w:after="0" w:line="240" w:lineRule="auto"/>
      </w:pPr>
      <w:r>
        <w:separator/>
      </w:r>
    </w:p>
  </w:endnote>
  <w:endnote w:type="continuationSeparator" w:id="0">
    <w:p w:rsidR="00F34A99" w:rsidRDefault="008E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CC" w:rsidRDefault="00E644BA" w:rsidP="00B908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67CC" w:rsidRDefault="004A155F" w:rsidP="006E4CD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99" w:rsidRDefault="008E37BA">
      <w:pPr>
        <w:spacing w:after="0" w:line="240" w:lineRule="auto"/>
      </w:pPr>
      <w:r>
        <w:separator/>
      </w:r>
    </w:p>
  </w:footnote>
  <w:footnote w:type="continuationSeparator" w:id="0">
    <w:p w:rsidR="00F34A99" w:rsidRDefault="008E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471979"/>
      <w:docPartObj>
        <w:docPartGallery w:val="Page Numbers (Top of Page)"/>
        <w:docPartUnique/>
      </w:docPartObj>
    </w:sdtPr>
    <w:sdtEndPr/>
    <w:sdtContent>
      <w:p w:rsidR="00D562D4" w:rsidRDefault="00E644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55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7A5"/>
    <w:multiLevelType w:val="hybridMultilevel"/>
    <w:tmpl w:val="EB2CA2BE"/>
    <w:lvl w:ilvl="0" w:tplc="57B4E8DC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1">
    <w:nsid w:val="20935607"/>
    <w:multiLevelType w:val="hybridMultilevel"/>
    <w:tmpl w:val="833062B2"/>
    <w:lvl w:ilvl="0" w:tplc="A67093D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22E3B"/>
    <w:multiLevelType w:val="hybridMultilevel"/>
    <w:tmpl w:val="F48A12AA"/>
    <w:lvl w:ilvl="0" w:tplc="0A8CEE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0B5ABE"/>
    <w:multiLevelType w:val="hybridMultilevel"/>
    <w:tmpl w:val="FEB620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8648A3"/>
    <w:multiLevelType w:val="hybridMultilevel"/>
    <w:tmpl w:val="04EAEEBA"/>
    <w:lvl w:ilvl="0" w:tplc="6EC6318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EE"/>
    <w:rsid w:val="000C3081"/>
    <w:rsid w:val="000F4B23"/>
    <w:rsid w:val="001807F4"/>
    <w:rsid w:val="001E1F97"/>
    <w:rsid w:val="002558F1"/>
    <w:rsid w:val="00272AEE"/>
    <w:rsid w:val="002D58DE"/>
    <w:rsid w:val="002E0CE8"/>
    <w:rsid w:val="00304551"/>
    <w:rsid w:val="00337CCB"/>
    <w:rsid w:val="0046029B"/>
    <w:rsid w:val="00467880"/>
    <w:rsid w:val="004A155F"/>
    <w:rsid w:val="0056439C"/>
    <w:rsid w:val="005C38A7"/>
    <w:rsid w:val="00606BEF"/>
    <w:rsid w:val="00664E01"/>
    <w:rsid w:val="00665605"/>
    <w:rsid w:val="006E1ABA"/>
    <w:rsid w:val="006F6AD7"/>
    <w:rsid w:val="00787BAC"/>
    <w:rsid w:val="00805023"/>
    <w:rsid w:val="008A2DAD"/>
    <w:rsid w:val="008E37BA"/>
    <w:rsid w:val="00914D87"/>
    <w:rsid w:val="00933436"/>
    <w:rsid w:val="0098241E"/>
    <w:rsid w:val="00A20424"/>
    <w:rsid w:val="00A430A2"/>
    <w:rsid w:val="00A83CE7"/>
    <w:rsid w:val="00AF34CE"/>
    <w:rsid w:val="00B073CF"/>
    <w:rsid w:val="00BA1CC8"/>
    <w:rsid w:val="00C37430"/>
    <w:rsid w:val="00DA1427"/>
    <w:rsid w:val="00E644BA"/>
    <w:rsid w:val="00EC7709"/>
    <w:rsid w:val="00ED2109"/>
    <w:rsid w:val="00F271FA"/>
    <w:rsid w:val="00F34A99"/>
    <w:rsid w:val="00F4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4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44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E64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644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uiPriority w:val="99"/>
    <w:rsid w:val="00E644B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6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4B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4551"/>
    <w:pPr>
      <w:ind w:left="720"/>
      <w:contextualSpacing/>
    </w:pPr>
  </w:style>
  <w:style w:type="table" w:styleId="ab">
    <w:name w:val="Table Grid"/>
    <w:basedOn w:val="a1"/>
    <w:uiPriority w:val="59"/>
    <w:rsid w:val="00F4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4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44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E64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644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uiPriority w:val="99"/>
    <w:rsid w:val="00E644B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6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4B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4551"/>
    <w:pPr>
      <w:ind w:left="720"/>
      <w:contextualSpacing/>
    </w:pPr>
  </w:style>
  <w:style w:type="table" w:styleId="ab">
    <w:name w:val="Table Grid"/>
    <w:basedOn w:val="a1"/>
    <w:uiPriority w:val="59"/>
    <w:rsid w:val="00F4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0B6440F3EB90F791C55762E54364419D7A9714F40AA2DD3E3D4CFAD65692D1D004B2F73F0C37511E98A5BD2006CD9C913F8900FEb9f3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0B6440F3EB90F791C55762E54364419D7A9714F40AA2DD3E3D4CFAD65692D1D004B2F03F0937511E98A5BD2006CD9C913F8900FEb9f3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0B6440F3EB90F791C55762E54364419D7A9714F40AA2DD3E3D4CFAD65692D1D004B2F53D093E0C4AD7A4E16451DE9D923F8A01E29146F1b4f1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A0B6440F3EB90F791C55762E54364419D7A961FF30CA2DD3E3D4CFAD65692D1D004B2FD380268540B89FDB0221AD29C8E238B02bFf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C3BE189E0A7D877FF50B6A1F79D85CF267AFD43119C956E3DBB569FDF5898DB776F1FBE06CEAF255BEA2E7D56BB56A385248257A25241CC8435C612y62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2744F-98F1-418F-83D1-3728B059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Бернатонене Наталия Евгеньевна</dc:creator>
  <cp:keywords/>
  <dc:description/>
  <cp:lastModifiedBy>Бернатонене Наталия Евгеньевна</cp:lastModifiedBy>
  <cp:revision>25</cp:revision>
  <cp:lastPrinted>2021-06-17T03:17:00Z</cp:lastPrinted>
  <dcterms:created xsi:type="dcterms:W3CDTF">2021-02-18T04:35:00Z</dcterms:created>
  <dcterms:modified xsi:type="dcterms:W3CDTF">2021-06-17T03:27:00Z</dcterms:modified>
</cp:coreProperties>
</file>