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41" w:rsidRDefault="00596B41" w:rsidP="00596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Перечень</w:t>
      </w:r>
      <w:r>
        <w:rPr>
          <w:rFonts w:ascii="PT Astra Serif" w:hAnsi="PT Astra Serif" w:cs="Courier New"/>
          <w:b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sz w:val="26"/>
          <w:szCs w:val="26"/>
        </w:rPr>
        <w:t>вопросов</w:t>
      </w:r>
      <w:r>
        <w:rPr>
          <w:rFonts w:ascii="PT Astra Serif" w:hAnsi="PT Astra Serif" w:cs="Courier New"/>
          <w:b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sz w:val="26"/>
          <w:szCs w:val="26"/>
        </w:rPr>
        <w:t>для</w:t>
      </w:r>
      <w:r>
        <w:rPr>
          <w:rFonts w:ascii="PT Astra Serif" w:hAnsi="PT Astra Serif" w:cs="Courier New"/>
          <w:b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sz w:val="26"/>
          <w:szCs w:val="26"/>
        </w:rPr>
        <w:t>участников</w:t>
      </w:r>
      <w:r>
        <w:rPr>
          <w:rFonts w:ascii="PT Astra Serif" w:hAnsi="PT Astra Serif" w:cs="Courier New"/>
          <w:b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sz w:val="26"/>
          <w:szCs w:val="26"/>
        </w:rPr>
        <w:t>публичных</w:t>
      </w:r>
      <w:r>
        <w:rPr>
          <w:rFonts w:ascii="PT Astra Serif" w:hAnsi="PT Astra Serif" w:cs="Courier New"/>
          <w:b/>
          <w:sz w:val="26"/>
          <w:szCs w:val="26"/>
        </w:rPr>
        <w:t xml:space="preserve"> </w:t>
      </w:r>
      <w:r>
        <w:rPr>
          <w:rFonts w:ascii="PT Astra Serif" w:hAnsi="PT Astra Serif" w:cs="PT Astra Serif"/>
          <w:b/>
          <w:sz w:val="26"/>
          <w:szCs w:val="26"/>
        </w:rPr>
        <w:t>консультаций</w:t>
      </w:r>
    </w:p>
    <w:p w:rsidR="00596B41" w:rsidRDefault="00596B41" w:rsidP="00596B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Актуальна ли на сегодня заявленная разработчиком правового регулирования проблема?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Насколько корректно разработчик обосновал необходимость государственного регулирования в части проблемы?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затраты и/или более эффективны.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количественную оценку.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предлагаемые,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могут возникнуть проблемы и трудности с контролем соблюдения требований и норм, вводимых данным нормативным актом?</w:t>
      </w:r>
    </w:p>
    <w:p w:rsidR="00596B41" w:rsidRDefault="00596B41" w:rsidP="00596B4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4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</w:t>
      </w:r>
      <w:r w:rsidRPr="00596B4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нового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егулирования необходимо учесть?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596B41" w:rsidRDefault="00596B41" w:rsidP="00596B4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вопросы, касающиеся конкретных положений и норм рассматриваемого 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нормативного правового акта, отношение к которым разработчику необходимо прояснить.</w:t>
      </w:r>
    </w:p>
    <w:p w:rsidR="00596B41" w:rsidRPr="00596B41" w:rsidRDefault="00596B41" w:rsidP="00596B4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596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6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предложения и замечания, которые целесообразно учесть в рамках оценки регулирующего воздействия.</w:t>
      </w:r>
    </w:p>
    <w:p w:rsidR="00034739" w:rsidRDefault="00034739" w:rsidP="00596B41">
      <w:pPr>
        <w:tabs>
          <w:tab w:val="left" w:pos="993"/>
        </w:tabs>
      </w:pPr>
    </w:p>
    <w:sectPr w:rsidR="00034739" w:rsidSect="00596B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B"/>
    <w:rsid w:val="00034739"/>
    <w:rsid w:val="004310BB"/>
    <w:rsid w:val="005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CCD4-2DFF-4D2C-8728-02D7B385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Александрович Бородулин</dc:creator>
  <cp:keywords/>
  <dc:description/>
  <cp:lastModifiedBy>Георгий Александрович Бородулин</cp:lastModifiedBy>
  <cp:revision>3</cp:revision>
  <dcterms:created xsi:type="dcterms:W3CDTF">2021-03-24T09:44:00Z</dcterms:created>
  <dcterms:modified xsi:type="dcterms:W3CDTF">2021-03-24T09:46:00Z</dcterms:modified>
</cp:coreProperties>
</file>