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D" w:rsidRPr="00B569EC" w:rsidRDefault="0007301D" w:rsidP="0007301D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07301D" w:rsidRPr="00B569EC" w:rsidRDefault="0007301D" w:rsidP="0007301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07301D" w:rsidRPr="00B569EC" w:rsidRDefault="0007301D" w:rsidP="0007301D">
      <w:pPr>
        <w:tabs>
          <w:tab w:val="center" w:pos="4153"/>
          <w:tab w:val="right" w:pos="8306"/>
        </w:tabs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zh-CN"/>
        </w:rPr>
      </w:pPr>
      <w:r w:rsidRPr="00B569EC">
        <w:rPr>
          <w:rFonts w:ascii="Times New Roman" w:eastAsia="Times New Roman" w:hAnsi="Times New Roman" w:cs="Times New Roman"/>
          <w:b/>
          <w:caps/>
          <w:sz w:val="30"/>
          <w:szCs w:val="30"/>
          <w:lang w:eastAsia="zh-CN"/>
        </w:rPr>
        <w:t>АДМИНИСТРАЦИЯ ТОМСКОЙ ОБЛАСТИ</w:t>
      </w:r>
    </w:p>
    <w:p w:rsidR="0007301D" w:rsidRPr="00B569EC" w:rsidRDefault="0007301D" w:rsidP="0007301D">
      <w:pPr>
        <w:tabs>
          <w:tab w:val="center" w:pos="4153"/>
          <w:tab w:val="right" w:pos="8306"/>
        </w:tabs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zh-CN"/>
        </w:rPr>
      </w:pPr>
      <w:r w:rsidRPr="00B569E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zh-CN"/>
        </w:rPr>
        <w:t>постановление</w:t>
      </w:r>
    </w:p>
    <w:p w:rsidR="0007301D" w:rsidRPr="00B569EC" w:rsidRDefault="0007301D" w:rsidP="0007301D">
      <w:pPr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9EC">
        <w:rPr>
          <w:rFonts w:ascii="Times New Roman" w:eastAsia="Times New Roman" w:hAnsi="Times New Roman" w:cs="Times New Roman"/>
          <w:sz w:val="26"/>
          <w:szCs w:val="26"/>
        </w:rPr>
        <w:t>____ _________2022                                                                                      № ____</w:t>
      </w:r>
    </w:p>
    <w:p w:rsidR="0007301D" w:rsidRPr="00B569EC" w:rsidRDefault="0007301D" w:rsidP="000730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Томской области 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91E" w:rsidRDefault="0007301D" w:rsidP="00D4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пунктом 3) части 2 статьи 3 </w:t>
      </w:r>
      <w:r w:rsidRPr="008863BC">
        <w:rPr>
          <w:rFonts w:ascii="Times New Roman" w:hAnsi="Times New Roman" w:cs="Times New Roman"/>
          <w:bCs/>
          <w:sz w:val="24"/>
          <w:szCs w:val="24"/>
        </w:rPr>
        <w:t>Федерального закона от 31 июля 2020 года № 248-ФЗ «О государственном контроле (надзоре) и муниципальном к</w:t>
      </w:r>
      <w:r w:rsidR="00D4791E">
        <w:rPr>
          <w:rFonts w:ascii="Times New Roman" w:hAnsi="Times New Roman" w:cs="Times New Roman"/>
          <w:bCs/>
          <w:sz w:val="24"/>
          <w:szCs w:val="24"/>
        </w:rPr>
        <w:t>онтроле в Российской Федерации»</w:t>
      </w:r>
      <w:r w:rsidR="000C3B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3BD8" w:rsidRPr="000C3BD8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</w:t>
      </w:r>
    </w:p>
    <w:p w:rsidR="0007301D" w:rsidRPr="008863BC" w:rsidRDefault="00D4791E" w:rsidP="00D4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3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1D" w:rsidRPr="008863B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ПОСТАНОВЛЯЮ: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1.1.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Томской области согласно приложению 1 к настоящему постановлению.</w:t>
      </w:r>
    </w:p>
    <w:p w:rsidR="0007301D" w:rsidRPr="008863BC" w:rsidRDefault="0007301D" w:rsidP="00BA151F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1.2. </w:t>
      </w:r>
      <w:r w:rsidRPr="008863BC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="009143F8" w:rsidRPr="008863BC">
        <w:rPr>
          <w:rFonts w:ascii="Times New Roman" w:hAnsi="Times New Roman" w:cs="Times New Roman"/>
          <w:bCs/>
          <w:sz w:val="24"/>
          <w:szCs w:val="24"/>
        </w:rPr>
        <w:t>индикативных показателей лицензионного контроля</w:t>
      </w:r>
      <w:r w:rsidR="00BA151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, применяемых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 </w:t>
      </w:r>
      <w:r w:rsidR="00ED7295" w:rsidRPr="008863BC"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</w:t>
      </w:r>
      <w:r w:rsidRPr="008863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марта 2022 </w:t>
      </w:r>
      <w:r w:rsidR="00211118" w:rsidRPr="008863BC">
        <w:rPr>
          <w:rFonts w:ascii="Times New Roman" w:hAnsi="Times New Roman" w:cs="Times New Roman"/>
          <w:sz w:val="24"/>
          <w:szCs w:val="24"/>
        </w:rPr>
        <w:t>года</w:t>
      </w:r>
      <w:r w:rsidR="00A13299">
        <w:rPr>
          <w:rFonts w:ascii="Times New Roman" w:hAnsi="Times New Roman" w:cs="Times New Roman"/>
          <w:sz w:val="24"/>
          <w:szCs w:val="24"/>
        </w:rPr>
        <w:t>.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Губернатора Томской области по строительству и инфраструктуре.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1D" w:rsidRPr="008863BC" w:rsidRDefault="00ED7295" w:rsidP="00ED7295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sz w:val="24"/>
          <w:szCs w:val="24"/>
        </w:rPr>
        <w:t>Губернатор Томской области</w:t>
      </w:r>
      <w:r w:rsidR="0007301D" w:rsidRPr="00886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863B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301D" w:rsidRPr="00886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C5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7301D" w:rsidRPr="008863B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863B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7301D" w:rsidRPr="008863BC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="0007301D" w:rsidRPr="008863BC">
        <w:rPr>
          <w:rFonts w:ascii="Times New Roman" w:eastAsia="Times New Roman" w:hAnsi="Times New Roman" w:cs="Times New Roman"/>
          <w:sz w:val="24"/>
          <w:szCs w:val="24"/>
        </w:rPr>
        <w:t>Жвачкин</w:t>
      </w:r>
      <w:proofErr w:type="spellEnd"/>
      <w:r w:rsidR="0007301D" w:rsidRPr="008863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7301D" w:rsidRPr="008863BC" w:rsidRDefault="0007301D" w:rsidP="000730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1D" w:rsidRDefault="0007301D" w:rsidP="00073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3BC" w:rsidRDefault="008863BC" w:rsidP="00073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3BC" w:rsidRDefault="008863BC" w:rsidP="00073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3BC" w:rsidRPr="00B569EC" w:rsidRDefault="008863BC" w:rsidP="00073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01D" w:rsidRPr="00B569EC" w:rsidRDefault="0007301D" w:rsidP="0007301D">
      <w:pPr>
        <w:tabs>
          <w:tab w:val="left" w:pos="6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6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7301D" w:rsidRPr="00B569EC" w:rsidRDefault="0007301D" w:rsidP="000730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B569EC">
        <w:rPr>
          <w:rFonts w:ascii="Times New Roman" w:eastAsia="Times New Roman" w:hAnsi="Times New Roman" w:cs="Times New Roman"/>
          <w:lang w:eastAsia="zh-CN"/>
        </w:rPr>
        <w:t>Грель</w:t>
      </w:r>
      <w:proofErr w:type="spellEnd"/>
      <w:r w:rsidRPr="00B569EC">
        <w:rPr>
          <w:rFonts w:ascii="Times New Roman" w:eastAsia="Times New Roman" w:hAnsi="Times New Roman" w:cs="Times New Roman"/>
          <w:lang w:eastAsia="zh-CN"/>
        </w:rPr>
        <w:t xml:space="preserve"> Я.В.</w:t>
      </w:r>
    </w:p>
    <w:p w:rsidR="0007301D" w:rsidRPr="00B569EC" w:rsidRDefault="0007301D" w:rsidP="0007301D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9EC">
        <w:rPr>
          <w:rFonts w:ascii="Times New Roman" w:eastAsia="Times New Roman" w:hAnsi="Times New Roman" w:cs="Times New Roman"/>
          <w:lang w:eastAsia="zh-CN"/>
        </w:rPr>
        <w:t>(3822) 905-570</w:t>
      </w:r>
    </w:p>
    <w:p w:rsidR="0007301D" w:rsidRPr="00B569EC" w:rsidRDefault="0007301D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E5C5E" w:rsidRDefault="000E5C5E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C5E" w:rsidRDefault="000E5C5E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C5E" w:rsidRDefault="000E5C5E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7301D" w:rsidRPr="008863BC" w:rsidRDefault="0007301D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Томской области</w:t>
      </w:r>
    </w:p>
    <w:p w:rsidR="0007301D" w:rsidRPr="008863BC" w:rsidRDefault="0007301D" w:rsidP="000730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3BC">
        <w:rPr>
          <w:rFonts w:ascii="Times New Roman" w:eastAsia="Times New Roman" w:hAnsi="Times New Roman" w:cs="Times New Roman"/>
          <w:sz w:val="24"/>
          <w:szCs w:val="24"/>
        </w:rPr>
        <w:t>от  №</w:t>
      </w:r>
      <w:proofErr w:type="gramEnd"/>
      <w:r w:rsidRPr="00886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01D" w:rsidRPr="008863BC" w:rsidRDefault="0007301D" w:rsidP="0007301D">
      <w:pPr>
        <w:spacing w:after="268" w:line="240" w:lineRule="auto"/>
        <w:ind w:left="4536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pStyle w:val="20"/>
        <w:shd w:val="clear" w:color="auto" w:fill="auto"/>
        <w:tabs>
          <w:tab w:val="left" w:pos="3724"/>
        </w:tabs>
        <w:spacing w:after="268" w:line="240" w:lineRule="auto"/>
        <w:ind w:firstLine="0"/>
        <w:contextualSpacing/>
        <w:jc w:val="center"/>
        <w:rPr>
          <w:b w:val="0"/>
          <w:sz w:val="24"/>
          <w:szCs w:val="24"/>
        </w:rPr>
      </w:pPr>
      <w:r w:rsidRPr="008863BC">
        <w:rPr>
          <w:b w:val="0"/>
          <w:sz w:val="24"/>
          <w:szCs w:val="24"/>
        </w:rPr>
        <w:t>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Томской области</w:t>
      </w:r>
    </w:p>
    <w:p w:rsidR="0007301D" w:rsidRPr="008863BC" w:rsidRDefault="0007301D" w:rsidP="0007301D">
      <w:pPr>
        <w:pStyle w:val="20"/>
        <w:shd w:val="clear" w:color="auto" w:fill="auto"/>
        <w:tabs>
          <w:tab w:val="left" w:pos="3724"/>
        </w:tabs>
        <w:spacing w:after="268" w:line="240" w:lineRule="auto"/>
        <w:ind w:firstLine="0"/>
        <w:contextualSpacing/>
        <w:jc w:val="center"/>
        <w:rPr>
          <w:b w:val="0"/>
          <w:sz w:val="24"/>
          <w:szCs w:val="24"/>
        </w:rPr>
      </w:pPr>
    </w:p>
    <w:p w:rsidR="0007301D" w:rsidRPr="008863BC" w:rsidRDefault="0007301D" w:rsidP="0007301D">
      <w:pPr>
        <w:pStyle w:val="20"/>
        <w:numPr>
          <w:ilvl w:val="0"/>
          <w:numId w:val="1"/>
        </w:numPr>
        <w:shd w:val="clear" w:color="auto" w:fill="auto"/>
        <w:tabs>
          <w:tab w:val="left" w:pos="3724"/>
        </w:tabs>
        <w:spacing w:after="268" w:line="240" w:lineRule="auto"/>
        <w:ind w:left="3100" w:firstLine="0"/>
        <w:contextualSpacing/>
        <w:rPr>
          <w:b w:val="0"/>
          <w:sz w:val="24"/>
          <w:szCs w:val="24"/>
        </w:rPr>
      </w:pPr>
      <w:r w:rsidRPr="008863BC">
        <w:rPr>
          <w:b w:val="0"/>
          <w:sz w:val="24"/>
          <w:szCs w:val="24"/>
        </w:rPr>
        <w:t>Общие положения</w:t>
      </w:r>
    </w:p>
    <w:p w:rsidR="0007301D" w:rsidRPr="008863BC" w:rsidRDefault="0007301D" w:rsidP="0007301D">
      <w:pPr>
        <w:pStyle w:val="20"/>
        <w:shd w:val="clear" w:color="auto" w:fill="auto"/>
        <w:tabs>
          <w:tab w:val="left" w:pos="3724"/>
        </w:tabs>
        <w:spacing w:after="268" w:line="240" w:lineRule="auto"/>
        <w:ind w:firstLine="0"/>
        <w:contextualSpacing/>
        <w:jc w:val="center"/>
        <w:rPr>
          <w:b w:val="0"/>
          <w:sz w:val="24"/>
          <w:szCs w:val="24"/>
        </w:rPr>
      </w:pPr>
    </w:p>
    <w:p w:rsidR="0007301D" w:rsidRPr="008863BC" w:rsidRDefault="0007301D" w:rsidP="0007301D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8863BC">
        <w:rPr>
          <w:b w:val="0"/>
          <w:sz w:val="24"/>
          <w:szCs w:val="24"/>
        </w:rPr>
        <w:t xml:space="preserve">1. Настоящее Положение устанавливает порядок </w:t>
      </w:r>
      <w:r w:rsidRPr="008863BC">
        <w:rPr>
          <w:b w:val="0"/>
          <w:color w:val="000000"/>
          <w:sz w:val="24"/>
          <w:szCs w:val="24"/>
        </w:rPr>
        <w:t xml:space="preserve">организации </w:t>
      </w:r>
      <w:r w:rsidRPr="008863BC">
        <w:rPr>
          <w:b w:val="0"/>
          <w:color w:val="000000"/>
          <w:sz w:val="24"/>
          <w:szCs w:val="24"/>
        </w:rPr>
        <w:br/>
        <w:t>и осуществления</w:t>
      </w:r>
      <w:r w:rsidR="00F27F7E" w:rsidRPr="008863BC">
        <w:rPr>
          <w:b w:val="0"/>
          <w:color w:val="000000"/>
          <w:sz w:val="24"/>
          <w:szCs w:val="24"/>
        </w:rPr>
        <w:t xml:space="preserve"> </w:t>
      </w:r>
      <w:r w:rsidRPr="008863BC">
        <w:rPr>
          <w:b w:val="0"/>
          <w:sz w:val="24"/>
          <w:szCs w:val="24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Томской области (далее - лицензионный контроль).</w:t>
      </w:r>
    </w:p>
    <w:p w:rsidR="00F56655" w:rsidRPr="008863BC" w:rsidRDefault="0007301D" w:rsidP="00F5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Предметом лицензионного контроля является соблюдение </w:t>
      </w:r>
      <w:r w:rsidR="000E0DC3" w:rsidRPr="008863BC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лицензиатом (далее – контролируемое лицо) </w:t>
      </w:r>
      <w:r w:rsidRPr="008863BC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лицензионных требований. </w:t>
      </w:r>
    </w:p>
    <w:p w:rsidR="00F56655" w:rsidRPr="008863BC" w:rsidRDefault="0007301D" w:rsidP="00F566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3. Лицензионный контроль осуществляется Департаментом ЖКХ и государственного жилищного надзора Томской области (далее - уполномоченный орган).</w:t>
      </w:r>
    </w:p>
    <w:p w:rsidR="00F56655" w:rsidRPr="008863BC" w:rsidRDefault="00F56655" w:rsidP="00F56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ab/>
        <w:t>4. Объектом лицензионного контроля является деятельность, действия (бездействие)</w:t>
      </w:r>
      <w:r w:rsidR="000E0DC3" w:rsidRPr="008863BC">
        <w:rPr>
          <w:rFonts w:ascii="Times New Roman" w:hAnsi="Times New Roman" w:cs="Times New Roman"/>
          <w:sz w:val="24"/>
          <w:szCs w:val="24"/>
        </w:rPr>
        <w:t xml:space="preserve"> контролируемых лиц</w:t>
      </w:r>
      <w:r w:rsidRPr="008863BC">
        <w:rPr>
          <w:rFonts w:ascii="Times New Roman" w:hAnsi="Times New Roman" w:cs="Times New Roman"/>
          <w:sz w:val="24"/>
          <w:szCs w:val="24"/>
        </w:rPr>
        <w:t>.</w:t>
      </w:r>
    </w:p>
    <w:p w:rsidR="0007301D" w:rsidRPr="008863BC" w:rsidRDefault="0007301D" w:rsidP="00073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5. От имени уполномоченного органа лицензионный контроль вправе осуществлять следующие должностные лица:</w:t>
      </w:r>
    </w:p>
    <w:p w:rsidR="00886AE5" w:rsidRPr="008863BC" w:rsidRDefault="00886AE5" w:rsidP="00083319">
      <w:pPr>
        <w:pStyle w:val="a8"/>
        <w:spacing w:before="239"/>
        <w:ind w:left="0" w:right="147" w:firstLine="708"/>
        <w:contextualSpacing/>
        <w:jc w:val="both"/>
        <w:rPr>
          <w:sz w:val="24"/>
          <w:szCs w:val="24"/>
        </w:rPr>
      </w:pPr>
      <w:r w:rsidRPr="008863BC">
        <w:rPr>
          <w:sz w:val="24"/>
          <w:szCs w:val="24"/>
        </w:rPr>
        <w:t xml:space="preserve">а) руководитель уполномоченного органа, являющийся по должности </w:t>
      </w:r>
      <w:r w:rsidRPr="008863BC">
        <w:rPr>
          <w:spacing w:val="-1"/>
          <w:sz w:val="24"/>
          <w:szCs w:val="24"/>
        </w:rPr>
        <w:t xml:space="preserve">главным государственным жилищным инспектором </w:t>
      </w:r>
      <w:r w:rsidRPr="008863BC">
        <w:rPr>
          <w:sz w:val="24"/>
          <w:szCs w:val="24"/>
        </w:rPr>
        <w:t>Томской области</w:t>
      </w:r>
      <w:r w:rsidR="005F682A">
        <w:rPr>
          <w:sz w:val="24"/>
          <w:szCs w:val="24"/>
        </w:rPr>
        <w:t xml:space="preserve"> (далее – начальник уполномоченного органа)</w:t>
      </w:r>
      <w:r w:rsidRPr="008863BC">
        <w:rPr>
          <w:sz w:val="24"/>
          <w:szCs w:val="24"/>
        </w:rPr>
        <w:t>, и его заместител</w:t>
      </w:r>
      <w:r w:rsidR="008863BC" w:rsidRPr="008863BC">
        <w:rPr>
          <w:sz w:val="24"/>
          <w:szCs w:val="24"/>
        </w:rPr>
        <w:t>ь</w:t>
      </w:r>
      <w:r w:rsidRPr="008863BC">
        <w:rPr>
          <w:sz w:val="24"/>
          <w:szCs w:val="24"/>
        </w:rPr>
        <w:t>, являющи</w:t>
      </w:r>
      <w:r w:rsidR="008863BC" w:rsidRPr="008863BC">
        <w:rPr>
          <w:sz w:val="24"/>
          <w:szCs w:val="24"/>
        </w:rPr>
        <w:t>й</w:t>
      </w:r>
      <w:r w:rsidRPr="008863BC">
        <w:rPr>
          <w:sz w:val="24"/>
          <w:szCs w:val="24"/>
        </w:rPr>
        <w:t>ся по должности заместител</w:t>
      </w:r>
      <w:r w:rsidR="008863BC" w:rsidRPr="008863BC">
        <w:rPr>
          <w:sz w:val="24"/>
          <w:szCs w:val="24"/>
        </w:rPr>
        <w:t>ем</w:t>
      </w:r>
      <w:r w:rsidRPr="008863BC">
        <w:rPr>
          <w:sz w:val="24"/>
          <w:szCs w:val="24"/>
        </w:rPr>
        <w:t xml:space="preserve"> главного государственного жилищного инспектора Томской области</w:t>
      </w:r>
      <w:r w:rsidR="005F682A">
        <w:rPr>
          <w:sz w:val="24"/>
          <w:szCs w:val="24"/>
        </w:rPr>
        <w:t xml:space="preserve"> (далее – заместитель начальника уполномоченного органа)</w:t>
      </w:r>
      <w:r w:rsidRPr="008863BC">
        <w:rPr>
          <w:sz w:val="24"/>
          <w:szCs w:val="24"/>
        </w:rPr>
        <w:t>;</w:t>
      </w:r>
    </w:p>
    <w:p w:rsidR="00886AE5" w:rsidRPr="008863BC" w:rsidRDefault="00886AE5" w:rsidP="00083319">
      <w:pPr>
        <w:pStyle w:val="a8"/>
        <w:spacing w:before="242"/>
        <w:ind w:left="0" w:right="142" w:firstLine="708"/>
        <w:contextualSpacing/>
        <w:jc w:val="both"/>
        <w:rPr>
          <w:sz w:val="24"/>
          <w:szCs w:val="24"/>
        </w:rPr>
      </w:pPr>
      <w:r w:rsidRPr="008863BC">
        <w:rPr>
          <w:sz w:val="24"/>
          <w:szCs w:val="24"/>
        </w:rPr>
        <w:t>б)</w:t>
      </w:r>
      <w:r w:rsidR="00083319" w:rsidRPr="008863BC">
        <w:rPr>
          <w:sz w:val="24"/>
          <w:szCs w:val="24"/>
        </w:rPr>
        <w:t xml:space="preserve"> </w:t>
      </w:r>
      <w:r w:rsidRPr="008863BC">
        <w:rPr>
          <w:sz w:val="24"/>
          <w:szCs w:val="24"/>
        </w:rPr>
        <w:t xml:space="preserve">руководители </w:t>
      </w:r>
      <w:r w:rsidR="00E90896" w:rsidRPr="008863BC">
        <w:rPr>
          <w:sz w:val="24"/>
          <w:szCs w:val="24"/>
        </w:rPr>
        <w:t xml:space="preserve">и иные должностные лица </w:t>
      </w:r>
      <w:r w:rsidR="00383F4A">
        <w:rPr>
          <w:sz w:val="24"/>
          <w:szCs w:val="24"/>
        </w:rPr>
        <w:t xml:space="preserve">структурных </w:t>
      </w:r>
      <w:r w:rsidRPr="008863BC">
        <w:rPr>
          <w:sz w:val="24"/>
          <w:szCs w:val="24"/>
        </w:rPr>
        <w:t>подразделений   уполномоченного органа, в должностные обязанности которых в соответствии с должностными регламентами входит осуществление полномочий по лицензионному контролю</w:t>
      </w:r>
      <w:r w:rsidR="00E90896" w:rsidRPr="008863BC">
        <w:rPr>
          <w:sz w:val="24"/>
          <w:szCs w:val="24"/>
        </w:rPr>
        <w:t xml:space="preserve"> (далее –</w:t>
      </w:r>
      <w:r w:rsidR="000C3BD8">
        <w:rPr>
          <w:sz w:val="24"/>
          <w:szCs w:val="24"/>
        </w:rPr>
        <w:t xml:space="preserve"> </w:t>
      </w:r>
      <w:r w:rsidR="00E90896" w:rsidRPr="008863BC">
        <w:rPr>
          <w:sz w:val="24"/>
          <w:szCs w:val="24"/>
        </w:rPr>
        <w:t>инспектор)</w:t>
      </w:r>
      <w:r w:rsidRPr="008863BC">
        <w:rPr>
          <w:sz w:val="24"/>
          <w:szCs w:val="24"/>
        </w:rPr>
        <w:t xml:space="preserve">; </w:t>
      </w:r>
    </w:p>
    <w:p w:rsidR="0007301D" w:rsidRPr="008863BC" w:rsidRDefault="00E90896" w:rsidP="00D0646B">
      <w:pPr>
        <w:pStyle w:val="ConsPlusNormal"/>
        <w:spacing w:before="16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6. Инспектор, уполномоченный</w:t>
      </w:r>
      <w:r w:rsidR="0007301D" w:rsidRPr="008863BC">
        <w:rPr>
          <w:rFonts w:ascii="Times New Roman" w:hAnsi="Times New Roman" w:cs="Times New Roman"/>
          <w:sz w:val="24"/>
          <w:szCs w:val="24"/>
        </w:rPr>
        <w:t xml:space="preserve"> на проведение конкретного профилактического мероприятия или контрольного (надзорного)</w:t>
      </w:r>
      <w:r w:rsidRPr="008863BC">
        <w:rPr>
          <w:rFonts w:ascii="Times New Roman" w:hAnsi="Times New Roman" w:cs="Times New Roman"/>
          <w:sz w:val="24"/>
          <w:szCs w:val="24"/>
        </w:rPr>
        <w:t xml:space="preserve"> мероприятия, определяется</w:t>
      </w:r>
      <w:r w:rsidR="0007301D" w:rsidRPr="008863BC">
        <w:rPr>
          <w:rFonts w:ascii="Times New Roman" w:hAnsi="Times New Roman" w:cs="Times New Roman"/>
          <w:sz w:val="24"/>
          <w:szCs w:val="24"/>
        </w:rPr>
        <w:t xml:space="preserve"> решением заместителя начальника уполномоченного органа о проведении профилактического мероприятия или контрольного (надзорного) мероприятия.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7. Уполномоченный орган обеспечивает учет объектов лицензионного контроля в соответствии с Законом о</w:t>
      </w:r>
      <w:r w:rsidR="00D0646B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контроле, настоящим Положением.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8. При сборе, обработке, анализе и учете сведений об объектах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лицензионного контроля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для целей их учета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уполномоченн</w:t>
      </w:r>
      <w:r w:rsidRPr="008863BC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ый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орган</w:t>
      </w:r>
      <w:r w:rsidR="00D0646B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использует информацию, представляемую ему в соответствии с нормативными правовыми актами Российской Федерации и Томской области, информацию, получаемую в порядке межведомственного информационного взаимодействия, а также общедоступную информацию, размещаемую в информационно-телекоммуникационной сети «Интернет» (далее – сеть «Интернет»). 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07301D" w:rsidRPr="008863BC" w:rsidRDefault="009363D4" w:rsidP="0007301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 Управление рисками причинения вреда (ущерба) охраняемым </w:t>
      </w:r>
    </w:p>
    <w:p w:rsidR="0007301D" w:rsidRPr="008863BC" w:rsidRDefault="0007301D" w:rsidP="0007301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законом ценностям</w:t>
      </w:r>
    </w:p>
    <w:p w:rsidR="0007301D" w:rsidRPr="008863BC" w:rsidRDefault="0007301D" w:rsidP="000730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52A" w:rsidRPr="008863BC" w:rsidRDefault="00C534ED" w:rsidP="00073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</w:t>
      </w:r>
      <w:r w:rsidR="0092252A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ри осуществлении лицензионного контро</w:t>
      </w:r>
      <w:r w:rsidR="0092252A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="0092252A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252A" w:rsidRPr="008863BC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383F4A">
        <w:rPr>
          <w:rFonts w:ascii="Times New Roman" w:hAnsi="Times New Roman" w:cs="Times New Roman"/>
          <w:sz w:val="24"/>
          <w:szCs w:val="24"/>
        </w:rPr>
        <w:t xml:space="preserve">управления рисками </w:t>
      </w:r>
      <w:r w:rsidR="0056353A">
        <w:rPr>
          <w:rFonts w:ascii="Times New Roman" w:hAnsi="Times New Roman" w:cs="Times New Roman"/>
          <w:sz w:val="24"/>
          <w:szCs w:val="24"/>
        </w:rPr>
        <w:t>п</w:t>
      </w:r>
      <w:r w:rsidR="0092252A" w:rsidRPr="008863BC">
        <w:rPr>
          <w:rFonts w:ascii="Times New Roman" w:hAnsi="Times New Roman" w:cs="Times New Roman"/>
          <w:sz w:val="24"/>
          <w:szCs w:val="24"/>
        </w:rPr>
        <w:t>ричинения вреда (ущерба) охраняемым законом ценностям.</w:t>
      </w:r>
    </w:p>
    <w:p w:rsidR="0007301D" w:rsidRPr="008863BC" w:rsidRDefault="0007301D" w:rsidP="00073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10. </w:t>
      </w:r>
      <w:bookmarkStart w:id="1" w:name="Par0"/>
      <w:bookmarkEnd w:id="1"/>
      <w:r w:rsidRPr="008863BC">
        <w:rPr>
          <w:rFonts w:ascii="Times New Roman" w:hAnsi="Times New Roman" w:cs="Times New Roman"/>
          <w:sz w:val="24"/>
          <w:szCs w:val="24"/>
        </w:rPr>
        <w:t>Отнесение объекта лицензионного контроля к определенной категории риска</w:t>
      </w:r>
      <w:r w:rsidR="0092252A" w:rsidRPr="008863BC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</w:t>
      </w:r>
      <w:r w:rsidRPr="008863B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A13299">
        <w:rPr>
          <w:rFonts w:ascii="Times New Roman" w:hAnsi="Times New Roman" w:cs="Times New Roman"/>
          <w:sz w:val="24"/>
          <w:szCs w:val="24"/>
        </w:rPr>
        <w:t xml:space="preserve">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домами, </w:t>
      </w:r>
      <w:r w:rsidR="00A13299" w:rsidRPr="00A13299">
        <w:rPr>
          <w:rFonts w:ascii="Times New Roman" w:hAnsi="Times New Roman" w:cs="Times New Roman"/>
          <w:sz w:val="24"/>
          <w:szCs w:val="24"/>
        </w:rPr>
        <w:t>утвержденным</w:t>
      </w:r>
      <w:r w:rsidR="00A13299">
        <w:rPr>
          <w:rFonts w:ascii="Times New Roman" w:hAnsi="Times New Roman" w:cs="Times New Roman"/>
          <w:sz w:val="24"/>
          <w:szCs w:val="24"/>
        </w:rPr>
        <w:t xml:space="preserve"> </w:t>
      </w:r>
      <w:r w:rsidR="00A13299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 (дале</w:t>
      </w:r>
      <w:r w:rsidR="00766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е - Положение о лицензировании)</w:t>
      </w:r>
      <w:r w:rsidRPr="008863BC">
        <w:rPr>
          <w:rFonts w:ascii="Times New Roman" w:hAnsi="Times New Roman" w:cs="Times New Roman"/>
          <w:sz w:val="24"/>
          <w:szCs w:val="24"/>
        </w:rPr>
        <w:t>.</w:t>
      </w:r>
    </w:p>
    <w:p w:rsidR="0007301D" w:rsidRPr="008863BC" w:rsidRDefault="0092252A" w:rsidP="00073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П</w:t>
      </w:r>
      <w:r w:rsidR="0007301D" w:rsidRPr="008863BC">
        <w:rPr>
          <w:rFonts w:ascii="Times New Roman" w:hAnsi="Times New Roman" w:cs="Times New Roman"/>
          <w:sz w:val="24"/>
          <w:szCs w:val="24"/>
        </w:rPr>
        <w:t>лановы</w:t>
      </w:r>
      <w:r w:rsidRPr="008863BC">
        <w:rPr>
          <w:rFonts w:ascii="Times New Roman" w:hAnsi="Times New Roman" w:cs="Times New Roman"/>
          <w:sz w:val="24"/>
          <w:szCs w:val="24"/>
        </w:rPr>
        <w:t>е</w:t>
      </w:r>
      <w:r w:rsidR="0007301D" w:rsidRPr="008863BC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Pr="008863BC">
        <w:rPr>
          <w:rFonts w:ascii="Times New Roman" w:hAnsi="Times New Roman" w:cs="Times New Roman"/>
          <w:sz w:val="24"/>
          <w:szCs w:val="24"/>
        </w:rPr>
        <w:t>е</w:t>
      </w:r>
      <w:r w:rsidR="0007301D" w:rsidRPr="008863B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Pr="008863BC">
        <w:rPr>
          <w:rFonts w:ascii="Times New Roman" w:hAnsi="Times New Roman" w:cs="Times New Roman"/>
          <w:sz w:val="24"/>
          <w:szCs w:val="24"/>
        </w:rPr>
        <w:t>е</w:t>
      </w:r>
      <w:r w:rsidR="0007301D" w:rsidRPr="008863BC">
        <w:rPr>
          <w:rFonts w:ascii="Times New Roman" w:hAnsi="Times New Roman" w:cs="Times New Roman"/>
          <w:sz w:val="24"/>
          <w:szCs w:val="24"/>
        </w:rPr>
        <w:t>) мероприяти</w:t>
      </w:r>
      <w:r w:rsidRPr="008863BC">
        <w:rPr>
          <w:rFonts w:ascii="Times New Roman" w:hAnsi="Times New Roman" w:cs="Times New Roman"/>
          <w:sz w:val="24"/>
          <w:szCs w:val="24"/>
        </w:rPr>
        <w:t>я</w:t>
      </w:r>
      <w:r w:rsidR="0007301D" w:rsidRPr="008863BC">
        <w:rPr>
          <w:rFonts w:ascii="Times New Roman" w:hAnsi="Times New Roman" w:cs="Times New Roman"/>
          <w:sz w:val="24"/>
          <w:szCs w:val="24"/>
        </w:rPr>
        <w:t xml:space="preserve"> в отношении объектов контроля, отнесенных к определенным категориям риска</w:t>
      </w:r>
      <w:r w:rsidRPr="008863BC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</w:t>
      </w:r>
      <w:r w:rsidR="0007301D" w:rsidRPr="008863BC">
        <w:rPr>
          <w:rFonts w:ascii="Times New Roman" w:hAnsi="Times New Roman" w:cs="Times New Roman"/>
          <w:sz w:val="24"/>
          <w:szCs w:val="24"/>
        </w:rPr>
        <w:t xml:space="preserve">, </w:t>
      </w:r>
      <w:r w:rsidRPr="008863BC">
        <w:rPr>
          <w:rFonts w:ascii="Times New Roman" w:hAnsi="Times New Roman" w:cs="Times New Roman"/>
          <w:sz w:val="24"/>
          <w:szCs w:val="24"/>
        </w:rPr>
        <w:t xml:space="preserve">проводятся в соответствии с периодичностью, видами, определяемыми в соответствии с </w:t>
      </w:r>
      <w:r w:rsidR="00BC28B4">
        <w:rPr>
          <w:rFonts w:ascii="Times New Roman" w:hAnsi="Times New Roman" w:cs="Times New Roman"/>
          <w:sz w:val="24"/>
          <w:szCs w:val="24"/>
        </w:rPr>
        <w:t>Положением о лицензировании</w:t>
      </w:r>
      <w:r w:rsidR="0007301D" w:rsidRPr="008863BC">
        <w:rPr>
          <w:rFonts w:ascii="Times New Roman" w:hAnsi="Times New Roman" w:cs="Times New Roman"/>
          <w:sz w:val="24"/>
          <w:szCs w:val="24"/>
        </w:rPr>
        <w:t>.</w:t>
      </w:r>
    </w:p>
    <w:p w:rsidR="0007301D" w:rsidRPr="008863BC" w:rsidRDefault="0007301D" w:rsidP="00073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11. При осуществлении лицензионного контроля уполномоченный орган применяет индикаторы риска нарушения лицензионных требований, используемых в качестве основания для проведения внеплановых контрольных (надзорных) мероприятий</w:t>
      </w:r>
      <w:r w:rsidR="00952765" w:rsidRPr="008863BC">
        <w:rPr>
          <w:rFonts w:ascii="Times New Roman" w:hAnsi="Times New Roman" w:cs="Times New Roman"/>
          <w:sz w:val="24"/>
          <w:szCs w:val="24"/>
        </w:rPr>
        <w:t xml:space="preserve">, </w:t>
      </w:r>
      <w:r w:rsidR="004C0675" w:rsidRPr="008863BC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</w:t>
      </w:r>
      <w:r w:rsidR="00952765" w:rsidRPr="008863BC">
        <w:rPr>
          <w:rFonts w:ascii="Times New Roman" w:hAnsi="Times New Roman" w:cs="Times New Roman"/>
          <w:sz w:val="24"/>
          <w:szCs w:val="24"/>
        </w:rPr>
        <w:t>.</w:t>
      </w:r>
    </w:p>
    <w:p w:rsidR="0007301D" w:rsidRPr="008863BC" w:rsidRDefault="0007301D" w:rsidP="00073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01D" w:rsidRPr="008863BC" w:rsidRDefault="009363D4" w:rsidP="000730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3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Виды профилактических мероприятий</w:t>
      </w:r>
    </w:p>
    <w:p w:rsidR="0007301D" w:rsidRPr="008863BC" w:rsidRDefault="0007301D" w:rsidP="0007301D">
      <w:pPr>
        <w:widowControl w:val="0"/>
        <w:tabs>
          <w:tab w:val="left" w:pos="4030"/>
        </w:tabs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B77DF" w:rsidRPr="008863BC" w:rsidRDefault="00060445" w:rsidP="00AB77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12</w:t>
      </w:r>
      <w:r w:rsidR="00AB77DF" w:rsidRPr="008863BC">
        <w:rPr>
          <w:rFonts w:ascii="Times New Roman" w:hAnsi="Times New Roman" w:cs="Times New Roman"/>
          <w:sz w:val="24"/>
          <w:szCs w:val="24"/>
        </w:rPr>
        <w:t>. В целях, связанных с осуществлением лицензионного контроля, уполномоченный орган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форме, а также использует общедоступную информацию.</w:t>
      </w:r>
    </w:p>
    <w:p w:rsidR="00AB77DF" w:rsidRPr="008863BC" w:rsidRDefault="00AB77DF" w:rsidP="00AB77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Федеральным законом от 31 июля 2020 года № 248-ФЗ «О государственном контроле (надзоре) и муниципальном контроле в Российской Федерации» (далее - Закон о контроле),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07301D" w:rsidRPr="008863BC" w:rsidRDefault="0007301D" w:rsidP="0007301D">
      <w:pPr>
        <w:widowControl w:val="0"/>
        <w:tabs>
          <w:tab w:val="left" w:pos="40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3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 </w:t>
      </w:r>
      <w:r w:rsidR="000D7331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 осуществлении лицензионного контроля у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полномоченный орган проводит следующие профилактические мероприятия: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1) информирование;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2) обобщение правоприменительной практики;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3) объявление предостережения; 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4) консультирование;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5) профилактический визит.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 </w:t>
      </w:r>
      <w:r w:rsidR="000D7331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Информирование по вопросам соблюдения обязательных требований осуществляется уполн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омоченны</w:t>
      </w:r>
      <w:r w:rsidR="000D7331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орган</w:t>
      </w:r>
      <w:r w:rsidR="000D7331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ом в порядке, установленном статьей 46 Закона о контроле и </w:t>
      </w:r>
      <w:r w:rsidR="00BC28B4">
        <w:rPr>
          <w:rFonts w:ascii="Times New Roman" w:hAnsi="Times New Roman" w:cs="Times New Roman"/>
          <w:sz w:val="24"/>
          <w:szCs w:val="24"/>
        </w:rPr>
        <w:t>Положением о лицензировании</w:t>
      </w:r>
      <w:r w:rsidR="000D7331" w:rsidRPr="008863BC">
        <w:rPr>
          <w:rFonts w:ascii="Times New Roman" w:hAnsi="Times New Roman" w:cs="Times New Roman"/>
          <w:sz w:val="24"/>
          <w:szCs w:val="24"/>
        </w:rPr>
        <w:t>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Доклад по итогам обобщения правоприменительной практики по осуществлению лицензионного контроля утверждается приказом (распоряжением) уполномоченного органа до 10 марта года, следующего за отчетным годом, и размещается на официальном сайте уполномоченного органа в сети «Интернет» в срок до 15 марта года, следующего за отчетным.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6</w:t>
      </w:r>
      <w:r w:rsidRPr="008863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. Уполномоченный орган объявляет контролируемому лицу предостережение о </w:t>
      </w:r>
      <w:r w:rsidRPr="008863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 xml:space="preserve">недопустимости нарушения лицензионных требований </w:t>
      </w:r>
      <w:r w:rsidRPr="008863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br/>
        <w:t xml:space="preserve">(далее – предостережение) </w:t>
      </w:r>
      <w:r w:rsidR="000D7331" w:rsidRPr="008863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случаях и в порядке, предусмотренных статьей 49 Закона о контроле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 Контролируемое лицо вправе подать в у</w:t>
      </w:r>
      <w:r w:rsidR="0049377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полномоченный орган возражение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 отношении предостережения</w:t>
      </w:r>
      <w:r w:rsidR="0049377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не позднее пятнадцати рабочих дней со дня получения предостережения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. 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 возражении в отношении предостережения указываются: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1) наименование </w:t>
      </w:r>
      <w:r w:rsidR="0049377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уполномоченного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органа;</w:t>
      </w:r>
    </w:p>
    <w:p w:rsidR="0007301D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2) наименование юридического лица, фамилия, имя и отчество (последнее – при наличии) индивидуального предпринимателя</w:t>
      </w:r>
      <w:r w:rsidR="0049377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инди</w:t>
      </w:r>
      <w:r w:rsidR="009A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</w:t>
      </w:r>
      <w:r w:rsidR="0049377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идуальный номер налогоплательщика</w:t>
      </w:r>
      <w:r w:rsidR="00800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а также номер к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:rsidR="000370FB" w:rsidRPr="008863BC" w:rsidRDefault="000370FB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3) дата и номер лицензии контролируемого лица;</w:t>
      </w:r>
    </w:p>
    <w:p w:rsidR="005A1C2B" w:rsidRPr="008863BC" w:rsidRDefault="000370FB" w:rsidP="005A1C2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 дата и номер предостережения;</w:t>
      </w:r>
    </w:p>
    <w:p w:rsidR="0007301D" w:rsidRPr="008863BC" w:rsidRDefault="000370FB" w:rsidP="0007301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 </w:t>
      </w:r>
      <w:r w:rsidR="005A1C2B" w:rsidRPr="008863BC">
        <w:rPr>
          <w:rFonts w:ascii="Times New Roman" w:hAnsi="Times New Roman" w:cs="Times New Roman"/>
          <w:sz w:val="24"/>
          <w:szCs w:val="24"/>
        </w:rPr>
        <w:t xml:space="preserve">обоснование позиции </w:t>
      </w:r>
      <w:r w:rsidR="005A1C2B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контролируемого лица</w:t>
      </w:r>
      <w:r w:rsidR="005A1C2B" w:rsidRPr="008863BC">
        <w:rPr>
          <w:rFonts w:ascii="Times New Roman" w:hAnsi="Times New Roman" w:cs="Times New Roman"/>
          <w:sz w:val="24"/>
          <w:szCs w:val="24"/>
        </w:rPr>
        <w:t xml:space="preserve"> в отношении указанных в предостережении его действий (бездействия), которые приводят или могут привести к нарушению обязательных требований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;</w:t>
      </w:r>
    </w:p>
    <w:p w:rsidR="0007301D" w:rsidRPr="008863BC" w:rsidRDefault="000370FB" w:rsidP="0007301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 дата получения предостережения</w:t>
      </w:r>
      <w:r w:rsidR="005F6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контролируемым лицом.</w:t>
      </w:r>
    </w:p>
    <w:p w:rsidR="005A1C2B" w:rsidRPr="008863BC" w:rsidRDefault="0007301D" w:rsidP="005A1C2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A1C2B" w:rsidRPr="008863BC" w:rsidRDefault="005A1C2B" w:rsidP="005A1C2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hAnsi="Times New Roman" w:cs="Times New Roman"/>
          <w:sz w:val="24"/>
          <w:szCs w:val="24"/>
        </w:rPr>
        <w:t>Возражение в отношении предостережения может быть подано контролируемым лицом на бумажном носителе, почтовым отправлением, в виде электронного документа на адрес электронной почты, указанный в предостережении о недопустимости нарушения лицензионных требований,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через государственную информационную систему жилищно-коммунального хозяйства</w:t>
      </w:r>
      <w:r w:rsidRPr="008863BC">
        <w:rPr>
          <w:rFonts w:ascii="Times New Roman" w:hAnsi="Times New Roman" w:cs="Times New Roman"/>
          <w:sz w:val="24"/>
          <w:szCs w:val="24"/>
        </w:rPr>
        <w:t xml:space="preserve"> или иными указанными в таком предостережении способами.</w:t>
      </w:r>
    </w:p>
    <w:p w:rsidR="0007301D" w:rsidRPr="008863BC" w:rsidRDefault="0007301D" w:rsidP="00285C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 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Уполномоченный орган </w:t>
      </w:r>
      <w:r w:rsidR="005F6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рассматривает возражение</w:t>
      </w:r>
      <w:r w:rsidR="00285C38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отношени</w:t>
      </w:r>
      <w:r w:rsidR="00800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предостережения </w:t>
      </w:r>
      <w:r w:rsidR="00285C38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течение 20 рабочих дней </w:t>
      </w:r>
      <w:r w:rsidR="00800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 дня их поступления </w:t>
      </w:r>
      <w:r w:rsidR="00285C38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принимает одно из следующих решений:</w:t>
      </w:r>
    </w:p>
    <w:p w:rsidR="0007301D" w:rsidRPr="008863BC" w:rsidRDefault="0007301D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1) 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удовлетворяет возражение в форме отмены объявленного предостережения;</w:t>
      </w:r>
    </w:p>
    <w:p w:rsidR="000E3058" w:rsidRPr="008863BC" w:rsidRDefault="0007301D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2) отказывает в удовлетворении возражения</w:t>
      </w:r>
      <w:r w:rsidR="000E3058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 случае:</w:t>
      </w:r>
    </w:p>
    <w:p w:rsidR="000E3058" w:rsidRPr="008863BC" w:rsidRDefault="000E3058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а) пропуска срока на подачу возражения в отношении предостережения, установленного пунктом </w:t>
      </w:r>
      <w:r w:rsidR="00800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17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настоящего Положения;</w:t>
      </w:r>
    </w:p>
    <w:p w:rsidR="0007301D" w:rsidRPr="008863BC" w:rsidRDefault="000E3058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б) подписания возражения в отношении предостережения лицом, у которого отсутствуют полномочия действовать от имени контролируемого лица;</w:t>
      </w:r>
    </w:p>
    <w:p w:rsidR="000E3058" w:rsidRPr="008863BC" w:rsidRDefault="000E3058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в) несоответствия действующему законодательству </w:t>
      </w:r>
      <w:r w:rsidRPr="008863BC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контролируемого лица</w:t>
      </w:r>
      <w:r w:rsidRPr="008863BC">
        <w:rPr>
          <w:rFonts w:ascii="Times New Roman" w:hAnsi="Times New Roman" w:cs="Times New Roman"/>
          <w:sz w:val="24"/>
          <w:szCs w:val="24"/>
        </w:rPr>
        <w:t xml:space="preserve"> в отношении указанных в предостережении его действий (бездействия), которые приводят или могут привести к нарушению обязательных требований.</w:t>
      </w:r>
    </w:p>
    <w:p w:rsidR="0007301D" w:rsidRPr="008863BC" w:rsidRDefault="002A5BCE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060445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9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 </w:t>
      </w:r>
      <w:r w:rsidR="0007301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Должностные лица уполномоченного органа по обращениям контролируемых лиц</w:t>
      </w:r>
      <w:r w:rsidR="003A5B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301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их представителей </w:t>
      </w:r>
      <w:r w:rsidR="002610C2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консультирование </w:t>
      </w:r>
      <w:r w:rsidR="002610C2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соответствии </w:t>
      </w:r>
      <w:r w:rsidR="00C9457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с требованиями Закона о контроле</w:t>
      </w:r>
      <w:r w:rsidR="002610C2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BC28B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 о лицензировании</w:t>
      </w:r>
      <w:r w:rsidR="0007301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C05" w:rsidRPr="008863BC" w:rsidRDefault="0007301D" w:rsidP="00065C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65C05" w:rsidRPr="008863BC" w:rsidRDefault="00BD225C" w:rsidP="00065C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07301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. Консультирование</w:t>
      </w:r>
      <w:r w:rsidR="00A15345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301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 по следующим вопросам:</w:t>
      </w:r>
    </w:p>
    <w:p w:rsidR="00065C05" w:rsidRPr="008863BC" w:rsidRDefault="00065C05" w:rsidP="00065C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 а) организация и осуществление лицензионного контроля;</w:t>
      </w:r>
    </w:p>
    <w:p w:rsidR="00065C05" w:rsidRPr="008863BC" w:rsidRDefault="00065C05" w:rsidP="00065C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 б) порядок проведения профилактических мероприятий;</w:t>
      </w:r>
    </w:p>
    <w:p w:rsidR="005C62A2" w:rsidRPr="008863BC" w:rsidRDefault="00065C05" w:rsidP="005C62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 в) предмет лицензионного контроля.</w:t>
      </w:r>
    </w:p>
    <w:p w:rsidR="005C62A2" w:rsidRPr="008863BC" w:rsidRDefault="00BD225C" w:rsidP="005C62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21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 </w:t>
      </w:r>
      <w:r w:rsidR="005C62A2" w:rsidRPr="008863BC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обращений, содержащих однотипные вопросы контролируемых лиц и (или) их представителей консультирование по таким вопросам осуществляется посредством размещения на официальном сайте уполномоченного органа в сети «Интернет» письменного разъяснения с учетом требований законодательства </w:t>
      </w:r>
      <w:r w:rsidR="005C62A2" w:rsidRPr="008863B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proofErr w:type="gramStart"/>
      <w:r w:rsidR="005C62A2" w:rsidRPr="008863BC">
        <w:rPr>
          <w:rFonts w:ascii="Times New Roman" w:hAnsi="Times New Roman" w:cs="Times New Roman"/>
          <w:sz w:val="24"/>
          <w:szCs w:val="24"/>
        </w:rPr>
        <w:t>о  государственной</w:t>
      </w:r>
      <w:proofErr w:type="gramEnd"/>
      <w:r w:rsidR="005C62A2" w:rsidRPr="008863BC">
        <w:rPr>
          <w:rFonts w:ascii="Times New Roman" w:hAnsi="Times New Roman" w:cs="Times New Roman"/>
          <w:sz w:val="24"/>
          <w:szCs w:val="24"/>
        </w:rPr>
        <w:t>, коммерческой, служебной и иной охраняемой законом тайне, подписанного должностным лицом уполномоченного органа.</w:t>
      </w:r>
    </w:p>
    <w:p w:rsidR="0007301D" w:rsidRPr="008863BC" w:rsidRDefault="00BD225C" w:rsidP="005C62A2">
      <w:pPr>
        <w:widowControl w:val="0"/>
        <w:tabs>
          <w:tab w:val="left" w:pos="0"/>
          <w:tab w:val="left" w:pos="408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22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 Профилактический визит проводится должностными лицами уполномоченного органа </w:t>
      </w:r>
      <w:r w:rsidR="00B53995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800511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соответствии</w:t>
      </w:r>
      <w:r w:rsidR="00B53995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со статьей 52 Закона о контроле 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7301D" w:rsidRPr="008863BC" w:rsidRDefault="00BD225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23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Обязательные профилактические визиты проводятся в отношении: </w:t>
      </w:r>
    </w:p>
    <w:p w:rsidR="0007301D" w:rsidRPr="008863BC" w:rsidRDefault="005941A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 контролируемых лиц, приступающих к осуществлению деятельности по упр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авлению многоквартирными домами,</w:t>
      </w:r>
    </w:p>
    <w:p w:rsidR="005941AC" w:rsidRPr="008863BC" w:rsidRDefault="005941AC" w:rsidP="005941A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объектов лицензионного контроля, отнесенных к категории высокого риска.</w:t>
      </w:r>
    </w:p>
    <w:p w:rsidR="0007301D" w:rsidRPr="008863BC" w:rsidRDefault="00BD225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24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 Уполномоченный орган предлагает проведение профилактического визита контролируемым лицам, указанным в </w:t>
      </w:r>
      <w:proofErr w:type="gramStart"/>
      <w:r w:rsidR="00307A9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подпункте</w:t>
      </w:r>
      <w:proofErr w:type="gramEnd"/>
      <w:r w:rsidR="00307A9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а) пункта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2</w:t>
      </w:r>
      <w:r w:rsidR="0080051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настоящего Положения, не позднее чем в течение одного года с момента начала такой деятельности.</w:t>
      </w:r>
    </w:p>
    <w:p w:rsidR="0007301D" w:rsidRPr="008863BC" w:rsidRDefault="00BD225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25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 Срок проведения обязательного профилактического визита не может превышать один рабочий день.</w:t>
      </w:r>
    </w:p>
    <w:p w:rsidR="0007301D" w:rsidRPr="008863BC" w:rsidRDefault="00BD225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26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 В случае, если при проведении профилактического визита установлено, что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уполномоченного органа в день проведения профилактического визита направляет информацию об этом заместителю начальника уполномоченного органа для принятия решения о проведении </w:t>
      </w:r>
      <w:r w:rsidR="0007301D"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контрольного (надзорного) 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мероприятия.</w:t>
      </w:r>
    </w:p>
    <w:p w:rsidR="0007301D" w:rsidRPr="008863BC" w:rsidRDefault="00BD225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27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 По результатам</w:t>
      </w:r>
      <w:r w:rsidR="00B53995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проведенного профилактическо</w:t>
      </w:r>
      <w:r w:rsidR="00706D4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визита должностное лицо составляет отчет о проведении профилактического визита.</w:t>
      </w:r>
    </w:p>
    <w:p w:rsidR="0007301D" w:rsidRPr="008863BC" w:rsidRDefault="00BD225C" w:rsidP="000730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28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 Отчет о проведении профилактического визита после его составления направляется должностному лицу уполномоченного органа, принявшему решение о его проведении.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D" w:rsidRPr="008863BC" w:rsidRDefault="009363D4" w:rsidP="0007301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 Осуществление лицензионного контроля</w:t>
      </w:r>
    </w:p>
    <w:p w:rsidR="007D00B7" w:rsidRPr="008863BC" w:rsidRDefault="007D00B7" w:rsidP="007D00B7">
      <w:pPr>
        <w:tabs>
          <w:tab w:val="left" w:pos="1713"/>
        </w:tabs>
        <w:autoSpaceDE w:val="0"/>
        <w:autoSpaceDN w:val="0"/>
        <w:spacing w:before="234" w:line="240" w:lineRule="auto"/>
        <w:ind w:righ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7D00B7" w:rsidRPr="008863BC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</w:t>
      </w:r>
      <w:r w:rsidR="00BD225C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29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 </w:t>
      </w:r>
      <w:r w:rsidR="007D00B7" w:rsidRPr="008863BC">
        <w:rPr>
          <w:rFonts w:ascii="Times New Roman" w:hAnsi="Times New Roman" w:cs="Times New Roman"/>
          <w:sz w:val="24"/>
          <w:szCs w:val="24"/>
        </w:rPr>
        <w:t>При осуществлении лицензионного контроля проводятся следующие контрольные (надзорные) мероприятия:</w:t>
      </w:r>
    </w:p>
    <w:p w:rsidR="000370FB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>а) предусматривающие</w:t>
      </w:r>
      <w:r w:rsidR="007D00B7" w:rsidRPr="008863BC">
        <w:rPr>
          <w:rFonts w:ascii="Times New Roman" w:hAnsi="Times New Roman" w:cs="Times New Roman"/>
          <w:sz w:val="24"/>
          <w:szCs w:val="24"/>
        </w:rPr>
        <w:tab/>
        <w:t>взаимодействие</w:t>
      </w:r>
      <w:r w:rsidR="000370FB">
        <w:rPr>
          <w:rFonts w:ascii="Times New Roman" w:hAnsi="Times New Roman" w:cs="Times New Roman"/>
          <w:sz w:val="24"/>
          <w:szCs w:val="24"/>
        </w:rPr>
        <w:t xml:space="preserve"> </w:t>
      </w:r>
      <w:r w:rsidR="007D00B7" w:rsidRPr="008863BC">
        <w:rPr>
          <w:rFonts w:ascii="Times New Roman" w:hAnsi="Times New Roman" w:cs="Times New Roman"/>
          <w:sz w:val="24"/>
          <w:szCs w:val="24"/>
        </w:rPr>
        <w:t>с</w:t>
      </w:r>
      <w:r w:rsidR="000370FB">
        <w:rPr>
          <w:rFonts w:ascii="Times New Roman" w:hAnsi="Times New Roman" w:cs="Times New Roman"/>
          <w:sz w:val="24"/>
          <w:szCs w:val="24"/>
        </w:rPr>
        <w:t xml:space="preserve"> </w:t>
      </w:r>
      <w:r w:rsidR="00ED4C1E" w:rsidRPr="008863BC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7D00B7" w:rsidRPr="008863BC">
        <w:rPr>
          <w:rFonts w:ascii="Times New Roman" w:hAnsi="Times New Roman" w:cs="Times New Roman"/>
          <w:sz w:val="24"/>
          <w:szCs w:val="24"/>
        </w:rPr>
        <w:t xml:space="preserve">на </w:t>
      </w:r>
      <w:r w:rsidR="007D00B7" w:rsidRPr="008863BC">
        <w:rPr>
          <w:rFonts w:ascii="Times New Roman" w:hAnsi="Times New Roman" w:cs="Times New Roman"/>
          <w:spacing w:val="-1"/>
          <w:sz w:val="24"/>
          <w:szCs w:val="24"/>
        </w:rPr>
        <w:t xml:space="preserve">плановой </w:t>
      </w:r>
      <w:proofErr w:type="gramStart"/>
      <w:r w:rsidR="007D00B7" w:rsidRPr="008863BC">
        <w:rPr>
          <w:rFonts w:ascii="Times New Roman" w:hAnsi="Times New Roman" w:cs="Times New Roman"/>
          <w:sz w:val="24"/>
          <w:szCs w:val="24"/>
        </w:rPr>
        <w:t>и  внеплановой</w:t>
      </w:r>
      <w:proofErr w:type="gramEnd"/>
      <w:r w:rsidR="007D00B7" w:rsidRPr="008863BC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7D00B7" w:rsidRPr="008863BC" w:rsidRDefault="000370FB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>инспекционный визит;</w:t>
      </w:r>
    </w:p>
    <w:p w:rsidR="007D00B7" w:rsidRPr="008863BC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7D00B7" w:rsidRPr="008863BC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7D00B7" w:rsidRPr="008863BC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 xml:space="preserve">б) без взаимодействия с </w:t>
      </w:r>
      <w:r w:rsidR="00ED4C1E" w:rsidRPr="008863BC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7D00B7" w:rsidRPr="008863BC">
        <w:rPr>
          <w:rFonts w:ascii="Times New Roman" w:hAnsi="Times New Roman" w:cs="Times New Roman"/>
          <w:sz w:val="24"/>
          <w:szCs w:val="24"/>
        </w:rPr>
        <w:t>:</w:t>
      </w:r>
    </w:p>
    <w:p w:rsidR="007D00B7" w:rsidRPr="008863BC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 xml:space="preserve">наблюдение за соблюдением лицензионных требований; </w:t>
      </w:r>
    </w:p>
    <w:p w:rsidR="007D00B7" w:rsidRPr="008863BC" w:rsidRDefault="00800511" w:rsidP="007D00B7">
      <w:pPr>
        <w:tabs>
          <w:tab w:val="left" w:pos="1713"/>
        </w:tabs>
        <w:autoSpaceDE w:val="0"/>
        <w:autoSpaceDN w:val="0"/>
        <w:spacing w:before="234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00B7" w:rsidRPr="008863BC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07301D" w:rsidRPr="008863BC" w:rsidRDefault="00BD225C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30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 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ходе инспекционного визита могут совершаться следующие действия: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а) осмотр;</w:t>
      </w:r>
    </w:p>
    <w:p w:rsidR="0007301D" w:rsidRPr="008863BC" w:rsidRDefault="00504DE6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опрос;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в) получение письменных объяснений;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г) истребование документов, которые в соответствии с 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лицензионными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7301D" w:rsidRPr="008863BC" w:rsidRDefault="007D00B7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 проведении и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нспекционн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визит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используются средства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дистанционного взаимодействия, в том числе аудио- или видеосвяз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ь.</w:t>
      </w:r>
    </w:p>
    <w:p w:rsidR="0007301D" w:rsidRPr="008863BC" w:rsidRDefault="00BD225C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31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ходе документарной проверки могут совершаться следующие действия: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а) получение письменных объяснений;</w:t>
      </w:r>
    </w:p>
    <w:p w:rsidR="0007301D" w:rsidRPr="008863BC" w:rsidRDefault="00504DE6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истребование документов.</w:t>
      </w:r>
    </w:p>
    <w:p w:rsidR="0007301D" w:rsidRPr="008863BC" w:rsidRDefault="00BD225C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32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 В</w:t>
      </w:r>
      <w:r w:rsidR="0007301D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ходе выездной проверки могут совершаться следующие действия: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а) осмотр;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опрос;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в) получение письменных объяснений;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инструментальное обследование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;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д) 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экспертиза</w:t>
      </w:r>
      <w:r w:rsidR="00504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случае необходимости</w:t>
      </w:r>
      <w:r w:rsidR="007D00B7"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определения фактических значений, показателей, действий (событий), имеющих значение для проведения оценки соблюдения контролируемым лицом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лицензионных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7D00B7" w:rsidRPr="008863BC" w:rsidRDefault="007D00B7" w:rsidP="007D00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 проведении выездной проверки используются средства дистанционного взаимодействия, в том числе аудио- или видеосвязь.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</w:t>
      </w:r>
      <w:r w:rsidR="00557F8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редприятия и пятна</w:t>
      </w:r>
      <w:r w:rsidR="00557F8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дцать часов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для </w:t>
      </w:r>
      <w:proofErr w:type="spellStart"/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микропредприятия</w:t>
      </w:r>
      <w:proofErr w:type="spellEnd"/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если иное не установлено Законом о контроле.</w:t>
      </w:r>
    </w:p>
    <w:p w:rsidR="0007301D" w:rsidRPr="008863BC" w:rsidRDefault="00BD225C" w:rsidP="0007301D">
      <w:pPr>
        <w:widowControl w:val="0"/>
        <w:tabs>
          <w:tab w:val="left" w:pos="20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3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</w:t>
      </w:r>
      <w:r w:rsidR="0007301D" w:rsidRPr="00293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r w:rsidR="00060445" w:rsidRPr="00293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Индивидуальный предприниматель, являющийся контролируемым лицом, вправе представить в </w:t>
      </w:r>
      <w:r w:rsidR="00060445" w:rsidRPr="002930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уполномоченный орган</w:t>
      </w:r>
      <w:r w:rsidR="00060445" w:rsidRPr="00293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информацию о невозможности присутствия при проведении контрольного (надзорного</w:t>
      </w:r>
      <w:r w:rsidR="0025354D" w:rsidRPr="00293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060445" w:rsidRPr="00293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 в следующих случаях:</w:t>
      </w:r>
    </w:p>
    <w:p w:rsidR="0007301D" w:rsidRPr="008863BC" w:rsidRDefault="0007301D" w:rsidP="0007301D">
      <w:pPr>
        <w:widowControl w:val="0"/>
        <w:tabs>
          <w:tab w:val="left" w:pos="9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 </w:t>
      </w:r>
      <w:r w:rsidR="002E59F2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временная нетрудоспособность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301D" w:rsidRPr="008863BC" w:rsidRDefault="0007301D" w:rsidP="0007301D">
      <w:pPr>
        <w:widowControl w:val="0"/>
        <w:tabs>
          <w:tab w:val="left" w:pos="10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 нахождение за пределами Российской Федерации;</w:t>
      </w:r>
    </w:p>
    <w:p w:rsidR="0007301D" w:rsidRPr="008863BC" w:rsidRDefault="0007301D" w:rsidP="0007301D">
      <w:pPr>
        <w:widowControl w:val="0"/>
        <w:tabs>
          <w:tab w:val="left" w:pos="10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 административный арест;</w:t>
      </w:r>
    </w:p>
    <w:p w:rsidR="0007301D" w:rsidRPr="008863BC" w:rsidRDefault="0007301D" w:rsidP="0007301D">
      <w:pPr>
        <w:widowControl w:val="0"/>
        <w:tabs>
          <w:tab w:val="left" w:pos="9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 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ареста;</w:t>
      </w:r>
    </w:p>
    <w:p w:rsidR="0007301D" w:rsidRPr="008863BC" w:rsidRDefault="0007301D" w:rsidP="0007301D">
      <w:pPr>
        <w:widowControl w:val="0"/>
        <w:tabs>
          <w:tab w:val="left" w:pos="9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 нахождение в отпуске.</w:t>
      </w:r>
    </w:p>
    <w:p w:rsidR="00060445" w:rsidRPr="0025354D" w:rsidRDefault="0025354D" w:rsidP="0007301D">
      <w:pPr>
        <w:widowControl w:val="0"/>
        <w:tabs>
          <w:tab w:val="left" w:pos="11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060445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заявлению прилагаются документы, подтверждающие факт наличия (наступле</w:t>
      </w:r>
      <w:r w:rsidR="003A5B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ния) обстоятельств, указанных в настоящем </w:t>
      </w:r>
      <w:r w:rsidR="00060445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пункте.</w:t>
      </w:r>
    </w:p>
    <w:p w:rsidR="00060445" w:rsidRPr="0025354D" w:rsidRDefault="003A5BFE" w:rsidP="0007301D">
      <w:pPr>
        <w:widowControl w:val="0"/>
        <w:tabs>
          <w:tab w:val="left" w:pos="11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35. </w:t>
      </w:r>
      <w:r w:rsidR="00060445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 в уполномоченный орган. </w:t>
      </w:r>
    </w:p>
    <w:p w:rsidR="00060445" w:rsidRPr="0025354D" w:rsidRDefault="00060445" w:rsidP="0007301D">
      <w:pPr>
        <w:widowControl w:val="0"/>
        <w:tabs>
          <w:tab w:val="left" w:pos="11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Уполномоченный орган не позднее пяти рабочих дней со дня предоставления информации о невозможности присутствия при проведении контрольного (надзорного) мероприятия уведомляет о принятом по информации решении индивидуального предпринимателя в порядке, установленном </w:t>
      </w:r>
      <w:r w:rsid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статьей</w:t>
      </w:r>
      <w:r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21 Закона о контроле. </w:t>
      </w:r>
    </w:p>
    <w:p w:rsidR="00060445" w:rsidRPr="008863BC" w:rsidRDefault="003A5BFE" w:rsidP="0007301D">
      <w:pPr>
        <w:widowControl w:val="0"/>
        <w:tabs>
          <w:tab w:val="left" w:pos="11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36. </w:t>
      </w:r>
      <w:r w:rsidR="00060445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пе</w:t>
      </w:r>
      <w:r w:rsidR="00BD225C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="00060445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носа срока проведения контрольного (надзорного) мероприятия вносится изменение</w:t>
      </w:r>
      <w:r w:rsidR="00BD225C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0445" w:rsidRPr="00253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решение о проведении контрольного (надзорного) мероприятия </w:t>
      </w:r>
    </w:p>
    <w:p w:rsidR="0007301D" w:rsidRPr="008863BC" w:rsidRDefault="002E59F2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A5B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Для фиксации должностными лицами уполномоченного органа,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видеозапись, иные способы фиксации доказательств.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лицензионных требований при осуществлении контрольных (надзорных) мероприятий принимается должностными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лицами уполномоченного органа самостоятельно. </w:t>
      </w:r>
    </w:p>
    <w:p w:rsidR="0007301D" w:rsidRPr="008863BC" w:rsidRDefault="003A5BFE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38. </w:t>
      </w:r>
      <w:r w:rsidR="0007301D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обязательном порядке фото- или видео-фиксация доказательств нарушений лицензионных требований осуществляется в следующих случаях: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при проведении выездной проверки в отсутствие контролируемого лица;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при проведении выездной проверки, в ходе которой осуществлялись препятствия в их проведении и совершении контрольных (надзорных) действий.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фиксации доказательств нарушений лицензионных требований могут быть использованы любые имеющиеся в распоряжении должностного лица технические средства фотосъемки, аудио- и видеозаписи. Информация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Проведение фотосъемки, аудио- и видеозаписи осуществляется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 обязательным уведомлением контролируемого лица.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7301D" w:rsidRPr="008863BC" w:rsidRDefault="0007301D" w:rsidP="0007301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фотосъемки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тайны.</w:t>
      </w:r>
    </w:p>
    <w:p w:rsidR="0007301D" w:rsidRPr="008863BC" w:rsidRDefault="0007301D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9F2" w:rsidRPr="008863BC" w:rsidRDefault="002E59F2" w:rsidP="0025354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5. Оформление результатов контрольных (надзорных) мероприятий</w:t>
      </w:r>
    </w:p>
    <w:p w:rsidR="00F07E40" w:rsidRPr="008863BC" w:rsidRDefault="00F07E40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E40" w:rsidRPr="008863BC" w:rsidRDefault="00F07E40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39. 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 в соответствии с требованиями статьи 87 Закона о контроле.</w:t>
      </w:r>
    </w:p>
    <w:p w:rsidR="00F07E40" w:rsidRPr="008863BC" w:rsidRDefault="00F07E40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40. Ознакомление контролируемого лица (его представителя) с результатами контрольного (надзорного) мероприятия осуществляется инспектором, проводившим контрольное (надзорное) мероприятие</w:t>
      </w:r>
      <w:r w:rsidR="00504DE6">
        <w:rPr>
          <w:rFonts w:ascii="Times New Roman" w:hAnsi="Times New Roman" w:cs="Times New Roman"/>
          <w:sz w:val="24"/>
          <w:szCs w:val="24"/>
        </w:rPr>
        <w:t>,</w:t>
      </w:r>
      <w:r w:rsidRPr="008863B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88 Закона о контроле.   </w:t>
      </w:r>
    </w:p>
    <w:p w:rsidR="00F07E40" w:rsidRPr="008863BC" w:rsidRDefault="00F366D1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41. В</w:t>
      </w:r>
      <w:r w:rsidR="00F07E40" w:rsidRPr="008863BC">
        <w:rPr>
          <w:rFonts w:ascii="Times New Roman" w:hAnsi="Times New Roman" w:cs="Times New Roman"/>
          <w:sz w:val="24"/>
          <w:szCs w:val="24"/>
        </w:rPr>
        <w:t xml:space="preserve"> случае несогласия с фактами и выводами, изложенными в акте, контролируемое лицо вправе направить жалобу в порядке, предусмотренном статьями 39-43 Закона о контроле, </w:t>
      </w:r>
      <w:r w:rsidR="00BC28B4">
        <w:rPr>
          <w:rFonts w:ascii="Times New Roman" w:hAnsi="Times New Roman" w:cs="Times New Roman"/>
          <w:sz w:val="24"/>
          <w:szCs w:val="24"/>
        </w:rPr>
        <w:t>Положением о лицензировании</w:t>
      </w:r>
      <w:r w:rsidR="00F07E40" w:rsidRPr="00886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E40" w:rsidRPr="008863BC" w:rsidRDefault="00F366D1" w:rsidP="000730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42. В</w:t>
      </w:r>
      <w:r w:rsidR="00F07E40" w:rsidRPr="008863BC">
        <w:rPr>
          <w:rFonts w:ascii="Times New Roman" w:hAnsi="Times New Roman" w:cs="Times New Roman"/>
          <w:sz w:val="24"/>
          <w:szCs w:val="24"/>
        </w:rPr>
        <w:t xml:space="preserve"> случае выявления при проведении контрольного (надзорного) мероприятия нарушения контролируемым лицом обязательных требований инспектор, проводивший контрольное (надзорное) мероприятие, совершает действия, предусмотренные частью 2 статьи 90 Закона о контроле. </w:t>
      </w:r>
    </w:p>
    <w:p w:rsidR="002E59F2" w:rsidRPr="008863BC" w:rsidRDefault="002E59F2" w:rsidP="0007301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07301D" w:rsidRPr="008863BC" w:rsidRDefault="0007301D" w:rsidP="0007301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6. Досудебный порядок обжалования решений уполномоченного органа, </w:t>
      </w:r>
      <w:r w:rsidRPr="008863B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действий (бездействия) его должностных лиц</w:t>
      </w:r>
    </w:p>
    <w:p w:rsidR="0007301D" w:rsidRPr="008863BC" w:rsidRDefault="0007301D" w:rsidP="0007301D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07301D" w:rsidRPr="008863BC" w:rsidRDefault="0007301D" w:rsidP="0007301D">
      <w:pPr>
        <w:widowControl w:val="0"/>
        <w:tabs>
          <w:tab w:val="left" w:pos="2530"/>
        </w:tabs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037">
        <w:rPr>
          <w:rFonts w:ascii="Times New Roman" w:eastAsia="Calibri" w:hAnsi="Times New Roman" w:cs="Times New Roman"/>
          <w:color w:val="000000"/>
          <w:sz w:val="24"/>
          <w:szCs w:val="24"/>
        </w:rPr>
        <w:t>43.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Обжалование контролируемым лицом принятого в отношении него решения уполномоченного органа или совершенных в отношении него действий (бездействия) должностных лиц уполномоченного органа осуществляется 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порядке, предусмотренном статьями 39 – 43 Закона о контроле.</w:t>
      </w:r>
    </w:p>
    <w:p w:rsidR="0007301D" w:rsidRPr="008863BC" w:rsidRDefault="0007301D" w:rsidP="0007301D">
      <w:pPr>
        <w:widowControl w:val="0"/>
        <w:tabs>
          <w:tab w:val="left" w:pos="2530"/>
        </w:tabs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>44. Жалоба на решение уполномоченного органа, действия (бездействие) его должностных лиц в досудебном порядке рассматривается начальником уполномоченного органа.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45. Жалоба на действия (бездействие) начальника уполномоченного органа рассматривается заместителем Губернатора Томской области по строительству </w:t>
      </w:r>
      <w:r w:rsidRPr="008863B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инфраструктуре. </w:t>
      </w:r>
    </w:p>
    <w:p w:rsidR="0007301D" w:rsidRPr="008863BC" w:rsidRDefault="0007301D" w:rsidP="0007301D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7301D" w:rsidRPr="008863BC" w:rsidRDefault="0007301D" w:rsidP="0007301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7. Оценка результативности и эффективности лицензионного контроля</w:t>
      </w:r>
    </w:p>
    <w:p w:rsidR="0007301D" w:rsidRPr="008863BC" w:rsidRDefault="0007301D" w:rsidP="0007301D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07301D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46. Ключевым показателем лицензионного контроля является соотношение количества граждан – собственников и пользователей помещений в многоквартирных домах, в отношении которых вступившим в законную силу решением суда подтверждено причинение вреда жизни или тяжкого вреда здоровью вследствие нарушения лицензионного требования, предусмотренного подпунктом «а» пункта 3 Положения о лицензировании</w:t>
      </w:r>
      <w:r w:rsidR="00A1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на каждые 100 тысяч человек к численности населения </w:t>
      </w:r>
      <w:r w:rsidR="00765A23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Томской области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(КП1), который рассчитывается по следующей формуле:</w:t>
      </w:r>
    </w:p>
    <w:p w:rsidR="001054B4" w:rsidRPr="008863BC" w:rsidRDefault="001054B4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07301D" w:rsidRPr="001054B4" w:rsidRDefault="00C40F29" w:rsidP="00212B6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КП1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А×100 000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Б</m:t>
            </m:r>
          </m:den>
        </m:f>
      </m:oMath>
      <w:r w:rsidR="00212B6A" w:rsidRPr="001054B4">
        <w:rPr>
          <w:rFonts w:ascii="Times New Roman" w:hAnsi="Times New Roman" w:cs="Times New Roman"/>
          <w:sz w:val="24"/>
          <w:szCs w:val="24"/>
        </w:rPr>
        <w:t xml:space="preserve">, </w:t>
      </w:r>
      <w:r w:rsidR="0007301D" w:rsidRPr="001054B4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212B6A" w:rsidRPr="00B569EC" w:rsidRDefault="00212B6A" w:rsidP="00212B6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>А - количество граждан – собственников и пользователей помещений в многоквартирных домах, в отношении которых вступившим в законную силу решением суда подтверждено причинение вреда жизни или тяжкого вреда здоровью вследствие нарушения лицензионного требования, предусмотренного подпунктом «а» пункта 3 Положения о лицензировании, за отчетный год;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Б – численность населения </w:t>
      </w:r>
      <w:r w:rsidR="00212B6A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Томской области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Ключевым показателем лицензионного контроля является соотношение количества многоквартирных домов, в которых нарушены установленные сроки начала отопительного периода из-за нарушений лицензионного требования, предусмотренного подпунктом «а» пункта 3 Положения о лицензировании, в части </w:t>
      </w:r>
      <w:proofErr w:type="spellStart"/>
      <w:r w:rsidRPr="008863BC">
        <w:rPr>
          <w:rFonts w:ascii="Times New Roman" w:eastAsia="Calibri" w:hAnsi="Times New Roman" w:cs="Times New Roman"/>
          <w:sz w:val="24"/>
          <w:szCs w:val="24"/>
        </w:rPr>
        <w:t>непроведения</w:t>
      </w:r>
      <w:proofErr w:type="spellEnd"/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C1E" w:rsidRPr="008863BC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ED4C1E" w:rsidRPr="0088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 на каждые 100 многоквартирных домов, к количеству многоквартирных домов в </w:t>
      </w:r>
      <w:r w:rsidR="00212B6A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Томской области </w:t>
      </w:r>
      <w:r w:rsidRPr="008863BC">
        <w:rPr>
          <w:rFonts w:ascii="Times New Roman" w:eastAsia="Calibri" w:hAnsi="Times New Roman" w:cs="Times New Roman"/>
          <w:sz w:val="24"/>
          <w:szCs w:val="24"/>
        </w:rPr>
        <w:t>(КП2), который рассчитывается по следующей формуле:</w:t>
      </w:r>
    </w:p>
    <w:p w:rsidR="0007301D" w:rsidRDefault="001054B4" w:rsidP="00212B6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КП2=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А×100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Б</m:t>
            </m:r>
          </m:den>
        </m:f>
      </m:oMath>
      <w:r w:rsidR="00212B6A" w:rsidRPr="001054B4">
        <w:rPr>
          <w:rFonts w:ascii="Times New Roman" w:hAnsi="Times New Roman" w:cs="Times New Roman"/>
          <w:sz w:val="24"/>
          <w:szCs w:val="24"/>
        </w:rPr>
        <w:t xml:space="preserve">, </w:t>
      </w:r>
      <w:r w:rsidR="0007301D" w:rsidRPr="001054B4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1054B4" w:rsidRPr="001054B4" w:rsidRDefault="001054B4" w:rsidP="00212B6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01D" w:rsidRPr="008863BC" w:rsidRDefault="0007301D" w:rsidP="00212B6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>А - количество многоквартирных домов, в которых за отчетный год нарушены</w:t>
      </w:r>
      <w:r w:rsidR="00212B6A" w:rsidRPr="0088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установленные сроки начала отопительного периода из-за нарушений лицензионного требования, предусмотренного подпунктом «а» пункта 3 Положения о лицензировании предпринимательской деятельности по управлению многоквартирными домами, в части </w:t>
      </w:r>
      <w:proofErr w:type="spellStart"/>
      <w:r w:rsidRPr="008863BC">
        <w:rPr>
          <w:rFonts w:ascii="Times New Roman" w:eastAsia="Calibri" w:hAnsi="Times New Roman" w:cs="Times New Roman"/>
          <w:sz w:val="24"/>
          <w:szCs w:val="24"/>
        </w:rPr>
        <w:t>непроведения</w:t>
      </w:r>
      <w:proofErr w:type="spellEnd"/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C1E" w:rsidRPr="008863BC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ED4C1E" w:rsidRPr="0088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3BC">
        <w:rPr>
          <w:rFonts w:ascii="Times New Roman" w:eastAsia="Calibri" w:hAnsi="Times New Roman" w:cs="Times New Roman"/>
          <w:sz w:val="24"/>
          <w:szCs w:val="24"/>
        </w:rPr>
        <w:t>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домах;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 xml:space="preserve">Б - количество многоквартирных домов в </w:t>
      </w:r>
      <w:r w:rsidR="00212B6A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Томской области </w:t>
      </w:r>
      <w:r w:rsidRPr="008863BC">
        <w:rPr>
          <w:rFonts w:ascii="Times New Roman" w:eastAsia="Calibri" w:hAnsi="Times New Roman" w:cs="Times New Roman"/>
          <w:sz w:val="24"/>
          <w:szCs w:val="24"/>
        </w:rPr>
        <w:t>на конец отчетного года.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>47. Целевое значение ключевого показателя КП1 определяется исходя из ежегодного снижения значения ключевого показателя не менее чем на 2</w:t>
      </w:r>
      <w:r w:rsidR="00212B6A" w:rsidRPr="008863BC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BC">
        <w:rPr>
          <w:rFonts w:ascii="Times New Roman" w:eastAsia="Calibri" w:hAnsi="Times New Roman" w:cs="Times New Roman"/>
          <w:sz w:val="24"/>
          <w:szCs w:val="24"/>
        </w:rPr>
        <w:t>Целевое значение ключевого показателя КП2 определяется исходя из ежегодного снижения значения ключевого показателя не менее чем на 2</w:t>
      </w:r>
      <w:r w:rsidR="00212B6A" w:rsidRPr="008863BC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Pr="008863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01D" w:rsidRPr="008863BC" w:rsidRDefault="0007301D" w:rsidP="0007301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48. Индикативные показатели лицензионного контроля применяются для мониторинга контрольной (надзорной) деятельности,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br/>
        <w:t xml:space="preserve">ее анализа, выявления проблем, возникающих при ее осуществлении,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br/>
        <w:t xml:space="preserve">и определения причин их возникновения и характеризуют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br/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в деятельность контролируемых лиц. Перечень индикативных показателей определен приложением к настоящему Положению.</w:t>
      </w:r>
    </w:p>
    <w:p w:rsidR="0007301D" w:rsidRPr="008863BC" w:rsidRDefault="0007301D" w:rsidP="0007301D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07301D" w:rsidRPr="008863BC" w:rsidRDefault="0007301D" w:rsidP="0007301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301D" w:rsidRPr="008863BC" w:rsidSect="003C0ECB">
          <w:headerReference w:type="default" r:id="rId8"/>
          <w:pgSz w:w="11907" w:h="16840" w:code="9"/>
          <w:pgMar w:top="1418" w:right="851" w:bottom="1134" w:left="1701" w:header="720" w:footer="567" w:gutter="0"/>
          <w:pgNumType w:start="1"/>
          <w:cols w:space="720"/>
          <w:titlePg/>
        </w:sectPr>
      </w:pPr>
    </w:p>
    <w:p w:rsidR="004C0675" w:rsidRPr="008863BC" w:rsidRDefault="004C0675" w:rsidP="004C0675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Приложение к Положению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Томской области</w:t>
      </w:r>
    </w:p>
    <w:p w:rsidR="004C0675" w:rsidRPr="008863BC" w:rsidRDefault="004C0675" w:rsidP="004C067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C0675" w:rsidRPr="008863BC" w:rsidRDefault="004C0675" w:rsidP="004C06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C0675" w:rsidRPr="008863BC" w:rsidRDefault="004C0675" w:rsidP="004C06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8863BC">
        <w:rPr>
          <w:rFonts w:ascii="Times New Roman" w:hAnsi="Times New Roman" w:cs="Times New Roman"/>
          <w:sz w:val="24"/>
          <w:szCs w:val="24"/>
        </w:rPr>
        <w:t>индикаторов риска нарушения лицензионных требований, используемых в качестве основания для проведения внеплановых контрольных (надзорных) мероприятий</w:t>
      </w:r>
    </w:p>
    <w:p w:rsidR="004C0675" w:rsidRPr="008863BC" w:rsidRDefault="004C0675" w:rsidP="004C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675" w:rsidRPr="008863BC" w:rsidRDefault="004C0675" w:rsidP="004C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уполномоченного органа,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лицензионных</w:t>
      </w:r>
      <w:r w:rsidRPr="008863BC">
        <w:rPr>
          <w:rFonts w:ascii="Times New Roman" w:hAnsi="Times New Roman" w:cs="Times New Roman"/>
          <w:sz w:val="24"/>
          <w:szCs w:val="24"/>
        </w:rPr>
        <w:t xml:space="preserve"> требований, </w:t>
      </w:r>
      <w:r w:rsidRPr="0088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установленных частью 1 статьи 193 Жилищного кодекса Российской Федерации, пунктом 3 </w:t>
      </w: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</w:t>
      </w:r>
      <w:r w:rsidRPr="008863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0675" w:rsidRPr="008863BC" w:rsidRDefault="004C0675" w:rsidP="004C067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Поступление в уполномоченный орган </w:t>
      </w:r>
      <w:r w:rsidRPr="008863BC">
        <w:rPr>
          <w:rFonts w:ascii="Times New Roman" w:hAnsi="Times New Roman" w:cs="Times New Roman"/>
          <w:sz w:val="24"/>
          <w:szCs w:val="24"/>
        </w:rPr>
        <w:t>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C0675" w:rsidRPr="008863BC" w:rsidRDefault="004C0675" w:rsidP="004C067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 (далее - система).</w:t>
      </w:r>
    </w:p>
    <w:p w:rsidR="004C0675" w:rsidRPr="008863BC" w:rsidRDefault="004C0675" w:rsidP="004C067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>4. Отсутствие в течение трех и более месяцев актуализации информации, подлежащей раскрытию, в системе.</w:t>
      </w:r>
    </w:p>
    <w:p w:rsidR="004C0675" w:rsidRPr="008863BC" w:rsidRDefault="004C0675" w:rsidP="00ED4C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BC">
        <w:rPr>
          <w:rFonts w:ascii="Times New Roman" w:hAnsi="Times New Roman" w:cs="Times New Roman"/>
          <w:sz w:val="24"/>
          <w:szCs w:val="24"/>
        </w:rPr>
        <w:t xml:space="preserve">5. Введение в отношении контролируемого </w:t>
      </w:r>
      <w:r w:rsidR="00ED4C1E" w:rsidRPr="008863BC">
        <w:rPr>
          <w:rFonts w:ascii="Times New Roman" w:hAnsi="Times New Roman" w:cs="Times New Roman"/>
          <w:sz w:val="24"/>
          <w:szCs w:val="24"/>
        </w:rPr>
        <w:t>лица</w:t>
      </w:r>
      <w:r w:rsidRPr="008863BC">
        <w:rPr>
          <w:rFonts w:ascii="Times New Roman" w:hAnsi="Times New Roman" w:cs="Times New Roman"/>
          <w:sz w:val="24"/>
          <w:szCs w:val="24"/>
        </w:rPr>
        <w:t xml:space="preserve"> процедуры наблюдения по заявлению о признании должника банкротом или признание </w:t>
      </w:r>
      <w:r w:rsidR="00ED4C1E" w:rsidRPr="008863BC">
        <w:rPr>
          <w:rFonts w:ascii="Times New Roman" w:hAnsi="Times New Roman" w:cs="Times New Roman"/>
          <w:sz w:val="24"/>
          <w:szCs w:val="24"/>
        </w:rPr>
        <w:t>контролируемого лица</w:t>
      </w:r>
      <w:r w:rsidRPr="008863BC">
        <w:rPr>
          <w:rFonts w:ascii="Times New Roman" w:hAnsi="Times New Roman" w:cs="Times New Roman"/>
          <w:sz w:val="24"/>
          <w:szCs w:val="24"/>
        </w:rPr>
        <w:t xml:space="preserve"> несостоятельным (банкротом).</w:t>
      </w:r>
    </w:p>
    <w:p w:rsidR="004C0675" w:rsidRPr="008863BC" w:rsidRDefault="004C0675" w:rsidP="004C0675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C0675" w:rsidRPr="008863BC" w:rsidRDefault="004C0675" w:rsidP="00ED4C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3037" w:rsidRDefault="00293037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40F29" w:rsidRPr="008863BC" w:rsidRDefault="00C40F29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Утвержден</w:t>
      </w:r>
    </w:p>
    <w:p w:rsidR="00C40F29" w:rsidRPr="008863BC" w:rsidRDefault="00C40F29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Постановлением Администрации Томской области от №</w:t>
      </w:r>
    </w:p>
    <w:p w:rsidR="00C40F29" w:rsidRPr="008863BC" w:rsidRDefault="00C40F29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40F29" w:rsidRPr="008863BC" w:rsidRDefault="00C40F29" w:rsidP="00C40F29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Приложение 2 к Постановлению </w:t>
      </w:r>
      <w:proofErr w:type="gramStart"/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Администрации  Томской</w:t>
      </w:r>
      <w:proofErr w:type="gramEnd"/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области</w:t>
      </w:r>
    </w:p>
    <w:p w:rsidR="00C40F29" w:rsidRPr="008863BC" w:rsidRDefault="00C40F29" w:rsidP="00C40F29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40F29" w:rsidRPr="008863BC" w:rsidRDefault="00C40F29" w:rsidP="00C40F29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Перечень индикативных показателей</w:t>
      </w:r>
    </w:p>
    <w:p w:rsidR="00C40F29" w:rsidRPr="008863BC" w:rsidRDefault="00C40F29" w:rsidP="00C40F29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лицензионного контроля</w:t>
      </w:r>
      <w:r w:rsidR="00BA151F" w:rsidRPr="0088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применяемых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</w:t>
      </w:r>
    </w:p>
    <w:p w:rsidR="00C40F29" w:rsidRPr="00B569EC" w:rsidRDefault="00C40F29" w:rsidP="00C40F29">
      <w:pPr>
        <w:widowControl w:val="0"/>
        <w:tabs>
          <w:tab w:val="left" w:pos="1982"/>
        </w:tabs>
        <w:spacing w:after="0" w:line="240" w:lineRule="auto"/>
        <w:ind w:firstLine="7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03"/>
        <w:gridCol w:w="1878"/>
        <w:gridCol w:w="2232"/>
        <w:gridCol w:w="1140"/>
        <w:gridCol w:w="1128"/>
      </w:tblGrid>
      <w:tr w:rsidR="00C40F29" w:rsidRPr="00B569EC" w:rsidTr="00800511">
        <w:tc>
          <w:tcPr>
            <w:tcW w:w="1242" w:type="dxa"/>
            <w:shd w:val="clear" w:color="auto" w:fill="auto"/>
            <w:vAlign w:val="center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Номер (индекс) показателя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Формула расчета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Комментарии (интерпретация значений)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Базовое значение </w:t>
            </w:r>
            <w:proofErr w:type="gramStart"/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показа-теля</w:t>
            </w:r>
            <w:proofErr w:type="gramEnd"/>
            <w:r w:rsidR="00A7737D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, 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Целевое значение </w:t>
            </w:r>
            <w:proofErr w:type="gramStart"/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показа-теля</w:t>
            </w:r>
            <w:proofErr w:type="gramEnd"/>
            <w:r w:rsidR="00A7737D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, %</w:t>
            </w:r>
          </w:p>
        </w:tc>
      </w:tr>
      <w:tr w:rsidR="00C40F29" w:rsidRPr="00B569EC" w:rsidTr="00800511">
        <w:tc>
          <w:tcPr>
            <w:tcW w:w="124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Б.1</w:t>
            </w:r>
          </w:p>
        </w:tc>
        <w:tc>
          <w:tcPr>
            <w:tcW w:w="2303" w:type="dxa"/>
            <w:shd w:val="clear" w:color="auto" w:fill="auto"/>
          </w:tcPr>
          <w:p w:rsidR="00C40F29" w:rsidRPr="00B569EC" w:rsidRDefault="00C40F29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Снижение доли контролируемых лиц, в отношении которых проведены контрольные (надзорные) мероприятия </w:t>
            </w:r>
          </w:p>
        </w:tc>
        <w:tc>
          <w:tcPr>
            <w:tcW w:w="1878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ДС=КС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>1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/КС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>2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*100</w:t>
            </w:r>
          </w:p>
        </w:tc>
        <w:tc>
          <w:tcPr>
            <w:tcW w:w="223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ДС – доля контролируемых лиц, в отношении которых проведены контрольные (надзорные) мероприятия в рамках лицензионного контроля; </w:t>
            </w:r>
          </w:p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КС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 xml:space="preserve">1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– количество контролируемых лиц, в отношении которых проведены контрольные (надзорные) мероприятия в рамках осуществления лицензионного контроля;</w:t>
            </w:r>
          </w:p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КС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 xml:space="preserve">2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– общее количество контролируемых лиц</w:t>
            </w:r>
          </w:p>
        </w:tc>
        <w:tc>
          <w:tcPr>
            <w:tcW w:w="1140" w:type="dxa"/>
            <w:shd w:val="clear" w:color="auto" w:fill="auto"/>
          </w:tcPr>
          <w:p w:rsidR="00C40F29" w:rsidRPr="00B569EC" w:rsidRDefault="00C40F29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C40F29" w:rsidRPr="00B569EC" w:rsidRDefault="00A7737D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не более </w:t>
            </w:r>
            <w:r w:rsidR="005267F3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1</w:t>
            </w:r>
          </w:p>
        </w:tc>
      </w:tr>
      <w:tr w:rsidR="00C40F29" w:rsidRPr="00B569EC" w:rsidTr="00800511">
        <w:tc>
          <w:tcPr>
            <w:tcW w:w="124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Б.2</w:t>
            </w:r>
          </w:p>
        </w:tc>
        <w:tc>
          <w:tcPr>
            <w:tcW w:w="2303" w:type="dxa"/>
            <w:shd w:val="clear" w:color="auto" w:fill="auto"/>
          </w:tcPr>
          <w:p w:rsidR="00C40F29" w:rsidRPr="00B569EC" w:rsidRDefault="00C40F29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Снижение среднего количества </w:t>
            </w:r>
            <w:r w:rsidR="00A7737D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контрольных (надзорных) мероприятий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по лицензионному контролю, проведенных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в отношении одного контролируемого лица</w:t>
            </w:r>
          </w:p>
        </w:tc>
        <w:tc>
          <w:tcPr>
            <w:tcW w:w="1878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СК=КП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>0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/КПС</w:t>
            </w:r>
          </w:p>
        </w:tc>
        <w:tc>
          <w:tcPr>
            <w:tcW w:w="223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СК – среднее количество проверок по лицензионному контролю, проведенных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в отношении одного контролируемого лица;</w:t>
            </w:r>
          </w:p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КП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 xml:space="preserve">0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–общее количество проверок по лицензионному контролю, проведенных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в отчетном году;</w:t>
            </w:r>
          </w:p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КПС – количество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lastRenderedPageBreak/>
              <w:t>контролируемых лиц, в отношении которых проведены контрольные (надзорные) мероприятия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 xml:space="preserve">по лицензионному контролю в отчетном году </w:t>
            </w:r>
          </w:p>
        </w:tc>
        <w:tc>
          <w:tcPr>
            <w:tcW w:w="1140" w:type="dxa"/>
            <w:shd w:val="clear" w:color="auto" w:fill="auto"/>
          </w:tcPr>
          <w:p w:rsidR="00C40F29" w:rsidRPr="00B569EC" w:rsidRDefault="00C40F29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lastRenderedPageBreak/>
              <w:t>100</w:t>
            </w:r>
          </w:p>
        </w:tc>
        <w:tc>
          <w:tcPr>
            <w:tcW w:w="1128" w:type="dxa"/>
            <w:shd w:val="clear" w:color="auto" w:fill="auto"/>
          </w:tcPr>
          <w:p w:rsidR="00C40F29" w:rsidRPr="00B569EC" w:rsidRDefault="00A7737D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не более </w:t>
            </w:r>
            <w:r w:rsidR="005267F3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1</w:t>
            </w:r>
          </w:p>
          <w:p w:rsidR="00C40F29" w:rsidRPr="00B569EC" w:rsidRDefault="00C40F29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  <w:p w:rsidR="00C40F29" w:rsidRPr="00B569EC" w:rsidRDefault="00C40F29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  <w:p w:rsidR="00C40F29" w:rsidRPr="00B569EC" w:rsidRDefault="00C40F29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</w:tc>
      </w:tr>
      <w:tr w:rsidR="00C40F29" w:rsidRPr="00B569EC" w:rsidTr="00800511">
        <w:tc>
          <w:tcPr>
            <w:tcW w:w="124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lastRenderedPageBreak/>
              <w:t xml:space="preserve">В.1 </w:t>
            </w:r>
          </w:p>
        </w:tc>
        <w:tc>
          <w:tcPr>
            <w:tcW w:w="2303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Количество признанных недействительными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 xml:space="preserve">в судебном порядке действий (бездействия) </w:t>
            </w:r>
            <w:r w:rsidR="00A7737D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должностных лиц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 xml:space="preserve">и решений уполномоченного органа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при осуществлении лицензионного контроля</w:t>
            </w:r>
          </w:p>
        </w:tc>
        <w:tc>
          <w:tcPr>
            <w:tcW w:w="1878" w:type="dxa"/>
            <w:shd w:val="clear" w:color="auto" w:fill="auto"/>
          </w:tcPr>
          <w:p w:rsidR="00C40F29" w:rsidRPr="00B569EC" w:rsidRDefault="00A7737D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C40F29" w:rsidRPr="00B569EC" w:rsidRDefault="00C40F29" w:rsidP="005267F3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</w:rPr>
              <w:t xml:space="preserve">Среднее значение </w:t>
            </w:r>
            <w:r w:rsidRPr="00B569EC">
              <w:rPr>
                <w:rFonts w:ascii="Times New Roman" w:eastAsia="Calibri" w:hAnsi="Times New Roman" w:cs="Times New Roman"/>
              </w:rPr>
              <w:br/>
              <w:t xml:space="preserve">за </w:t>
            </w:r>
            <w:r w:rsidR="005267F3">
              <w:rPr>
                <w:rFonts w:ascii="Times New Roman" w:eastAsia="Calibri" w:hAnsi="Times New Roman" w:cs="Times New Roman"/>
              </w:rPr>
              <w:t xml:space="preserve">два предшествующих </w:t>
            </w:r>
            <w:r w:rsidRPr="00B569EC">
              <w:rPr>
                <w:rFonts w:ascii="Times New Roman" w:eastAsia="Calibri" w:hAnsi="Times New Roman" w:cs="Times New Roman"/>
              </w:rPr>
              <w:t>год</w:t>
            </w:r>
            <w:r w:rsidR="005267F3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40" w:type="dxa"/>
            <w:shd w:val="clear" w:color="auto" w:fill="auto"/>
          </w:tcPr>
          <w:p w:rsidR="00C40F29" w:rsidRPr="00B569EC" w:rsidRDefault="00C40F29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C40F29" w:rsidRPr="00B569EC" w:rsidRDefault="005267F3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40F29" w:rsidRPr="00B569EC" w:rsidTr="00800511">
        <w:tc>
          <w:tcPr>
            <w:tcW w:w="124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В.2</w:t>
            </w:r>
          </w:p>
        </w:tc>
        <w:tc>
          <w:tcPr>
            <w:tcW w:w="2303" w:type="dxa"/>
            <w:shd w:val="clear" w:color="auto" w:fill="auto"/>
          </w:tcPr>
          <w:p w:rsidR="00C40F29" w:rsidRPr="00B569EC" w:rsidRDefault="00C40F29" w:rsidP="00A7737D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Количество контролируемых лиц, допустивших нарушения лицензионных требований, выявленных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 xml:space="preserve">в результате проведения контрольных (надзорных) мероприятий </w:t>
            </w:r>
            <w:r w:rsidR="00A7737D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в рамках лицензионного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контрол</w:t>
            </w:r>
            <w:r w:rsidR="00A7737D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я</w:t>
            </w:r>
          </w:p>
        </w:tc>
        <w:tc>
          <w:tcPr>
            <w:tcW w:w="1878" w:type="dxa"/>
            <w:shd w:val="clear" w:color="auto" w:fill="auto"/>
          </w:tcPr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К=К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B569EC">
              <w:rPr>
                <w:rFonts w:ascii="Times New Roman" w:eastAsia="Calibri" w:hAnsi="Times New Roman" w:cs="Times New Roman"/>
              </w:rPr>
              <w:t>/К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B569EC">
              <w:rPr>
                <w:rFonts w:ascii="Times New Roman" w:eastAsia="Calibri" w:hAnsi="Times New Roman" w:cs="Times New Roman"/>
              </w:rPr>
              <w:t>*100%</w:t>
            </w:r>
          </w:p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5267F3" w:rsidRPr="005267F3" w:rsidRDefault="005267F3" w:rsidP="005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7F3">
              <w:rPr>
                <w:rFonts w:ascii="Times New Roman" w:eastAsia="Calibri" w:hAnsi="Times New Roman" w:cs="Times New Roman"/>
              </w:rPr>
              <w:t>К – доля контролируемых лиц, допустивших нарушения обязательных требований, выявленные в результате проведения проверок в рамках лицензионного контроля,</w:t>
            </w:r>
          </w:p>
          <w:p w:rsidR="005267F3" w:rsidRPr="005267F3" w:rsidRDefault="005267F3" w:rsidP="005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7F3">
              <w:rPr>
                <w:rFonts w:ascii="Times New Roman" w:eastAsia="Calibri" w:hAnsi="Times New Roman" w:cs="Times New Roman"/>
              </w:rPr>
              <w:t>К</w:t>
            </w:r>
            <w:r w:rsidRPr="005267F3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267F3">
              <w:rPr>
                <w:rFonts w:ascii="Times New Roman" w:eastAsia="Calibri" w:hAnsi="Times New Roman" w:cs="Times New Roman"/>
              </w:rPr>
              <w:t xml:space="preserve"> – количество </w:t>
            </w:r>
            <w:r>
              <w:rPr>
                <w:rFonts w:ascii="Times New Roman" w:eastAsia="Calibri" w:hAnsi="Times New Roman" w:cs="Times New Roman"/>
              </w:rPr>
              <w:t>контролируемых лиц</w:t>
            </w:r>
            <w:r w:rsidRPr="005267F3">
              <w:rPr>
                <w:rFonts w:ascii="Times New Roman" w:eastAsia="Calibri" w:hAnsi="Times New Roman" w:cs="Times New Roman"/>
              </w:rPr>
              <w:t xml:space="preserve">, нарушения которых выявлены в результате проведения проверок </w:t>
            </w:r>
            <w:r>
              <w:rPr>
                <w:rFonts w:ascii="Times New Roman" w:eastAsia="Calibri" w:hAnsi="Times New Roman" w:cs="Times New Roman"/>
              </w:rPr>
              <w:t>в рамках лицензионного контроля</w:t>
            </w:r>
            <w:r w:rsidRPr="005267F3">
              <w:rPr>
                <w:rFonts w:ascii="Times New Roman" w:eastAsia="Calibri" w:hAnsi="Times New Roman" w:cs="Times New Roman"/>
              </w:rPr>
              <w:t>,</w:t>
            </w:r>
          </w:p>
          <w:p w:rsidR="00C40F29" w:rsidRPr="00B569EC" w:rsidRDefault="005267F3" w:rsidP="005267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7F3">
              <w:rPr>
                <w:rFonts w:ascii="Times New Roman" w:eastAsia="Calibri" w:hAnsi="Times New Roman" w:cs="Times New Roman"/>
              </w:rPr>
              <w:t>К</w:t>
            </w:r>
            <w:r w:rsidRPr="005267F3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267F3">
              <w:rPr>
                <w:rFonts w:ascii="Times New Roman" w:eastAsia="Calibri" w:hAnsi="Times New Roman" w:cs="Times New Roman"/>
              </w:rPr>
              <w:t xml:space="preserve"> – количество </w:t>
            </w:r>
            <w:r>
              <w:rPr>
                <w:rFonts w:ascii="Times New Roman" w:eastAsia="Calibri" w:hAnsi="Times New Roman" w:cs="Times New Roman"/>
              </w:rPr>
              <w:t>контролируемых лиц</w:t>
            </w:r>
            <w:r w:rsidRPr="005267F3">
              <w:rPr>
                <w:rFonts w:ascii="Times New Roman" w:eastAsia="Calibri" w:hAnsi="Times New Roman" w:cs="Times New Roman"/>
              </w:rPr>
              <w:t xml:space="preserve">, в отношении которых проведены проверки </w:t>
            </w:r>
            <w:r>
              <w:rPr>
                <w:rFonts w:ascii="Times New Roman" w:eastAsia="Calibri" w:hAnsi="Times New Roman" w:cs="Times New Roman"/>
              </w:rPr>
              <w:t>в рамках лицензионного контроля</w:t>
            </w:r>
          </w:p>
        </w:tc>
        <w:tc>
          <w:tcPr>
            <w:tcW w:w="1140" w:type="dxa"/>
            <w:shd w:val="clear" w:color="auto" w:fill="auto"/>
          </w:tcPr>
          <w:p w:rsidR="00C40F29" w:rsidRPr="00B569EC" w:rsidRDefault="00C40F29" w:rsidP="00A77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C40F29" w:rsidRPr="00B569EC" w:rsidRDefault="005267F3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40F29" w:rsidRPr="00B569EC" w:rsidTr="00800511">
        <w:tc>
          <w:tcPr>
            <w:tcW w:w="124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В.3</w:t>
            </w:r>
          </w:p>
        </w:tc>
        <w:tc>
          <w:tcPr>
            <w:tcW w:w="2303" w:type="dxa"/>
            <w:shd w:val="clear" w:color="auto" w:fill="auto"/>
          </w:tcPr>
          <w:p w:rsidR="00C40F29" w:rsidRPr="00B569EC" w:rsidRDefault="00C40F29" w:rsidP="00884F47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Объем финансовых средств, выделяемых в отчетном периоде из областного бюджета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 xml:space="preserve">на </w:t>
            </w:r>
            <w:r w:rsidR="00884F47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осуществление </w:t>
            </w:r>
            <w:r w:rsidR="00884F47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lastRenderedPageBreak/>
              <w:t>полномочий по лицензионному контролю</w:t>
            </w:r>
          </w:p>
        </w:tc>
        <w:tc>
          <w:tcPr>
            <w:tcW w:w="1878" w:type="dxa"/>
            <w:shd w:val="clear" w:color="auto" w:fill="auto"/>
          </w:tcPr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lastRenderedPageBreak/>
              <w:t>Д=О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B569EC">
              <w:rPr>
                <w:rFonts w:ascii="Times New Roman" w:eastAsia="Calibri" w:hAnsi="Times New Roman" w:cs="Times New Roman"/>
              </w:rPr>
              <w:t>/О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B569EC">
              <w:rPr>
                <w:rFonts w:ascii="Times New Roman" w:eastAsia="Calibri" w:hAnsi="Times New Roman" w:cs="Times New Roman"/>
              </w:rPr>
              <w:t>*100%</w:t>
            </w:r>
          </w:p>
        </w:tc>
        <w:tc>
          <w:tcPr>
            <w:tcW w:w="2232" w:type="dxa"/>
            <w:shd w:val="clear" w:color="auto" w:fill="auto"/>
          </w:tcPr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</w:rPr>
              <w:t>Д – изменение объема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финансовых средств, выделяемых в отчетном периоде из областного бюджета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lastRenderedPageBreak/>
              <w:t xml:space="preserve">на выполнение функций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по лицензионному контролю;</w:t>
            </w:r>
          </w:p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О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 xml:space="preserve">1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– объем финансовых средств, выделенных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в отчетном году,</w:t>
            </w:r>
          </w:p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О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vertAlign w:val="subscript"/>
                <w:lang w:bidi="ru-RU"/>
              </w:rPr>
              <w:t>2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– планируемый объем финансовых средств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на следующий календарный год</w:t>
            </w:r>
          </w:p>
        </w:tc>
        <w:tc>
          <w:tcPr>
            <w:tcW w:w="1140" w:type="dxa"/>
            <w:shd w:val="clear" w:color="auto" w:fill="auto"/>
          </w:tcPr>
          <w:p w:rsidR="00C40F29" w:rsidRPr="00B569EC" w:rsidRDefault="00884F47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1128" w:type="dxa"/>
            <w:shd w:val="clear" w:color="auto" w:fill="auto"/>
          </w:tcPr>
          <w:p w:rsidR="00C40F29" w:rsidRPr="00B569EC" w:rsidRDefault="00884F47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40F29" w:rsidRPr="00B569EC" w:rsidTr="00800511">
        <w:tc>
          <w:tcPr>
            <w:tcW w:w="1242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lastRenderedPageBreak/>
              <w:t>В.4</w:t>
            </w:r>
          </w:p>
        </w:tc>
        <w:tc>
          <w:tcPr>
            <w:tcW w:w="2303" w:type="dxa"/>
            <w:shd w:val="clear" w:color="auto" w:fill="auto"/>
          </w:tcPr>
          <w:p w:rsidR="00C40F29" w:rsidRPr="00B569EC" w:rsidRDefault="00C40F29" w:rsidP="00800511">
            <w:pPr>
              <w:widowControl w:val="0"/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Количество штатных единиц, </w:t>
            </w:r>
            <w:r w:rsidRPr="00B569EC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br/>
              <w:t>в должностные регламенты которых входит выполнение функций по лицензионному контролю</w:t>
            </w:r>
          </w:p>
        </w:tc>
        <w:tc>
          <w:tcPr>
            <w:tcW w:w="1878" w:type="dxa"/>
            <w:shd w:val="clear" w:color="auto" w:fill="auto"/>
          </w:tcPr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Ш=К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B569EC">
              <w:rPr>
                <w:rFonts w:ascii="Times New Roman" w:eastAsia="Calibri" w:hAnsi="Times New Roman" w:cs="Times New Roman"/>
              </w:rPr>
              <w:t>/К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B569EC">
              <w:rPr>
                <w:rFonts w:ascii="Times New Roman" w:eastAsia="Calibri" w:hAnsi="Times New Roman" w:cs="Times New Roman"/>
              </w:rPr>
              <w:t>*100%</w:t>
            </w:r>
          </w:p>
        </w:tc>
        <w:tc>
          <w:tcPr>
            <w:tcW w:w="2232" w:type="dxa"/>
            <w:shd w:val="clear" w:color="auto" w:fill="auto"/>
          </w:tcPr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Ш – изменение количества штатных единиц;</w:t>
            </w:r>
          </w:p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К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 xml:space="preserve">1 </w:t>
            </w:r>
            <w:r w:rsidRPr="00B569EC">
              <w:rPr>
                <w:rFonts w:ascii="Times New Roman" w:eastAsia="Calibri" w:hAnsi="Times New Roman" w:cs="Times New Roman"/>
              </w:rPr>
              <w:t xml:space="preserve">– количество штатных единиц </w:t>
            </w:r>
            <w:r w:rsidRPr="00B569EC">
              <w:rPr>
                <w:rFonts w:ascii="Times New Roman" w:eastAsia="Calibri" w:hAnsi="Times New Roman" w:cs="Times New Roman"/>
              </w:rPr>
              <w:br/>
              <w:t>в отчетном году;</w:t>
            </w:r>
          </w:p>
          <w:p w:rsidR="00C40F29" w:rsidRPr="00B569EC" w:rsidRDefault="00C40F29" w:rsidP="00800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К</w:t>
            </w:r>
            <w:r w:rsidRPr="00B569EC">
              <w:rPr>
                <w:rFonts w:ascii="Times New Roman" w:eastAsia="Calibri" w:hAnsi="Times New Roman" w:cs="Times New Roman"/>
                <w:vertAlign w:val="subscript"/>
              </w:rPr>
              <w:t xml:space="preserve">2 </w:t>
            </w:r>
            <w:r w:rsidRPr="00B569EC">
              <w:rPr>
                <w:rFonts w:ascii="Times New Roman" w:eastAsia="Calibri" w:hAnsi="Times New Roman" w:cs="Times New Roman"/>
              </w:rPr>
              <w:t xml:space="preserve">– планируемое количество штатных единиц </w:t>
            </w:r>
            <w:r w:rsidRPr="00B569EC">
              <w:rPr>
                <w:rFonts w:ascii="Times New Roman" w:eastAsia="Calibri" w:hAnsi="Times New Roman" w:cs="Times New Roman"/>
              </w:rPr>
              <w:br/>
              <w:t>на следующий календарный год</w:t>
            </w:r>
          </w:p>
        </w:tc>
        <w:tc>
          <w:tcPr>
            <w:tcW w:w="1140" w:type="dxa"/>
            <w:shd w:val="clear" w:color="auto" w:fill="auto"/>
          </w:tcPr>
          <w:p w:rsidR="00C40F29" w:rsidRPr="00B569EC" w:rsidRDefault="00884F47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C40F29" w:rsidRPr="00B569EC" w:rsidRDefault="00C40F29" w:rsidP="0080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9EC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C40F29" w:rsidRDefault="00C40F29" w:rsidP="00293037">
      <w:pPr>
        <w:widowControl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</w:p>
    <w:sectPr w:rsidR="00C40F29" w:rsidSect="00B32FD7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92" w:rsidRDefault="00E71992" w:rsidP="007F25FF">
      <w:pPr>
        <w:spacing w:after="0" w:line="240" w:lineRule="auto"/>
      </w:pPr>
      <w:r>
        <w:separator/>
      </w:r>
    </w:p>
  </w:endnote>
  <w:endnote w:type="continuationSeparator" w:id="0">
    <w:p w:rsidR="00E71992" w:rsidRDefault="00E71992" w:rsidP="007F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92" w:rsidRDefault="00E71992" w:rsidP="007F25FF">
      <w:pPr>
        <w:spacing w:after="0" w:line="240" w:lineRule="auto"/>
      </w:pPr>
      <w:r>
        <w:separator/>
      </w:r>
    </w:p>
  </w:footnote>
  <w:footnote w:type="continuationSeparator" w:id="0">
    <w:p w:rsidR="00E71992" w:rsidRDefault="00E71992" w:rsidP="007F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04508"/>
      <w:docPartObj>
        <w:docPartGallery w:val="Page Numbers (Top of Page)"/>
        <w:docPartUnique/>
      </w:docPartObj>
    </w:sdtPr>
    <w:sdtContent>
      <w:p w:rsidR="003C0ECB" w:rsidRDefault="003C0E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D7">
          <w:rPr>
            <w:noProof/>
          </w:rPr>
          <w:t>9</w:t>
        </w:r>
        <w:r>
          <w:fldChar w:fldCharType="end"/>
        </w:r>
      </w:p>
    </w:sdtContent>
  </w:sdt>
  <w:p w:rsidR="003C0ECB" w:rsidRDefault="003C0E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800958"/>
      <w:docPartObj>
        <w:docPartGallery w:val="Page Numbers (Top of Page)"/>
        <w:docPartUnique/>
      </w:docPartObj>
    </w:sdtPr>
    <w:sdtContent>
      <w:p w:rsidR="00B32FD7" w:rsidRDefault="00B32F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00511" w:rsidRPr="00B32FD7" w:rsidRDefault="00800511" w:rsidP="00B32F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71F8"/>
    <w:multiLevelType w:val="hybridMultilevel"/>
    <w:tmpl w:val="029204BC"/>
    <w:lvl w:ilvl="0" w:tplc="0794F16E">
      <w:start w:val="1"/>
      <w:numFmt w:val="decimal"/>
      <w:lvlText w:val="%1."/>
      <w:lvlJc w:val="left"/>
      <w:pPr>
        <w:ind w:left="157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449DDC">
      <w:numFmt w:val="bullet"/>
      <w:lvlText w:val="•"/>
      <w:lvlJc w:val="left"/>
      <w:pPr>
        <w:ind w:left="2613" w:hanging="720"/>
      </w:pPr>
      <w:rPr>
        <w:rFonts w:hint="default"/>
        <w:lang w:val="ru-RU" w:eastAsia="en-US" w:bidi="ar-SA"/>
      </w:rPr>
    </w:lvl>
    <w:lvl w:ilvl="2" w:tplc="7DB88E94">
      <w:numFmt w:val="bullet"/>
      <w:lvlText w:val="•"/>
      <w:lvlJc w:val="left"/>
      <w:pPr>
        <w:ind w:left="3648" w:hanging="720"/>
      </w:pPr>
      <w:rPr>
        <w:rFonts w:hint="default"/>
        <w:lang w:val="ru-RU" w:eastAsia="en-US" w:bidi="ar-SA"/>
      </w:rPr>
    </w:lvl>
    <w:lvl w:ilvl="3" w:tplc="299CD4F0">
      <w:numFmt w:val="bullet"/>
      <w:lvlText w:val="•"/>
      <w:lvlJc w:val="left"/>
      <w:pPr>
        <w:ind w:left="4682" w:hanging="720"/>
      </w:pPr>
      <w:rPr>
        <w:rFonts w:hint="default"/>
        <w:lang w:val="ru-RU" w:eastAsia="en-US" w:bidi="ar-SA"/>
      </w:rPr>
    </w:lvl>
    <w:lvl w:ilvl="4" w:tplc="9E940C98">
      <w:numFmt w:val="bullet"/>
      <w:lvlText w:val="•"/>
      <w:lvlJc w:val="left"/>
      <w:pPr>
        <w:ind w:left="5717" w:hanging="720"/>
      </w:pPr>
      <w:rPr>
        <w:rFonts w:hint="default"/>
        <w:lang w:val="ru-RU" w:eastAsia="en-US" w:bidi="ar-SA"/>
      </w:rPr>
    </w:lvl>
    <w:lvl w:ilvl="5" w:tplc="6F7082D4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6" w:tplc="88E2AE84">
      <w:numFmt w:val="bullet"/>
      <w:lvlText w:val="•"/>
      <w:lvlJc w:val="left"/>
      <w:pPr>
        <w:ind w:left="7786" w:hanging="720"/>
      </w:pPr>
      <w:rPr>
        <w:rFonts w:hint="default"/>
        <w:lang w:val="ru-RU" w:eastAsia="en-US" w:bidi="ar-SA"/>
      </w:rPr>
    </w:lvl>
    <w:lvl w:ilvl="7" w:tplc="7F8E00EE">
      <w:numFmt w:val="bullet"/>
      <w:lvlText w:val="•"/>
      <w:lvlJc w:val="left"/>
      <w:pPr>
        <w:ind w:left="8820" w:hanging="720"/>
      </w:pPr>
      <w:rPr>
        <w:rFonts w:hint="default"/>
        <w:lang w:val="ru-RU" w:eastAsia="en-US" w:bidi="ar-SA"/>
      </w:rPr>
    </w:lvl>
    <w:lvl w:ilvl="8" w:tplc="1E40C1D6">
      <w:numFmt w:val="bullet"/>
      <w:lvlText w:val="•"/>
      <w:lvlJc w:val="left"/>
      <w:pPr>
        <w:ind w:left="9855" w:hanging="720"/>
      </w:pPr>
      <w:rPr>
        <w:rFonts w:hint="default"/>
        <w:lang w:val="ru-RU" w:eastAsia="en-US" w:bidi="ar-SA"/>
      </w:rPr>
    </w:lvl>
  </w:abstractNum>
  <w:abstractNum w:abstractNumId="1">
    <w:nsid w:val="65B47BD0"/>
    <w:multiLevelType w:val="multilevel"/>
    <w:tmpl w:val="640A3D0A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PT Astra Serif" w:eastAsia="Times New Roman" w:hAnsi="PT Astra Serif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D"/>
    <w:rsid w:val="000370FB"/>
    <w:rsid w:val="00060445"/>
    <w:rsid w:val="00065C05"/>
    <w:rsid w:val="0007301D"/>
    <w:rsid w:val="00083319"/>
    <w:rsid w:val="00097F97"/>
    <w:rsid w:val="000C3BD8"/>
    <w:rsid w:val="000D7331"/>
    <w:rsid w:val="000E0DC3"/>
    <w:rsid w:val="000E3058"/>
    <w:rsid w:val="000E5C5E"/>
    <w:rsid w:val="001054B4"/>
    <w:rsid w:val="00116E4C"/>
    <w:rsid w:val="00132023"/>
    <w:rsid w:val="001A396B"/>
    <w:rsid w:val="00211118"/>
    <w:rsid w:val="00212B6A"/>
    <w:rsid w:val="0025025D"/>
    <w:rsid w:val="0025354D"/>
    <w:rsid w:val="002610C2"/>
    <w:rsid w:val="00285C38"/>
    <w:rsid w:val="00293037"/>
    <w:rsid w:val="002931BB"/>
    <w:rsid w:val="002A5BCE"/>
    <w:rsid w:val="002C140F"/>
    <w:rsid w:val="002E59F2"/>
    <w:rsid w:val="00307A9D"/>
    <w:rsid w:val="00330915"/>
    <w:rsid w:val="00383F4A"/>
    <w:rsid w:val="00387C55"/>
    <w:rsid w:val="003A493A"/>
    <w:rsid w:val="003A5BFE"/>
    <w:rsid w:val="003C0ECB"/>
    <w:rsid w:val="003D15E8"/>
    <w:rsid w:val="003E4F73"/>
    <w:rsid w:val="0049377F"/>
    <w:rsid w:val="004C0675"/>
    <w:rsid w:val="00504DE6"/>
    <w:rsid w:val="00512840"/>
    <w:rsid w:val="005267F3"/>
    <w:rsid w:val="00557F81"/>
    <w:rsid w:val="0056353A"/>
    <w:rsid w:val="00563F30"/>
    <w:rsid w:val="005941AC"/>
    <w:rsid w:val="005A1C2B"/>
    <w:rsid w:val="005C62A2"/>
    <w:rsid w:val="005F682A"/>
    <w:rsid w:val="00670F5B"/>
    <w:rsid w:val="006A7CB4"/>
    <w:rsid w:val="00706D43"/>
    <w:rsid w:val="00765A23"/>
    <w:rsid w:val="00766912"/>
    <w:rsid w:val="007D00B7"/>
    <w:rsid w:val="007F25FF"/>
    <w:rsid w:val="007F422F"/>
    <w:rsid w:val="00800511"/>
    <w:rsid w:val="00827FDB"/>
    <w:rsid w:val="00884F47"/>
    <w:rsid w:val="008863BC"/>
    <w:rsid w:val="00886AE5"/>
    <w:rsid w:val="008C226E"/>
    <w:rsid w:val="009143F8"/>
    <w:rsid w:val="0092252A"/>
    <w:rsid w:val="009363D4"/>
    <w:rsid w:val="00952765"/>
    <w:rsid w:val="009660D0"/>
    <w:rsid w:val="009A1E38"/>
    <w:rsid w:val="00A13299"/>
    <w:rsid w:val="00A15345"/>
    <w:rsid w:val="00A7737D"/>
    <w:rsid w:val="00AA4999"/>
    <w:rsid w:val="00AB77DF"/>
    <w:rsid w:val="00B32FD7"/>
    <w:rsid w:val="00B53995"/>
    <w:rsid w:val="00B569EC"/>
    <w:rsid w:val="00BA151F"/>
    <w:rsid w:val="00BC28B4"/>
    <w:rsid w:val="00BD225C"/>
    <w:rsid w:val="00C01261"/>
    <w:rsid w:val="00C40F29"/>
    <w:rsid w:val="00C534ED"/>
    <w:rsid w:val="00C9457D"/>
    <w:rsid w:val="00D0646B"/>
    <w:rsid w:val="00D4791E"/>
    <w:rsid w:val="00D83476"/>
    <w:rsid w:val="00D8668B"/>
    <w:rsid w:val="00E23FFD"/>
    <w:rsid w:val="00E50A85"/>
    <w:rsid w:val="00E71992"/>
    <w:rsid w:val="00E90896"/>
    <w:rsid w:val="00EA529A"/>
    <w:rsid w:val="00ED4C1E"/>
    <w:rsid w:val="00ED7295"/>
    <w:rsid w:val="00F07E40"/>
    <w:rsid w:val="00F27F7E"/>
    <w:rsid w:val="00F366D1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F62BB-A494-43C7-A50B-7FF5E3B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30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01D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07301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730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730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301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01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86AE5"/>
    <w:pPr>
      <w:widowControl w:val="0"/>
      <w:autoSpaceDE w:val="0"/>
      <w:autoSpaceDN w:val="0"/>
      <w:spacing w:after="0" w:line="240" w:lineRule="auto"/>
      <w:ind w:left="2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86AE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C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6D00-81C0-4C68-989E-AB9DAC01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Анастасия Юрьевна Евдунова</cp:lastModifiedBy>
  <cp:revision>11</cp:revision>
  <cp:lastPrinted>2022-02-09T08:59:00Z</cp:lastPrinted>
  <dcterms:created xsi:type="dcterms:W3CDTF">2022-02-09T09:07:00Z</dcterms:created>
  <dcterms:modified xsi:type="dcterms:W3CDTF">2022-02-10T06:57:00Z</dcterms:modified>
</cp:coreProperties>
</file>