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9" w:rsidRPr="00E939F1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6"/>
          <w:szCs w:val="26"/>
        </w:rPr>
      </w:pPr>
      <w:bookmarkStart w:id="0" w:name="_GoBack"/>
      <w:bookmarkEnd w:id="0"/>
      <w:r w:rsidRPr="00E939F1">
        <w:rPr>
          <w:rFonts w:ascii="PT Astra Serif" w:hAnsi="PT Astra Serif" w:cs="Courier New"/>
          <w:bCs w:val="0"/>
          <w:sz w:val="26"/>
          <w:szCs w:val="26"/>
        </w:rPr>
        <w:t>Уведомление</w:t>
      </w:r>
    </w:p>
    <w:p w:rsidR="00FE0D99" w:rsidRPr="00E939F1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PT Astra Serif" w:hAnsi="PT Astra Serif" w:cs="Courier New"/>
          <w:bCs w:val="0"/>
          <w:sz w:val="26"/>
          <w:szCs w:val="26"/>
        </w:rPr>
      </w:pPr>
      <w:r w:rsidRPr="00E939F1">
        <w:rPr>
          <w:rFonts w:ascii="PT Astra Serif" w:hAnsi="PT Astra Serif" w:cs="Courier New"/>
          <w:bCs w:val="0"/>
          <w:sz w:val="26"/>
          <w:szCs w:val="26"/>
        </w:rPr>
        <w:t>об обсуждении идеи (концепции) предлагаемого правового регулирования</w:t>
      </w:r>
    </w:p>
    <w:p w:rsidR="00FE0D99" w:rsidRPr="00E939F1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</w:p>
    <w:p w:rsidR="00FE0D99" w:rsidRPr="00E939F1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 xml:space="preserve">Настоящим Департамент </w:t>
      </w:r>
      <w:r w:rsidR="00A27EA4" w:rsidRPr="00E939F1">
        <w:rPr>
          <w:rFonts w:ascii="PT Astra Serif" w:hAnsi="PT Astra Serif" w:cs="Courier New"/>
          <w:b w:val="0"/>
          <w:bCs w:val="0"/>
          <w:sz w:val="26"/>
          <w:szCs w:val="26"/>
        </w:rPr>
        <w:t>лицензирования и регионального государственного контроля</w:t>
      </w:r>
      <w:r w:rsidR="00A23FE6" w:rsidRPr="00E939F1">
        <w:rPr>
          <w:rFonts w:ascii="PT Astra Serif" w:hAnsi="PT Astra Serif" w:cs="Courier New"/>
          <w:b w:val="0"/>
          <w:bCs w:val="0"/>
          <w:sz w:val="26"/>
          <w:szCs w:val="26"/>
        </w:rPr>
        <w:t xml:space="preserve"> Томской области </w:t>
      </w: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E0D99" w:rsidRPr="00BA5C6D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>Предложения принимаются по адресу: 6340</w:t>
      </w:r>
      <w:r w:rsidR="00A27EA4" w:rsidRPr="00E939F1">
        <w:rPr>
          <w:rFonts w:ascii="PT Astra Serif" w:hAnsi="PT Astra Serif" w:cs="Courier New"/>
          <w:b w:val="0"/>
          <w:bCs w:val="0"/>
          <w:sz w:val="26"/>
          <w:szCs w:val="26"/>
        </w:rPr>
        <w:t>29</w:t>
      </w:r>
      <w:r w:rsidR="009F11E5" w:rsidRPr="00E939F1">
        <w:rPr>
          <w:rFonts w:ascii="PT Astra Serif" w:hAnsi="PT Astra Serif" w:cs="Courier New"/>
          <w:b w:val="0"/>
          <w:bCs w:val="0"/>
          <w:sz w:val="26"/>
          <w:szCs w:val="26"/>
        </w:rPr>
        <w:t xml:space="preserve">, г. Томск, ул. </w:t>
      </w:r>
      <w:r w:rsidR="00A27EA4" w:rsidRPr="00E939F1">
        <w:rPr>
          <w:rFonts w:ascii="PT Astra Serif" w:hAnsi="PT Astra Serif" w:cs="Courier New"/>
          <w:b w:val="0"/>
          <w:bCs w:val="0"/>
          <w:sz w:val="26"/>
          <w:szCs w:val="26"/>
        </w:rPr>
        <w:t>Белинского</w:t>
      </w: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 xml:space="preserve">, 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>д.15а</w:t>
      </w: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>, а также по адрес</w:t>
      </w:r>
      <w:r w:rsidR="00BF0171" w:rsidRPr="00E939F1">
        <w:rPr>
          <w:rFonts w:ascii="PT Astra Serif" w:hAnsi="PT Astra Serif" w:cs="Courier New"/>
          <w:b w:val="0"/>
          <w:bCs w:val="0"/>
          <w:sz w:val="26"/>
          <w:szCs w:val="26"/>
        </w:rPr>
        <w:t>у</w:t>
      </w:r>
      <w:r w:rsidRPr="00E939F1">
        <w:rPr>
          <w:rFonts w:ascii="PT Astra Serif" w:hAnsi="PT Astra Serif" w:cs="Courier New"/>
          <w:b w:val="0"/>
          <w:bCs w:val="0"/>
          <w:sz w:val="26"/>
          <w:szCs w:val="26"/>
        </w:rPr>
        <w:t xml:space="preserve"> электронной </w:t>
      </w:r>
      <w:r w:rsidR="00E12D9F"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почты: </w:t>
      </w:r>
      <w:r w:rsidR="00E12D9F" w:rsidRPr="00BA5C6D">
        <w:rPr>
          <w:rFonts w:ascii="PT Astra Serif" w:hAnsi="PT Astra Serif" w:cs="Courier New"/>
          <w:b w:val="0"/>
          <w:bCs w:val="0"/>
          <w:sz w:val="26"/>
          <w:szCs w:val="26"/>
          <w:lang w:val="en-US"/>
        </w:rPr>
        <w:t>snv</w:t>
      </w:r>
      <w:hyperlink r:id="rId9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</w:rPr>
          <w:t>@</w:t>
        </w:r>
      </w:hyperlink>
      <w:hyperlink r:id="rId10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  <w:lang w:val="en-US"/>
          </w:rPr>
          <w:t>palata</w:t>
        </w:r>
      </w:hyperlink>
      <w:hyperlink r:id="rId11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</w:rPr>
          <w:t>.</w:t>
        </w:r>
      </w:hyperlink>
      <w:hyperlink r:id="rId12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  <w:lang w:val="en-US"/>
          </w:rPr>
          <w:t>tomsk</w:t>
        </w:r>
      </w:hyperlink>
      <w:hyperlink r:id="rId13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</w:rPr>
          <w:t>.</w:t>
        </w:r>
      </w:hyperlink>
      <w:hyperlink r:id="rId14" w:tgtFrame="_top">
        <w:r w:rsidR="00A27EA4" w:rsidRPr="00BA5C6D">
          <w:rPr>
            <w:rStyle w:val="-"/>
            <w:rFonts w:ascii="PT Astra Serif" w:eastAsia="Lucida Sans Unicode" w:hAnsi="PT Astra Serif"/>
            <w:b w:val="0"/>
            <w:color w:val="auto"/>
            <w:sz w:val="26"/>
            <w:szCs w:val="26"/>
            <w:u w:val="none"/>
            <w:lang w:val="en-US"/>
          </w:rPr>
          <w:t>ru</w:t>
        </w:r>
      </w:hyperlink>
      <w:r w:rsidR="009F11E5"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</w:p>
    <w:p w:rsidR="00FE0D99" w:rsidRPr="00BA5C6D" w:rsidRDefault="002C4F30" w:rsidP="00FE0D99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Сроки приема предложений: с 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>07</w:t>
      </w:r>
      <w:r w:rsidR="000D6F24"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>04.2022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 по 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>15.04.2022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</w:p>
    <w:p w:rsidR="00FE0D99" w:rsidRPr="00BA5C6D" w:rsidRDefault="003921B1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Место 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>размещения уведомления в информационно-телекоммуникационной сети Интернет (полный электронный адрес):</w:t>
      </w:r>
      <w:r w:rsidR="00080160"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 </w:t>
      </w:r>
      <w:r w:rsidR="008C1B0A" w:rsidRPr="00BA5C6D">
        <w:rPr>
          <w:rFonts w:ascii="PT Astra Serif" w:hAnsi="PT Astra Serif" w:cs="Courier New"/>
          <w:b w:val="0"/>
          <w:bCs w:val="0"/>
          <w:sz w:val="26"/>
          <w:szCs w:val="26"/>
        </w:rPr>
        <w:t>http://orv-tomsk.ru/publichnye_konsultacii/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</w:p>
    <w:p w:rsidR="00080160" w:rsidRPr="00BA5C6D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Все поступившие предложения будут рассмотрены. 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>Сводка предложений</w:t>
      </w: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 </w:t>
      </w:r>
      <w:r w:rsidR="00FE0D99"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будет размещена на сайте </w:t>
      </w: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>«Инвестиционный портал То</w:t>
      </w:r>
      <w:r w:rsidR="000C0DC7" w:rsidRPr="00BA5C6D">
        <w:rPr>
          <w:rFonts w:ascii="PT Astra Serif" w:hAnsi="PT Astra Serif" w:cs="Courier New"/>
          <w:b w:val="0"/>
          <w:bCs w:val="0"/>
          <w:sz w:val="26"/>
          <w:szCs w:val="26"/>
        </w:rPr>
        <w:t>м</w:t>
      </w: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>ской области» (</w:t>
      </w:r>
      <w:hyperlink r:id="rId15" w:history="1">
        <w:r w:rsidR="00616F34" w:rsidRPr="00BA5C6D">
          <w:rPr>
            <w:rStyle w:val="aa"/>
            <w:rFonts w:ascii="PT Astra Serif" w:hAnsi="PT Astra Serif" w:cs="Courier New"/>
            <w:b w:val="0"/>
            <w:bCs w:val="0"/>
            <w:color w:val="auto"/>
            <w:sz w:val="26"/>
            <w:szCs w:val="26"/>
            <w:u w:val="none"/>
          </w:rPr>
          <w:t>http://www.investintomsk.ru/</w:t>
        </w:r>
      </w:hyperlink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>)</w:t>
      </w:r>
      <w:r w:rsidR="00616F34" w:rsidRPr="00BA5C6D">
        <w:rPr>
          <w:rFonts w:ascii="PT Astra Serif" w:hAnsi="PT Astra Serif" w:cs="Courier New"/>
          <w:b w:val="0"/>
          <w:bCs w:val="0"/>
          <w:sz w:val="26"/>
          <w:szCs w:val="26"/>
        </w:rPr>
        <w:t xml:space="preserve"> не позднее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 xml:space="preserve"> 22</w:t>
      </w: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  <w:r w:rsidR="00A04B37">
        <w:rPr>
          <w:rFonts w:ascii="PT Astra Serif" w:hAnsi="PT Astra Serif" w:cs="Courier New"/>
          <w:b w:val="0"/>
          <w:bCs w:val="0"/>
          <w:sz w:val="26"/>
          <w:szCs w:val="26"/>
        </w:rPr>
        <w:t>04.2022</w:t>
      </w:r>
      <w:r w:rsidRPr="00BA5C6D">
        <w:rPr>
          <w:rFonts w:ascii="PT Astra Serif" w:hAnsi="PT Astra Serif" w:cs="Courier New"/>
          <w:b w:val="0"/>
          <w:bCs w:val="0"/>
          <w:sz w:val="26"/>
          <w:szCs w:val="26"/>
        </w:rPr>
        <w:t>.</w:t>
      </w:r>
    </w:p>
    <w:p w:rsidR="00080160" w:rsidRPr="00BA5C6D" w:rsidRDefault="00080160" w:rsidP="00080160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sz w:val="26"/>
          <w:szCs w:val="26"/>
        </w:rPr>
      </w:pPr>
    </w:p>
    <w:p w:rsidR="009F0627" w:rsidRPr="00BA5C6D" w:rsidRDefault="00FE0D99" w:rsidP="00A23FE6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b/>
          <w:bCs/>
          <w:szCs w:val="26"/>
        </w:rPr>
      </w:pPr>
      <w:r w:rsidRPr="00BA5C6D">
        <w:rPr>
          <w:rFonts w:ascii="PT Astra Serif" w:hAnsi="PT Astra Serif" w:cs="Courier New"/>
          <w:b/>
          <w:bCs/>
          <w:szCs w:val="26"/>
          <w:lang w:eastAsia="en-US"/>
        </w:rPr>
        <w:t>1.</w:t>
      </w:r>
      <w:r w:rsidR="00080160" w:rsidRPr="00BA5C6D">
        <w:rPr>
          <w:rFonts w:ascii="PT Astra Serif" w:hAnsi="PT Astra Serif" w:cs="Courier New"/>
          <w:b/>
          <w:bCs/>
          <w:szCs w:val="26"/>
        </w:rPr>
        <w:t xml:space="preserve"> Описание проблемы, на решение которой направлено</w:t>
      </w:r>
      <w:r w:rsidRPr="00BA5C6D">
        <w:rPr>
          <w:rFonts w:ascii="PT Astra Serif" w:hAnsi="PT Astra Serif" w:cs="Courier New"/>
          <w:b/>
          <w:bCs/>
          <w:szCs w:val="26"/>
          <w:lang w:eastAsia="en-US"/>
        </w:rPr>
        <w:t xml:space="preserve"> предлагаемое</w:t>
      </w:r>
      <w:r w:rsidR="00080160" w:rsidRPr="00BA5C6D">
        <w:rPr>
          <w:rFonts w:ascii="PT Astra Serif" w:hAnsi="PT Astra Serif" w:cs="Courier New"/>
          <w:b/>
          <w:bCs/>
          <w:szCs w:val="26"/>
        </w:rPr>
        <w:t xml:space="preserve"> </w:t>
      </w:r>
      <w:r w:rsidRPr="00BA5C6D">
        <w:rPr>
          <w:rFonts w:ascii="PT Astra Serif" w:hAnsi="PT Astra Serif" w:cs="Courier New"/>
          <w:b/>
          <w:bCs/>
          <w:szCs w:val="26"/>
          <w:lang w:eastAsia="en-US"/>
        </w:rPr>
        <w:t>правовое регулирование:</w:t>
      </w:r>
      <w:r w:rsidR="00080160" w:rsidRPr="00BA5C6D">
        <w:rPr>
          <w:rFonts w:ascii="PT Astra Serif" w:hAnsi="PT Astra Serif" w:cs="Courier New"/>
          <w:b/>
          <w:bCs/>
          <w:szCs w:val="26"/>
        </w:rPr>
        <w:t xml:space="preserve"> </w:t>
      </w:r>
    </w:p>
    <w:p w:rsidR="00A04B37" w:rsidRPr="00A04B37" w:rsidRDefault="00E12D9F" w:rsidP="00A04B37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  <w:lang w:eastAsia="ru-RU"/>
        </w:rPr>
      </w:pPr>
      <w:r w:rsidRPr="00BA5C6D">
        <w:rPr>
          <w:rFonts w:ascii="PT Astra Serif" w:hAnsi="PT Astra Serif"/>
          <w:szCs w:val="26"/>
        </w:rPr>
        <w:t xml:space="preserve">1. </w:t>
      </w:r>
      <w:r w:rsidR="00A04B37" w:rsidRPr="00A04B37">
        <w:rPr>
          <w:rFonts w:ascii="PT Astra Serif" w:hAnsi="PT Astra Serif"/>
          <w:szCs w:val="26"/>
          <w:lang w:eastAsia="ru-RU"/>
        </w:rPr>
        <w:t>Проект постановления Администрации Томской области «Об утверждении перечней 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регионального государственного контроля (надзора) в сфере перевозок пассажиров и багажа легковым такси, регионального государственного контроля (надзора) в области розничной продажи алкогольной и спиртосодержащей продукции на территории Томской области» (далее – проект постановления) направлен на реализацию положений части 9 статьи 23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A04B37" w:rsidRPr="00A04B37" w:rsidRDefault="00A04B37" w:rsidP="00A04B37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  <w:lang w:eastAsia="ru-RU"/>
        </w:rPr>
      </w:pPr>
      <w:r w:rsidRPr="00A04B37">
        <w:rPr>
          <w:rFonts w:ascii="PT Astra Serif" w:hAnsi="PT Astra Serif"/>
          <w:szCs w:val="26"/>
          <w:lang w:eastAsia="ru-RU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C6952" w:rsidRPr="00E939F1" w:rsidRDefault="00A86468" w:rsidP="00A04B37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 w:themeColor="text1"/>
          <w:szCs w:val="26"/>
        </w:rPr>
      </w:pPr>
      <w:r w:rsidRPr="00BA5C6D">
        <w:rPr>
          <w:rFonts w:ascii="PT Astra Serif" w:hAnsi="PT Astra Serif" w:cs="PT Astra Serif"/>
          <w:szCs w:val="26"/>
        </w:rPr>
        <w:t xml:space="preserve">Утверждение </w:t>
      </w:r>
      <w:r w:rsidR="00A04B37">
        <w:rPr>
          <w:rFonts w:ascii="PT Astra Serif" w:hAnsi="PT Astra Serif" w:cs="PT Astra Serif"/>
          <w:szCs w:val="26"/>
        </w:rPr>
        <w:t xml:space="preserve">проектом постановления </w:t>
      </w:r>
      <w:r w:rsidR="00A04B37" w:rsidRPr="00A04B37">
        <w:rPr>
          <w:rFonts w:ascii="PT Astra Serif" w:hAnsi="PT Astra Serif" w:cs="PT Astra Serif"/>
          <w:szCs w:val="26"/>
        </w:rPr>
        <w:t>пер</w:t>
      </w:r>
      <w:r w:rsidR="00A04B37">
        <w:rPr>
          <w:rFonts w:ascii="PT Astra Serif" w:hAnsi="PT Astra Serif" w:cs="PT Astra Serif"/>
          <w:szCs w:val="26"/>
        </w:rPr>
        <w:t>ечней</w:t>
      </w:r>
      <w:r w:rsidR="00A04B37" w:rsidRPr="00A04B37">
        <w:rPr>
          <w:rFonts w:ascii="PT Astra Serif" w:hAnsi="PT Astra Serif" w:cs="PT Astra Serif"/>
          <w:szCs w:val="26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регионального государственного контроля (надзора) в сфере перевозок пассажиров и багажа легковым такси, регионального государственного контроля (надзора) в области розничной продажи алкогольной и спиртосодержащей продукции</w:t>
      </w:r>
      <w:r w:rsidR="00A04B37">
        <w:rPr>
          <w:rFonts w:ascii="PT Astra Serif" w:hAnsi="PT Astra Serif" w:cs="PT Astra Serif"/>
          <w:szCs w:val="26"/>
        </w:rPr>
        <w:t xml:space="preserve"> </w:t>
      </w:r>
      <w:r w:rsidRPr="00E939F1">
        <w:rPr>
          <w:rFonts w:ascii="PT Astra Serif" w:hAnsi="PT Astra Serif" w:cs="PT Astra Serif"/>
          <w:color w:val="000000" w:themeColor="text1"/>
          <w:szCs w:val="26"/>
        </w:rPr>
        <w:t>обусловлено</w:t>
      </w:r>
      <w:r w:rsidR="004C6952" w:rsidRPr="00E939F1">
        <w:rPr>
          <w:rFonts w:ascii="PT Astra Serif" w:hAnsi="PT Astra Serif" w:cs="PT Astra Serif"/>
          <w:color w:val="000000" w:themeColor="text1"/>
          <w:szCs w:val="26"/>
        </w:rPr>
        <w:t>:</w:t>
      </w:r>
    </w:p>
    <w:p w:rsidR="004C6952" w:rsidRPr="00E939F1" w:rsidRDefault="004C6952" w:rsidP="00A86468">
      <w:pPr>
        <w:ind w:firstLine="708"/>
        <w:contextualSpacing/>
        <w:jc w:val="both"/>
        <w:rPr>
          <w:rFonts w:ascii="PT Astra Serif" w:hAnsi="PT Astra Serif" w:cs="PT Astra Serif"/>
          <w:color w:val="000000" w:themeColor="text1"/>
          <w:szCs w:val="26"/>
        </w:rPr>
      </w:pPr>
      <w:r w:rsidRPr="00E939F1">
        <w:rPr>
          <w:rFonts w:ascii="PT Astra Serif" w:hAnsi="PT Astra Serif" w:cs="PT Astra Serif"/>
          <w:color w:val="000000" w:themeColor="text1"/>
          <w:szCs w:val="26"/>
        </w:rPr>
        <w:t>1)</w:t>
      </w:r>
      <w:r w:rsidR="006A0955" w:rsidRPr="00E939F1">
        <w:rPr>
          <w:rFonts w:ascii="PT Astra Serif" w:hAnsi="PT Astra Serif" w:cs="PT Astra Serif"/>
          <w:color w:val="000000" w:themeColor="text1"/>
          <w:szCs w:val="26"/>
        </w:rPr>
        <w:t xml:space="preserve"> необходимостью</w:t>
      </w:r>
      <w:r w:rsidR="006A6C0A" w:rsidRPr="00E939F1">
        <w:rPr>
          <w:rFonts w:ascii="PT Astra Serif" w:hAnsi="PT Astra Serif" w:cs="PT Astra Serif"/>
          <w:color w:val="000000" w:themeColor="text1"/>
          <w:szCs w:val="26"/>
        </w:rPr>
        <w:t xml:space="preserve"> </w:t>
      </w:r>
      <w:r w:rsidR="00A04B37">
        <w:rPr>
          <w:rFonts w:ascii="PT Astra Serif" w:hAnsi="PT Astra Serif" w:cs="PT Astra Serif"/>
          <w:color w:val="000000" w:themeColor="text1"/>
          <w:szCs w:val="26"/>
        </w:rPr>
        <w:t xml:space="preserve">принятия </w:t>
      </w:r>
      <w:r w:rsidR="00A86468" w:rsidRPr="00E939F1">
        <w:rPr>
          <w:rFonts w:ascii="PT Astra Serif" w:hAnsi="PT Astra Serif" w:cs="PT Astra Serif"/>
          <w:color w:val="000000" w:themeColor="text1"/>
          <w:szCs w:val="26"/>
        </w:rPr>
        <w:t>нормативного правового акта в соответствие с законодател</w:t>
      </w:r>
      <w:r w:rsidRPr="00E939F1">
        <w:rPr>
          <w:rFonts w:ascii="PT Astra Serif" w:hAnsi="PT Astra Serif" w:cs="PT Astra Serif"/>
          <w:color w:val="000000" w:themeColor="text1"/>
          <w:szCs w:val="26"/>
        </w:rPr>
        <w:t>ьством;</w:t>
      </w:r>
    </w:p>
    <w:p w:rsidR="00414713" w:rsidRPr="00E939F1" w:rsidRDefault="004C6952" w:rsidP="00A86468">
      <w:pPr>
        <w:ind w:firstLine="708"/>
        <w:contextualSpacing/>
        <w:jc w:val="both"/>
        <w:rPr>
          <w:rFonts w:ascii="PT Astra Serif" w:hAnsi="PT Astra Serif" w:cs="PT Astra Serif"/>
          <w:color w:val="000000" w:themeColor="text1"/>
          <w:szCs w:val="26"/>
        </w:rPr>
      </w:pPr>
      <w:r w:rsidRPr="00E939F1">
        <w:rPr>
          <w:rFonts w:ascii="PT Astra Serif" w:hAnsi="PT Astra Serif" w:cs="PT Astra Serif"/>
          <w:color w:val="000000" w:themeColor="text1"/>
          <w:szCs w:val="26"/>
        </w:rPr>
        <w:t xml:space="preserve">2) </w:t>
      </w:r>
      <w:r w:rsidR="00A04B37">
        <w:rPr>
          <w:rFonts w:ascii="PT Astra Serif" w:hAnsi="PT Astra Serif" w:cs="PT Astra Serif"/>
          <w:color w:val="000000" w:themeColor="text1"/>
          <w:szCs w:val="26"/>
        </w:rPr>
        <w:t xml:space="preserve">необходимостью использования утвержденных проектом постановления </w:t>
      </w:r>
      <w:r w:rsidR="00A04B37">
        <w:rPr>
          <w:rFonts w:ascii="PT Astra Serif" w:hAnsi="PT Astra Serif"/>
          <w:szCs w:val="26"/>
          <w:lang w:eastAsia="ru-RU"/>
        </w:rPr>
        <w:t>индикаторов</w:t>
      </w:r>
      <w:r w:rsidR="00A04B37" w:rsidRPr="00A04B37">
        <w:rPr>
          <w:rFonts w:ascii="PT Astra Serif" w:hAnsi="PT Astra Serif"/>
          <w:szCs w:val="26"/>
          <w:lang w:eastAsia="ru-RU"/>
        </w:rPr>
        <w:t xml:space="preserve"> риска нарушения обязательных требований при принятии решения о проведении и выборе вида внепланового контрольного (надзорного) мероприятия</w:t>
      </w:r>
      <w:r w:rsidR="00992F4D">
        <w:rPr>
          <w:rFonts w:ascii="PT Astra Serif" w:hAnsi="PT Astra Serif" w:cs="PT Astra Serif"/>
          <w:color w:val="000000" w:themeColor="text1"/>
          <w:szCs w:val="26"/>
        </w:rPr>
        <w:t>.</w:t>
      </w:r>
    </w:p>
    <w:p w:rsidR="00414713" w:rsidRPr="00E939F1" w:rsidRDefault="00414713" w:rsidP="00414713">
      <w:pPr>
        <w:ind w:firstLine="708"/>
        <w:contextualSpacing/>
        <w:jc w:val="both"/>
        <w:rPr>
          <w:rFonts w:ascii="PT Astra Serif" w:hAnsi="PT Astra Serif" w:cs="PT Astra Serif"/>
          <w:color w:val="FF0000"/>
          <w:szCs w:val="26"/>
        </w:rPr>
      </w:pPr>
    </w:p>
    <w:p w:rsidR="00E12D9F" w:rsidRPr="00E939F1" w:rsidRDefault="00FE0D99" w:rsidP="008C7F28">
      <w:pPr>
        <w:jc w:val="both"/>
        <w:rPr>
          <w:rFonts w:ascii="PT Astra Serif" w:hAnsi="PT Astra Serif" w:cs="Courier New"/>
          <w:b/>
          <w:bCs/>
          <w:color w:val="000000" w:themeColor="text1"/>
          <w:szCs w:val="26"/>
          <w:lang w:eastAsia="en-US"/>
        </w:rPr>
      </w:pPr>
      <w:r w:rsidRPr="00E939F1">
        <w:rPr>
          <w:rFonts w:ascii="PT Astra Serif" w:hAnsi="PT Astra Serif" w:cs="Courier New"/>
          <w:bCs/>
          <w:color w:val="000000" w:themeColor="text1"/>
          <w:szCs w:val="26"/>
          <w:lang w:eastAsia="en-US"/>
        </w:rPr>
        <w:t xml:space="preserve">2. </w:t>
      </w:r>
      <w:r w:rsidRPr="00E939F1">
        <w:rPr>
          <w:rFonts w:ascii="PT Astra Serif" w:hAnsi="PT Astra Serif" w:cs="Courier New"/>
          <w:b/>
          <w:bCs/>
          <w:color w:val="000000" w:themeColor="text1"/>
          <w:szCs w:val="26"/>
          <w:lang w:eastAsia="en-US"/>
        </w:rPr>
        <w:t>Цели предлагаемого правового регулирования</w:t>
      </w:r>
      <w:r w:rsidR="00E12D9F" w:rsidRPr="00E939F1">
        <w:rPr>
          <w:rFonts w:ascii="PT Astra Serif" w:hAnsi="PT Astra Serif" w:cs="Courier New"/>
          <w:b/>
          <w:bCs/>
          <w:color w:val="000000" w:themeColor="text1"/>
          <w:szCs w:val="26"/>
          <w:lang w:eastAsia="en-US"/>
        </w:rPr>
        <w:t>.</w:t>
      </w:r>
    </w:p>
    <w:p w:rsidR="00414713" w:rsidRPr="00E939F1" w:rsidRDefault="00414713" w:rsidP="00414713">
      <w:pPr>
        <w:jc w:val="both"/>
        <w:rPr>
          <w:rStyle w:val="pt-a0-000002"/>
          <w:rFonts w:ascii="PT Astra Serif" w:hAnsi="PT Astra Serif"/>
          <w:color w:val="000000" w:themeColor="text1"/>
          <w:szCs w:val="26"/>
        </w:rPr>
      </w:pPr>
      <w:r w:rsidRPr="00E939F1">
        <w:rPr>
          <w:rFonts w:ascii="PT Astra Serif" w:hAnsi="PT Astra Serif" w:cs="Courier New"/>
          <w:bCs/>
          <w:color w:val="000000" w:themeColor="text1"/>
          <w:szCs w:val="26"/>
          <w:lang w:eastAsia="en-US"/>
        </w:rPr>
        <w:lastRenderedPageBreak/>
        <w:t xml:space="preserve">Проект постановления </w:t>
      </w:r>
      <w:r w:rsidR="002E5E2C" w:rsidRPr="00E939F1">
        <w:rPr>
          <w:rStyle w:val="pt-a0-000002"/>
          <w:rFonts w:ascii="PT Astra Serif" w:hAnsi="PT Astra Serif"/>
          <w:color w:val="000000" w:themeColor="text1"/>
          <w:szCs w:val="26"/>
        </w:rPr>
        <w:t xml:space="preserve">разработан в соответствии 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>с положениями</w:t>
      </w:r>
      <w:r w:rsidR="00992F4D" w:rsidRP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части 9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    </w:t>
      </w:r>
      <w:r w:rsidR="00992F4D" w:rsidRP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статьи 23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E939F1">
        <w:rPr>
          <w:rStyle w:val="pt-a0-000002"/>
          <w:rFonts w:ascii="PT Astra Serif" w:hAnsi="PT Astra Serif"/>
          <w:color w:val="000000" w:themeColor="text1"/>
          <w:szCs w:val="26"/>
        </w:rPr>
        <w:t>.</w:t>
      </w:r>
    </w:p>
    <w:p w:rsidR="00414713" w:rsidRPr="00E939F1" w:rsidRDefault="002E5E2C" w:rsidP="00414713">
      <w:pPr>
        <w:jc w:val="both"/>
        <w:rPr>
          <w:rFonts w:ascii="PT Astra Serif" w:hAnsi="PT Astra Serif"/>
          <w:color w:val="000000" w:themeColor="text1"/>
          <w:szCs w:val="26"/>
          <w:lang w:eastAsia="ru-RU"/>
        </w:rPr>
      </w:pPr>
      <w:r w:rsidRPr="00E939F1">
        <w:rPr>
          <w:rStyle w:val="pt-a0-000002"/>
          <w:rFonts w:ascii="PT Astra Serif" w:hAnsi="PT Astra Serif"/>
          <w:color w:val="000000" w:themeColor="text1"/>
          <w:szCs w:val="26"/>
        </w:rPr>
        <w:t>Проект</w:t>
      </w:r>
      <w:r w:rsidR="009F0627" w:rsidRPr="00E939F1">
        <w:rPr>
          <w:rStyle w:val="pt-a0-000002"/>
          <w:rFonts w:ascii="PT Astra Serif" w:hAnsi="PT Astra Serif"/>
          <w:color w:val="000000" w:themeColor="text1"/>
          <w:szCs w:val="26"/>
        </w:rPr>
        <w:t xml:space="preserve">ом 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постановления </w:t>
      </w:r>
      <w:r w:rsidR="009F0627" w:rsidRPr="00E939F1">
        <w:rPr>
          <w:rStyle w:val="pt-a0-000002"/>
          <w:rFonts w:ascii="PT Astra Serif" w:hAnsi="PT Astra Serif"/>
          <w:color w:val="000000" w:themeColor="text1"/>
          <w:szCs w:val="26"/>
        </w:rPr>
        <w:t>буд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>у</w:t>
      </w:r>
      <w:r w:rsidR="009F0627" w:rsidRPr="00E939F1">
        <w:rPr>
          <w:rStyle w:val="pt-a0-000002"/>
          <w:rFonts w:ascii="PT Astra Serif" w:hAnsi="PT Astra Serif"/>
          <w:color w:val="000000" w:themeColor="text1"/>
          <w:szCs w:val="26"/>
        </w:rPr>
        <w:t>т</w:t>
      </w:r>
      <w:r w:rsidRPr="00E939F1">
        <w:rPr>
          <w:rStyle w:val="pt-a0-000002"/>
          <w:rFonts w:ascii="PT Astra Serif" w:hAnsi="PT Astra Serif"/>
          <w:color w:val="000000" w:themeColor="text1"/>
          <w:szCs w:val="26"/>
        </w:rPr>
        <w:t xml:space="preserve"> 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>утверждены</w:t>
      </w:r>
      <w:r w:rsidR="00992F4D" w:rsidRP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>перечни</w:t>
      </w:r>
      <w:r w:rsidR="00992F4D" w:rsidRP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регионального государственного контроля (надзора) в сфере перевозок пассажиров и багажа легковым такси, регионального государственного контроля (надзора) в области розничной продажи алкогольной и спиртосодержащей продукции</w:t>
      </w:r>
      <w:r w:rsidR="00992F4D">
        <w:rPr>
          <w:rStyle w:val="pt-a0-000002"/>
          <w:rFonts w:ascii="PT Astra Serif" w:hAnsi="PT Astra Serif"/>
          <w:color w:val="000000" w:themeColor="text1"/>
          <w:szCs w:val="26"/>
        </w:rPr>
        <w:t xml:space="preserve"> на территории Томской области</w:t>
      </w:r>
      <w:r w:rsidR="00414713" w:rsidRPr="00E939F1">
        <w:rPr>
          <w:rFonts w:ascii="PT Astra Serif" w:hAnsi="PT Astra Serif"/>
          <w:color w:val="000000" w:themeColor="text1"/>
          <w:szCs w:val="26"/>
          <w:lang w:eastAsia="ru-RU"/>
        </w:rPr>
        <w:t>.</w:t>
      </w:r>
    </w:p>
    <w:p w:rsidR="008C7F28" w:rsidRPr="00E939F1" w:rsidRDefault="00FE0D99" w:rsidP="00414713">
      <w:pPr>
        <w:jc w:val="both"/>
        <w:rPr>
          <w:rFonts w:ascii="PT Astra Serif" w:hAnsi="PT Astra Serif" w:cs="Courier New"/>
          <w:b/>
          <w:bCs/>
          <w:color w:val="000000" w:themeColor="text1"/>
          <w:szCs w:val="26"/>
        </w:rPr>
      </w:pPr>
      <w:r w:rsidRPr="00E939F1">
        <w:rPr>
          <w:rFonts w:ascii="PT Astra Serif" w:hAnsi="PT Astra Serif" w:cs="Courier New"/>
          <w:color w:val="000000" w:themeColor="text1"/>
          <w:szCs w:val="26"/>
        </w:rPr>
        <w:t>2-1.</w:t>
      </w:r>
      <w:r w:rsidR="00966DB4" w:rsidRPr="00E939F1">
        <w:rPr>
          <w:rFonts w:ascii="PT Astra Serif" w:hAnsi="PT Astra Serif" w:cs="Courier New"/>
          <w:color w:val="000000" w:themeColor="text1"/>
          <w:szCs w:val="26"/>
        </w:rPr>
        <w:t xml:space="preserve"> Ожидаемый результат (выраженный установленными </w:t>
      </w:r>
      <w:r w:rsidRPr="00E939F1">
        <w:rPr>
          <w:rFonts w:ascii="PT Astra Serif" w:hAnsi="PT Astra Serif" w:cs="Courier New"/>
          <w:color w:val="000000" w:themeColor="text1"/>
          <w:szCs w:val="26"/>
        </w:rPr>
        <w:t>разработчиком</w:t>
      </w:r>
      <w:r w:rsidR="00966DB4" w:rsidRPr="00E939F1">
        <w:rPr>
          <w:rFonts w:ascii="PT Astra Serif" w:hAnsi="PT Astra Serif" w:cs="Courier New"/>
          <w:color w:val="000000" w:themeColor="text1"/>
          <w:szCs w:val="26"/>
        </w:rPr>
        <w:t xml:space="preserve"> </w:t>
      </w:r>
      <w:r w:rsidRPr="00E939F1">
        <w:rPr>
          <w:rFonts w:ascii="PT Astra Serif" w:hAnsi="PT Astra Serif" w:cs="Courier New"/>
          <w:color w:val="000000" w:themeColor="text1"/>
          <w:szCs w:val="26"/>
        </w:rPr>
        <w:t xml:space="preserve">показателями) предлагаемого правового регулирования: </w:t>
      </w:r>
    </w:p>
    <w:p w:rsidR="00F934BC" w:rsidRPr="00D12AE5" w:rsidRDefault="00D12AE5" w:rsidP="00992F4D">
      <w:pPr>
        <w:suppressAutoHyphens w:val="0"/>
        <w:ind w:firstLine="708"/>
        <w:jc w:val="both"/>
        <w:rPr>
          <w:rFonts w:ascii="PT Astra Serif" w:hAnsi="PT Astra Serif" w:cs="PT Astra Serif"/>
          <w:b/>
          <w:color w:val="000000" w:themeColor="text1"/>
          <w:szCs w:val="26"/>
        </w:rPr>
      </w:pPr>
      <w:r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>Решение</w:t>
      </w:r>
      <w:r w:rsidR="00992F4D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 о проведении и выборе вида внепланового контрольного (надзорного) мероприятия</w:t>
      </w:r>
      <w:r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 в отношении контролируемого лица принимается на основании </w:t>
      </w:r>
      <w:r w:rsidR="006371C2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оценки </w:t>
      </w:r>
      <w:r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риска </w:t>
      </w:r>
      <w:r w:rsidR="00992F4D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причинения </w:t>
      </w:r>
      <w:r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контролируемым лицом при осуществлении подконтрольного вида деятельности </w:t>
      </w:r>
      <w:r w:rsidR="00992F4D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>вреда (ущерба)</w:t>
      </w:r>
      <w:r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 охраняемым законом ценностям.</w:t>
      </w:r>
      <w:r w:rsidR="00992F4D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 </w:t>
      </w:r>
      <w:r w:rsidR="00865401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Оценка </w:t>
      </w:r>
      <w:r w:rsidR="00865401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риска </w:t>
      </w:r>
      <w:r w:rsidR="00865401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причинения </w:t>
      </w:r>
      <w:r w:rsidR="00865401" w:rsidRPr="00D12AE5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>вреда (ущерба) охраняемым законом ценностям</w:t>
      </w:r>
      <w:r w:rsidR="00865401" w:rsidRPr="00865401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 xml:space="preserve"> </w:t>
      </w:r>
      <w:r w:rsidR="00865401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>производится с использованием утвержденных индикаторов</w:t>
      </w:r>
      <w:r w:rsidR="00865401" w:rsidRPr="00865401">
        <w:rPr>
          <w:rFonts w:ascii="PT Astra Serif" w:eastAsiaTheme="minorHAnsi" w:hAnsi="PT Astra Serif" w:cs="PT Astra Serif"/>
          <w:color w:val="000000" w:themeColor="text1"/>
          <w:szCs w:val="26"/>
          <w:lang w:eastAsia="en-US"/>
        </w:rPr>
        <w:t>.</w:t>
      </w:r>
    </w:p>
    <w:p w:rsidR="007025D9" w:rsidRPr="0048468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3.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 Действующие нормативные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правовые акты, поручения, другие решения,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из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которых вытекает необходимость разработки предлагаемого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правового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регулирования в данной области:</w:t>
      </w:r>
      <w:r w:rsidR="00233667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</w:t>
      </w:r>
      <w:r w:rsidR="0048468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часть 9 статьи 23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94C92" w:rsidRPr="0048468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4.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 Планируемый срок вступления в силу предлагаемого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правового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регулирования:</w:t>
      </w:r>
      <w:r w:rsidR="00094C9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</w:t>
      </w:r>
      <w:r w:rsidR="0048468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июнь 2022</w:t>
      </w:r>
      <w:r w:rsidR="00094C9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года.</w:t>
      </w:r>
    </w:p>
    <w:p w:rsidR="00094C92" w:rsidRPr="00484682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5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. Сведения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о необходимости или отсутствии необходимости установления</w:t>
      </w:r>
      <w:r w:rsidR="00094C92"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 xml:space="preserve"> </w:t>
      </w:r>
      <w:r w:rsidRPr="00484682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переходного периода:</w:t>
      </w:r>
      <w:r w:rsidR="00094C9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</w:t>
      </w:r>
      <w:r w:rsid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необходимость</w:t>
      </w:r>
      <w:r w:rsidR="0048468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установления переходного периода</w:t>
      </w:r>
      <w:r w:rsid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отсутствует</w:t>
      </w:r>
      <w:r w:rsidR="00094C92" w:rsidRPr="00484682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.</w:t>
      </w:r>
    </w:p>
    <w:p w:rsidR="00FE0D99" w:rsidRPr="0088187B" w:rsidRDefault="00FE0D99" w:rsidP="00094C92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Cs w:val="0"/>
          <w:color w:val="000000" w:themeColor="text1"/>
          <w:sz w:val="26"/>
          <w:szCs w:val="26"/>
        </w:rPr>
      </w:pPr>
      <w:r w:rsidRPr="0088187B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6.</w:t>
      </w:r>
      <w:r w:rsidR="00094C92" w:rsidRPr="0088187B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 </w:t>
      </w:r>
      <w:r w:rsidRPr="0088187B">
        <w:rPr>
          <w:rFonts w:ascii="PT Astra Serif" w:hAnsi="PT Astra Serif" w:cs="Courier New"/>
          <w:bCs w:val="0"/>
          <w:color w:val="000000" w:themeColor="text1"/>
          <w:sz w:val="26"/>
          <w:szCs w:val="26"/>
        </w:rPr>
        <w:t>Сравнение возможных вариантов решения проблемы</w:t>
      </w:r>
    </w:p>
    <w:p w:rsidR="00FE0D99" w:rsidRPr="0088187B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color w:val="000000" w:themeColor="text1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3206"/>
        <w:gridCol w:w="3582"/>
      </w:tblGrid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88187B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88187B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Вариант 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88187B" w:rsidRDefault="000B1865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Вариант 2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88187B" w:rsidRDefault="00BD7CB6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6</w:t>
            </w:r>
            <w:r w:rsidR="000B1865"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.1. Содержание варианта решения выявленной проблемы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FA" w:rsidRPr="0088187B" w:rsidRDefault="000B1865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 xml:space="preserve">Вариант, используемый в настоящее время: </w:t>
            </w:r>
          </w:p>
          <w:p w:rsidR="000B1865" w:rsidRPr="0088187B" w:rsidRDefault="00484682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 xml:space="preserve">индикаторы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регионального государственного контроля (надзора) в сфере </w:t>
            </w: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перевозок пассажиров и багажа легковым такси, регионального государственного контроля (надзора) в области розничной продажи алкогольной и спиртосодержащей продукции не утверждены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65" w:rsidRPr="0088187B" w:rsidRDefault="000B1865" w:rsidP="00AB6EE4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 xml:space="preserve">Предлагаемый вариант: </w:t>
            </w:r>
            <w:r w:rsidR="00484682"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 xml:space="preserve">постановление Администрации Томской области «Об утверждении перечней 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регионального государственного контроля (надзора) в сфере перевозок </w:t>
            </w:r>
            <w:r w:rsidR="00484682"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пассажиров и багажа легковым такси, регионального государственного контроля (надзора) в области розничной продажи алкогольной и спиртосодержащей продукции на территории Томской области»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484682" w:rsidP="00484682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Контролируемые лица, осуществляющие применение цен на лекарственные препараты, включенные в перечень жизненно необходимых и важнейших лекарственных препаратов, перевозку пассажиров и багажа легковым такси, розничную продажу алкогольной и спиртосодержащей продукции на территории Томской области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484682" w:rsidP="00AB6EE4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Контролируемые лица, осуществляющие применение цен на лекарственные препараты, включенные в перечень жизненно необходимых и важнейших лекарственных препаратов, перевозку пассажиров и багажа легковым такси, розничную продажу алкогольной и спиртосодержащей продукции на территории Томской области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Расходы (доходы) отсутствуют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Расходы (доходы) отсутствуют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Расходы (доходы) отсутствуют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Расходы (доходы) отсутствуют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CF4FAB" w:rsidP="00CF4FA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 xml:space="preserve">Невозможность при принятии контрольным (надзорным) органом решения о проведении и выборе вида внепланового контрольного (надзорного) мероприятия оценить риск причинения контролируемым лицом при осуществлении </w:t>
            </w: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подконтрольного вида деятельности вреда (ущерба) охраняемым законом ценностям</w:t>
            </w:r>
            <w:r w:rsidRPr="0088187B">
              <w:rPr>
                <w:color w:val="000000" w:themeColor="text1"/>
              </w:rPr>
              <w:t xml:space="preserve">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Высокая</w:t>
            </w:r>
          </w:p>
        </w:tc>
      </w:tr>
      <w:tr w:rsidR="0088187B" w:rsidRPr="0088187B" w:rsidTr="007025D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4" w:rsidRPr="0088187B" w:rsidRDefault="00CF4FAB" w:rsidP="0088187B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Проведение и выбор вида внепланового контрольного (надзорного) мероприятия не соответствует степени риска причинения вреда (ущерба) охраняемым законом ценностям</w:t>
            </w:r>
            <w:r w:rsidR="0088187B" w:rsidRPr="0088187B">
              <w:rPr>
                <w:color w:val="000000" w:themeColor="text1"/>
              </w:rPr>
              <w:t xml:space="preserve"> </w:t>
            </w:r>
            <w:r w:rsidR="0088187B"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 xml:space="preserve">при осуществлении контролируемым лицом подконтрольного вида деятельности 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0" w:rsidRPr="0088187B" w:rsidRDefault="002C19A0" w:rsidP="002C19A0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Риски отсутствуют</w:t>
            </w:r>
          </w:p>
        </w:tc>
      </w:tr>
    </w:tbl>
    <w:p w:rsidR="00FE0D99" w:rsidRPr="0088187B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color w:val="000000" w:themeColor="text1"/>
          <w:szCs w:val="26"/>
          <w:lang w:eastAsia="en-US"/>
        </w:rPr>
      </w:pPr>
    </w:p>
    <w:p w:rsidR="007025D9" w:rsidRPr="0088187B" w:rsidRDefault="007025D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color w:val="000000" w:themeColor="text1"/>
          <w:szCs w:val="26"/>
          <w:lang w:eastAsia="en-US"/>
        </w:rPr>
      </w:pPr>
    </w:p>
    <w:p w:rsidR="00FE0D99" w:rsidRPr="0088187B" w:rsidRDefault="00FE0D9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7.</w:t>
      </w:r>
      <w:r w:rsidR="003921B1"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 Иная </w:t>
      </w:r>
      <w:r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информация по решению разработчика, относящаяся к сведениям о</w:t>
      </w:r>
    </w:p>
    <w:p w:rsidR="00FE0D99" w:rsidRPr="0088187B" w:rsidRDefault="00FE0D99" w:rsidP="00FE0D9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подготовке идеи (концепции) предлагаемого правового регулирования:</w:t>
      </w:r>
      <w:r w:rsidR="003921B1"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 xml:space="preserve"> отсутствует.</w:t>
      </w:r>
    </w:p>
    <w:p w:rsidR="00FE0D99" w:rsidRPr="0088187B" w:rsidRDefault="00FE0D9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  <w:r w:rsidRPr="0088187B"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  <w:t>К уведомлению прилагаются:</w:t>
      </w:r>
    </w:p>
    <w:p w:rsidR="007025D9" w:rsidRPr="0088187B" w:rsidRDefault="007025D9" w:rsidP="003921B1">
      <w:pPr>
        <w:pStyle w:val="1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PT Astra Serif" w:hAnsi="PT Astra Serif" w:cs="Courier New"/>
          <w:b w:val="0"/>
          <w:bCs w:val="0"/>
          <w:color w:val="000000" w:themeColor="text1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3921B1" w:rsidRPr="0088187B" w:rsidTr="008C1B0A">
        <w:tc>
          <w:tcPr>
            <w:tcW w:w="675" w:type="dxa"/>
          </w:tcPr>
          <w:p w:rsidR="003921B1" w:rsidRPr="0088187B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1.</w:t>
            </w:r>
          </w:p>
        </w:tc>
        <w:tc>
          <w:tcPr>
            <w:tcW w:w="8222" w:type="dxa"/>
          </w:tcPr>
          <w:p w:rsidR="003921B1" w:rsidRPr="0088187B" w:rsidRDefault="003921B1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Перечень вопросов для участников публичных консультаций</w:t>
            </w:r>
          </w:p>
        </w:tc>
        <w:tc>
          <w:tcPr>
            <w:tcW w:w="1240" w:type="dxa"/>
          </w:tcPr>
          <w:p w:rsidR="003921B1" w:rsidRPr="0088187B" w:rsidRDefault="002630C6" w:rsidP="00FE0D99">
            <w:pPr>
              <w:suppressAutoHyphens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</w:pPr>
            <w:r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н</w:t>
            </w:r>
            <w:r w:rsidR="003921B1" w:rsidRPr="0088187B">
              <w:rPr>
                <w:rFonts w:ascii="PT Astra Serif" w:hAnsi="PT Astra Serif" w:cs="PT Astra Serif"/>
                <w:color w:val="000000" w:themeColor="text1"/>
                <w:szCs w:val="26"/>
                <w:lang w:eastAsia="en-US"/>
              </w:rPr>
              <w:t>а 1 л.</w:t>
            </w:r>
          </w:p>
        </w:tc>
      </w:tr>
    </w:tbl>
    <w:p w:rsidR="00FE0D99" w:rsidRPr="0088187B" w:rsidRDefault="00FE0D99" w:rsidP="00FE0D99">
      <w:pPr>
        <w:suppressAutoHyphens w:val="0"/>
        <w:autoSpaceDE w:val="0"/>
        <w:autoSpaceDN w:val="0"/>
        <w:adjustRightInd w:val="0"/>
        <w:ind w:firstLine="0"/>
        <w:jc w:val="both"/>
        <w:rPr>
          <w:rFonts w:ascii="PT Astra Serif" w:hAnsi="PT Astra Serif" w:cs="PT Astra Serif"/>
          <w:color w:val="000000" w:themeColor="text1"/>
          <w:szCs w:val="26"/>
          <w:lang w:eastAsia="en-US"/>
        </w:rPr>
      </w:pPr>
    </w:p>
    <w:sectPr w:rsidR="00FE0D99" w:rsidRPr="0088187B" w:rsidSect="00CF4FAB">
      <w:footerReference w:type="default" r:id="rId16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EB" w:rsidRDefault="00FA4FEB" w:rsidP="00E939F1">
      <w:r>
        <w:separator/>
      </w:r>
    </w:p>
  </w:endnote>
  <w:endnote w:type="continuationSeparator" w:id="0">
    <w:p w:rsidR="00FA4FEB" w:rsidRDefault="00FA4FEB" w:rsidP="00E9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713657"/>
      <w:docPartObj>
        <w:docPartGallery w:val="Page Numbers (Bottom of Page)"/>
        <w:docPartUnique/>
      </w:docPartObj>
    </w:sdtPr>
    <w:sdtEndPr/>
    <w:sdtContent>
      <w:p w:rsidR="00E939F1" w:rsidRDefault="00E939F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273">
          <w:rPr>
            <w:noProof/>
          </w:rPr>
          <w:t>1</w:t>
        </w:r>
        <w:r>
          <w:fldChar w:fldCharType="end"/>
        </w:r>
      </w:p>
    </w:sdtContent>
  </w:sdt>
  <w:p w:rsidR="00E939F1" w:rsidRDefault="00E939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EB" w:rsidRDefault="00FA4FEB" w:rsidP="00E939F1">
      <w:r>
        <w:separator/>
      </w:r>
    </w:p>
  </w:footnote>
  <w:footnote w:type="continuationSeparator" w:id="0">
    <w:p w:rsidR="00FA4FEB" w:rsidRDefault="00FA4FEB" w:rsidP="00E9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215A"/>
    <w:multiLevelType w:val="hybridMultilevel"/>
    <w:tmpl w:val="1F72DD36"/>
    <w:lvl w:ilvl="0" w:tplc="FE06EC48">
      <w:start w:val="1"/>
      <w:numFmt w:val="decimal"/>
      <w:lvlText w:val="%1)"/>
      <w:lvlJc w:val="left"/>
      <w:pPr>
        <w:ind w:left="1324" w:hanging="61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9"/>
    <w:rsid w:val="00002936"/>
    <w:rsid w:val="000037E5"/>
    <w:rsid w:val="0002569C"/>
    <w:rsid w:val="00063126"/>
    <w:rsid w:val="00080160"/>
    <w:rsid w:val="0008064C"/>
    <w:rsid w:val="00094C92"/>
    <w:rsid w:val="000A3BFA"/>
    <w:rsid w:val="000B1865"/>
    <w:rsid w:val="000B3C3E"/>
    <w:rsid w:val="000C049F"/>
    <w:rsid w:val="000C0DC7"/>
    <w:rsid w:val="000D6F24"/>
    <w:rsid w:val="00160C67"/>
    <w:rsid w:val="00183AC6"/>
    <w:rsid w:val="001B1610"/>
    <w:rsid w:val="0023132C"/>
    <w:rsid w:val="00233667"/>
    <w:rsid w:val="002630C6"/>
    <w:rsid w:val="002B1C04"/>
    <w:rsid w:val="002B6BFE"/>
    <w:rsid w:val="002C19A0"/>
    <w:rsid w:val="002C4F30"/>
    <w:rsid w:val="002E5E2C"/>
    <w:rsid w:val="002F25AF"/>
    <w:rsid w:val="0032306B"/>
    <w:rsid w:val="003337B9"/>
    <w:rsid w:val="0036773D"/>
    <w:rsid w:val="00375A1D"/>
    <w:rsid w:val="003921B1"/>
    <w:rsid w:val="003E3038"/>
    <w:rsid w:val="003F2842"/>
    <w:rsid w:val="00414713"/>
    <w:rsid w:val="00424D29"/>
    <w:rsid w:val="00484682"/>
    <w:rsid w:val="004A361B"/>
    <w:rsid w:val="004C6952"/>
    <w:rsid w:val="004D3D70"/>
    <w:rsid w:val="00503D6C"/>
    <w:rsid w:val="00520770"/>
    <w:rsid w:val="00572153"/>
    <w:rsid w:val="00591D07"/>
    <w:rsid w:val="005974D4"/>
    <w:rsid w:val="005D6A01"/>
    <w:rsid w:val="005E1A68"/>
    <w:rsid w:val="00616F34"/>
    <w:rsid w:val="006371C2"/>
    <w:rsid w:val="00655DF6"/>
    <w:rsid w:val="00695229"/>
    <w:rsid w:val="006A0955"/>
    <w:rsid w:val="006A6C0A"/>
    <w:rsid w:val="006A7287"/>
    <w:rsid w:val="007025D9"/>
    <w:rsid w:val="00771AFF"/>
    <w:rsid w:val="00803143"/>
    <w:rsid w:val="00803B8D"/>
    <w:rsid w:val="00815D47"/>
    <w:rsid w:val="00865401"/>
    <w:rsid w:val="0088187B"/>
    <w:rsid w:val="008B3E76"/>
    <w:rsid w:val="008C1B0A"/>
    <w:rsid w:val="008C6A1B"/>
    <w:rsid w:val="008C7F28"/>
    <w:rsid w:val="008F5976"/>
    <w:rsid w:val="00966DB4"/>
    <w:rsid w:val="00992F4D"/>
    <w:rsid w:val="009C7FCF"/>
    <w:rsid w:val="009F0627"/>
    <w:rsid w:val="009F11E5"/>
    <w:rsid w:val="009F314B"/>
    <w:rsid w:val="009F50D9"/>
    <w:rsid w:val="00A03D52"/>
    <w:rsid w:val="00A04B37"/>
    <w:rsid w:val="00A16205"/>
    <w:rsid w:val="00A23FE6"/>
    <w:rsid w:val="00A27EA4"/>
    <w:rsid w:val="00A41D77"/>
    <w:rsid w:val="00A86468"/>
    <w:rsid w:val="00A87273"/>
    <w:rsid w:val="00A97EFA"/>
    <w:rsid w:val="00AA2F02"/>
    <w:rsid w:val="00AA51FF"/>
    <w:rsid w:val="00AB66E9"/>
    <w:rsid w:val="00AB6EE4"/>
    <w:rsid w:val="00B24ABE"/>
    <w:rsid w:val="00B41C24"/>
    <w:rsid w:val="00BA5C6D"/>
    <w:rsid w:val="00BD7CB6"/>
    <w:rsid w:val="00BE2639"/>
    <w:rsid w:val="00BE76A5"/>
    <w:rsid w:val="00BF0171"/>
    <w:rsid w:val="00C03FC9"/>
    <w:rsid w:val="00C04C16"/>
    <w:rsid w:val="00C05CDD"/>
    <w:rsid w:val="00C87201"/>
    <w:rsid w:val="00CD1F17"/>
    <w:rsid w:val="00CF2E15"/>
    <w:rsid w:val="00CF4FAB"/>
    <w:rsid w:val="00D12AE5"/>
    <w:rsid w:val="00D149CA"/>
    <w:rsid w:val="00D258DC"/>
    <w:rsid w:val="00D42DDC"/>
    <w:rsid w:val="00D5552E"/>
    <w:rsid w:val="00D8437C"/>
    <w:rsid w:val="00D9503A"/>
    <w:rsid w:val="00E10EA9"/>
    <w:rsid w:val="00E12D9F"/>
    <w:rsid w:val="00E46B2F"/>
    <w:rsid w:val="00E939F1"/>
    <w:rsid w:val="00EA6A90"/>
    <w:rsid w:val="00EC7CB3"/>
    <w:rsid w:val="00F84A75"/>
    <w:rsid w:val="00F934BC"/>
    <w:rsid w:val="00F948E2"/>
    <w:rsid w:val="00FA4FEB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27E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2D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D9F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1B1610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939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39F1"/>
    <w:rPr>
      <w:sz w:val="26"/>
      <w:lang w:eastAsia="ar-SA"/>
    </w:rPr>
  </w:style>
  <w:style w:type="paragraph" w:styleId="af1">
    <w:name w:val="footer"/>
    <w:basedOn w:val="a"/>
    <w:link w:val="af2"/>
    <w:uiPriority w:val="99"/>
    <w:unhideWhenUsed/>
    <w:rsid w:val="00E939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39F1"/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DC"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link w:val="10"/>
    <w:uiPriority w:val="9"/>
    <w:qFormat/>
    <w:rsid w:val="00D42DDC"/>
    <w:pPr>
      <w:suppressAutoHyphens w:val="0"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2DDC"/>
    <w:rPr>
      <w:b/>
      <w:bCs/>
      <w:kern w:val="36"/>
      <w:sz w:val="48"/>
      <w:szCs w:val="48"/>
    </w:rPr>
  </w:style>
  <w:style w:type="paragraph" w:styleId="a3">
    <w:name w:val="Title"/>
    <w:basedOn w:val="a"/>
    <w:next w:val="a4"/>
    <w:link w:val="a5"/>
    <w:qFormat/>
    <w:rsid w:val="00D42DD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D42DDC"/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D42DDC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42DD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42DD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42DDC"/>
    <w:rPr>
      <w:sz w:val="26"/>
      <w:lang w:eastAsia="ar-SA"/>
    </w:rPr>
  </w:style>
  <w:style w:type="character" w:styleId="a9">
    <w:name w:val="Strong"/>
    <w:qFormat/>
    <w:rsid w:val="00D42DDC"/>
    <w:rPr>
      <w:b/>
      <w:bCs/>
    </w:rPr>
  </w:style>
  <w:style w:type="character" w:styleId="aa">
    <w:name w:val="Hyperlink"/>
    <w:basedOn w:val="a0"/>
    <w:uiPriority w:val="99"/>
    <w:unhideWhenUsed/>
    <w:rsid w:val="00FE0D9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9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3FE6"/>
    <w:pPr>
      <w:ind w:left="720"/>
      <w:contextualSpacing/>
    </w:pPr>
  </w:style>
  <w:style w:type="paragraph" w:customStyle="1" w:styleId="ConsPlusTitle">
    <w:name w:val="ConsPlusTitle"/>
    <w:rsid w:val="002E5E2C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character" w:customStyle="1" w:styleId="pt-a0-000002">
    <w:name w:val="pt-a0-000002"/>
    <w:rsid w:val="002E5E2C"/>
    <w:rPr>
      <w:rFonts w:cs="Times New Roman"/>
    </w:rPr>
  </w:style>
  <w:style w:type="paragraph" w:customStyle="1" w:styleId="pt-a-000006">
    <w:name w:val="pt-a-000006"/>
    <w:basedOn w:val="a"/>
    <w:rsid w:val="002E5E2C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27EA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2D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D9F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1B1610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939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39F1"/>
    <w:rPr>
      <w:sz w:val="26"/>
      <w:lang w:eastAsia="ar-SA"/>
    </w:rPr>
  </w:style>
  <w:style w:type="paragraph" w:styleId="af1">
    <w:name w:val="footer"/>
    <w:basedOn w:val="a"/>
    <w:link w:val="af2"/>
    <w:uiPriority w:val="99"/>
    <w:unhideWhenUsed/>
    <w:rsid w:val="00E939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39F1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palata.tom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alata.tom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lata.tom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vestintomsk.ru/" TargetMode="External"/><Relationship Id="rId10" Type="http://schemas.openxmlformats.org/officeDocument/2006/relationships/hyperlink" Target="mailto:info@palata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alata.tomsk.ru" TargetMode="External"/><Relationship Id="rId14" Type="http://schemas.openxmlformats.org/officeDocument/2006/relationships/hyperlink" Target="mailto:info@palata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E1E7-0C38-4728-A19A-25618AD3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Сидоренко</cp:lastModifiedBy>
  <cp:revision>2</cp:revision>
  <cp:lastPrinted>2022-04-06T08:10:00Z</cp:lastPrinted>
  <dcterms:created xsi:type="dcterms:W3CDTF">2022-04-06T08:25:00Z</dcterms:created>
  <dcterms:modified xsi:type="dcterms:W3CDTF">2022-04-06T08:25:00Z</dcterms:modified>
</cp:coreProperties>
</file>