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40" w:rsidRPr="00C24440" w:rsidRDefault="00C24440" w:rsidP="00C2444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</w:pPr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Перечень вопросов для обсуждения в ходе публичных консультаций</w:t>
      </w:r>
    </w:p>
    <w:p w:rsidR="00C24440" w:rsidRPr="00C24440" w:rsidRDefault="00C24440" w:rsidP="00C2444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</w:pPr>
    </w:p>
    <w:p w:rsidR="00C24440" w:rsidRPr="00C24440" w:rsidRDefault="00C24440" w:rsidP="00C2444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</w:pPr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1</w:t>
      </w:r>
      <w:r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 xml:space="preserve"> </w:t>
      </w:r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 xml:space="preserve"> Актуальна ли сегодня заявленная разработчиком проекта акта проблема?</w:t>
      </w:r>
    </w:p>
    <w:p w:rsidR="00C24440" w:rsidRPr="00C24440" w:rsidRDefault="00C24440" w:rsidP="00C2444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</w:pPr>
    </w:p>
    <w:p w:rsidR="00C24440" w:rsidRPr="00C24440" w:rsidRDefault="00C24440" w:rsidP="00C2444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</w:pPr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2</w:t>
      </w:r>
      <w:proofErr w:type="gramStart"/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 xml:space="preserve"> </w:t>
      </w:r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Я</w:t>
      </w:r>
      <w:proofErr w:type="gramEnd"/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затратные и/или более эффективны.</w:t>
      </w:r>
    </w:p>
    <w:p w:rsidR="00C24440" w:rsidRPr="00C24440" w:rsidRDefault="00C24440" w:rsidP="00C2444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</w:pPr>
    </w:p>
    <w:p w:rsidR="00C24440" w:rsidRPr="00C24440" w:rsidRDefault="00C24440" w:rsidP="00C2444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</w:pPr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3</w:t>
      </w:r>
      <w:proofErr w:type="gramStart"/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К</w:t>
      </w:r>
      <w:proofErr w:type="gramEnd"/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C24440" w:rsidRPr="00C24440" w:rsidRDefault="00C24440" w:rsidP="00C2444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</w:pPr>
    </w:p>
    <w:p w:rsidR="00C24440" w:rsidRPr="00C24440" w:rsidRDefault="00C24440" w:rsidP="00C2444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</w:pPr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4</w:t>
      </w:r>
      <w:proofErr w:type="gramStart"/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 xml:space="preserve"> </w:t>
      </w:r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С</w:t>
      </w:r>
      <w:proofErr w:type="gramEnd"/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уществуют ли в предлагаемом государственном регулировании положения,</w:t>
      </w:r>
    </w:p>
    <w:p w:rsidR="00C24440" w:rsidRPr="00C24440" w:rsidRDefault="00C24440" w:rsidP="00C2444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</w:pPr>
      <w:proofErr w:type="gramStart"/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Которые необоснованно затрудняют инвестиционной деятельности?</w:t>
      </w:r>
      <w:proofErr w:type="gramEnd"/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 xml:space="preserve"> Приведите обоснования по каждому указанному положению.</w:t>
      </w:r>
    </w:p>
    <w:p w:rsidR="00C24440" w:rsidRPr="00C24440" w:rsidRDefault="00C24440" w:rsidP="00C2444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</w:pPr>
    </w:p>
    <w:p w:rsidR="00C24440" w:rsidRPr="00C24440" w:rsidRDefault="00C24440" w:rsidP="00C2444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</w:pPr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5</w:t>
      </w:r>
      <w:proofErr w:type="gramStart"/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 xml:space="preserve"> </w:t>
      </w:r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К</w:t>
      </w:r>
      <w:proofErr w:type="gramEnd"/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акие могут возникнуть проблемы и трудности с контролем соблюдения</w:t>
      </w:r>
      <w:r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 xml:space="preserve"> </w:t>
      </w:r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требований и норм, вводимых данным нормативным актом?</w:t>
      </w:r>
    </w:p>
    <w:p w:rsidR="00C24440" w:rsidRPr="00C24440" w:rsidRDefault="00C24440" w:rsidP="00C2444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</w:pPr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Является ли</w:t>
      </w:r>
      <w:r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 xml:space="preserve"> </w:t>
      </w:r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предлагаемое</w:t>
      </w:r>
      <w:r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 xml:space="preserve"> </w:t>
      </w:r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недискриминационным по отношению ко всем его адресатам, то есть все ли</w:t>
      </w:r>
      <w:r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 xml:space="preserve"> </w:t>
      </w:r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потенциальные адресаты государственного регулирования окажутся в одинаковых</w:t>
      </w:r>
      <w:r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 xml:space="preserve"> </w:t>
      </w:r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условиях после его введения? Предусмотрен ли в нем механизм защиты прав</w:t>
      </w:r>
      <w:r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 xml:space="preserve"> </w:t>
      </w:r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хозяйствующих субъектов? Существуют ли особенности при контроле соблюдения</w:t>
      </w:r>
      <w:r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 xml:space="preserve"> </w:t>
      </w:r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требований вновь вводимого государственного регулирования различными группами</w:t>
      </w:r>
      <w:r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 xml:space="preserve"> </w:t>
      </w:r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адресатов регулирования?</w:t>
      </w:r>
    </w:p>
    <w:p w:rsidR="00C24440" w:rsidRPr="00C24440" w:rsidRDefault="00C24440" w:rsidP="00C2444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</w:pPr>
    </w:p>
    <w:p w:rsidR="00C24440" w:rsidRPr="00C24440" w:rsidRDefault="00C24440" w:rsidP="00C2444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</w:pPr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6 Специальные вопросы, касающиеся конкретных положений и норм</w:t>
      </w:r>
      <w:r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 xml:space="preserve"> </w:t>
      </w:r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рассматриваемого проекта нормативного правового акта, отношение к которым</w:t>
      </w:r>
    </w:p>
    <w:p w:rsidR="00C24440" w:rsidRDefault="00C24440" w:rsidP="00C2444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</w:pPr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разработчику необходимо прояснить.</w:t>
      </w:r>
      <w:r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 xml:space="preserve"> </w:t>
      </w:r>
    </w:p>
    <w:p w:rsidR="00C24440" w:rsidRDefault="00C24440" w:rsidP="00C2444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</w:pPr>
    </w:p>
    <w:p w:rsidR="00C24440" w:rsidRPr="00C24440" w:rsidRDefault="00C24440" w:rsidP="00C2444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</w:pPr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7</w:t>
      </w:r>
      <w:proofErr w:type="gramStart"/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 xml:space="preserve"> </w:t>
      </w:r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И</w:t>
      </w:r>
      <w:proofErr w:type="gramEnd"/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ные предложения и замечания, которые целесообразно учесть в рамках</w:t>
      </w:r>
    </w:p>
    <w:p w:rsidR="00C24440" w:rsidRPr="00C24440" w:rsidRDefault="00C24440" w:rsidP="00C2444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</w:pPr>
      <w:r w:rsidRPr="00C24440">
        <w:rPr>
          <w:rFonts w:ascii="PT Astra Serif" w:eastAsia="Times New Roman" w:hAnsi="PT Astra Serif" w:cs="Helvetica"/>
          <w:color w:val="1A1A1A"/>
          <w:sz w:val="26"/>
          <w:szCs w:val="26"/>
          <w:lang w:eastAsia="ru-RU"/>
        </w:rPr>
        <w:t>оценки регулирующего воздействия.</w:t>
      </w:r>
    </w:p>
    <w:p w:rsidR="00FE4882" w:rsidRPr="00C24440" w:rsidRDefault="00C24440" w:rsidP="00C24440">
      <w:pPr>
        <w:jc w:val="both"/>
        <w:rPr>
          <w:rFonts w:ascii="PT Astra Serif" w:hAnsi="PT Astra Serif"/>
        </w:rPr>
      </w:pPr>
    </w:p>
    <w:sectPr w:rsidR="00FE4882" w:rsidRPr="00C2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E1"/>
    <w:rsid w:val="0043210E"/>
    <w:rsid w:val="005653D9"/>
    <w:rsid w:val="009934E1"/>
    <w:rsid w:val="00C2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Буркин</dc:creator>
  <cp:keywords/>
  <dc:description/>
  <cp:lastModifiedBy>Виктор Буркин</cp:lastModifiedBy>
  <cp:revision>2</cp:revision>
  <dcterms:created xsi:type="dcterms:W3CDTF">2022-12-20T09:30:00Z</dcterms:created>
  <dcterms:modified xsi:type="dcterms:W3CDTF">2022-12-20T09:33:00Z</dcterms:modified>
</cp:coreProperties>
</file>