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D4" w:rsidRPr="00444EA1" w:rsidRDefault="007124D4" w:rsidP="007124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Calibri" w:hAnsi="PT Astra Serif" w:cs="Courier New"/>
          <w:b/>
          <w:sz w:val="26"/>
          <w:szCs w:val="26"/>
        </w:rPr>
      </w:pPr>
      <w:r w:rsidRPr="00444EA1">
        <w:rPr>
          <w:rFonts w:ascii="PT Astra Serif" w:eastAsia="Calibri" w:hAnsi="PT Astra Serif" w:cs="PT Astra Serif"/>
          <w:b/>
          <w:sz w:val="26"/>
          <w:szCs w:val="26"/>
        </w:rPr>
        <w:t>Перечень</w:t>
      </w:r>
      <w:r w:rsidRPr="00444EA1">
        <w:rPr>
          <w:rFonts w:ascii="PT Astra Serif" w:eastAsia="Calibri" w:hAnsi="PT Astra Serif" w:cs="Courier New"/>
          <w:b/>
          <w:sz w:val="26"/>
          <w:szCs w:val="26"/>
        </w:rPr>
        <w:t xml:space="preserve"> </w:t>
      </w:r>
      <w:r w:rsidRPr="00444EA1">
        <w:rPr>
          <w:rFonts w:ascii="PT Astra Serif" w:eastAsia="Calibri" w:hAnsi="PT Astra Serif" w:cs="PT Astra Serif"/>
          <w:b/>
          <w:sz w:val="26"/>
          <w:szCs w:val="26"/>
        </w:rPr>
        <w:t>вопросов</w:t>
      </w:r>
      <w:r w:rsidRPr="00444EA1">
        <w:rPr>
          <w:rFonts w:ascii="PT Astra Serif" w:eastAsia="Calibri" w:hAnsi="PT Astra Serif" w:cs="Courier New"/>
          <w:b/>
          <w:sz w:val="26"/>
          <w:szCs w:val="26"/>
        </w:rPr>
        <w:t xml:space="preserve"> </w:t>
      </w:r>
      <w:r w:rsidRPr="00444EA1">
        <w:rPr>
          <w:rFonts w:ascii="PT Astra Serif" w:eastAsia="Calibri" w:hAnsi="PT Astra Serif" w:cs="PT Astra Serif"/>
          <w:b/>
          <w:sz w:val="26"/>
          <w:szCs w:val="26"/>
        </w:rPr>
        <w:t>для</w:t>
      </w:r>
      <w:r w:rsidRPr="00444EA1">
        <w:rPr>
          <w:rFonts w:ascii="PT Astra Serif" w:eastAsia="Calibri" w:hAnsi="PT Astra Serif" w:cs="Courier New"/>
          <w:b/>
          <w:sz w:val="26"/>
          <w:szCs w:val="26"/>
        </w:rPr>
        <w:t xml:space="preserve"> </w:t>
      </w:r>
      <w:r w:rsidRPr="00444EA1">
        <w:rPr>
          <w:rFonts w:ascii="PT Astra Serif" w:eastAsia="Calibri" w:hAnsi="PT Astra Serif" w:cs="PT Astra Serif"/>
          <w:b/>
          <w:sz w:val="26"/>
          <w:szCs w:val="26"/>
        </w:rPr>
        <w:t>участников</w:t>
      </w:r>
      <w:r w:rsidRPr="00444EA1">
        <w:rPr>
          <w:rFonts w:ascii="PT Astra Serif" w:eastAsia="Calibri" w:hAnsi="PT Astra Serif" w:cs="Courier New"/>
          <w:b/>
          <w:sz w:val="26"/>
          <w:szCs w:val="26"/>
        </w:rPr>
        <w:t xml:space="preserve"> </w:t>
      </w:r>
      <w:r w:rsidRPr="00444EA1">
        <w:rPr>
          <w:rFonts w:ascii="PT Astra Serif" w:eastAsia="Calibri" w:hAnsi="PT Astra Serif" w:cs="PT Astra Serif"/>
          <w:b/>
          <w:sz w:val="26"/>
          <w:szCs w:val="26"/>
        </w:rPr>
        <w:t>публичных</w:t>
      </w:r>
      <w:r w:rsidRPr="00444EA1">
        <w:rPr>
          <w:rFonts w:ascii="PT Astra Serif" w:eastAsia="Calibri" w:hAnsi="PT Astra Serif" w:cs="Courier New"/>
          <w:b/>
          <w:sz w:val="26"/>
          <w:szCs w:val="26"/>
        </w:rPr>
        <w:t xml:space="preserve"> </w:t>
      </w:r>
      <w:r w:rsidRPr="00444EA1">
        <w:rPr>
          <w:rFonts w:ascii="PT Astra Serif" w:eastAsia="Calibri" w:hAnsi="PT Astra Serif" w:cs="PT Astra Serif"/>
          <w:b/>
          <w:sz w:val="26"/>
          <w:szCs w:val="26"/>
        </w:rPr>
        <w:t>консультаций</w:t>
      </w:r>
    </w:p>
    <w:p w:rsidR="007124D4" w:rsidRPr="00444EA1" w:rsidRDefault="007124D4" w:rsidP="007124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Courier New"/>
          <w:sz w:val="26"/>
          <w:szCs w:val="26"/>
        </w:rPr>
      </w:pPr>
    </w:p>
    <w:p w:rsidR="00B76834" w:rsidRPr="00B76834" w:rsidRDefault="00B76834" w:rsidP="006B6BF7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683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1. Актуальна ли сегодня заявленная разработчиком проекта акта проблема? </w:t>
      </w:r>
    </w:p>
    <w:p w:rsidR="00B76834" w:rsidRPr="00B76834" w:rsidRDefault="00B76834" w:rsidP="006B6BF7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683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2. 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 предлагаемое государственное регулирование тех целей, на которые оно направлено? </w:t>
      </w:r>
    </w:p>
    <w:p w:rsidR="00B76834" w:rsidRPr="00B76834" w:rsidRDefault="00B76834" w:rsidP="006B6BF7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683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 - выделите те из них, которые были бы менее </w:t>
      </w:r>
      <w:proofErr w:type="spellStart"/>
      <w:r w:rsidRPr="00B7683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затратны</w:t>
      </w:r>
      <w:proofErr w:type="spellEnd"/>
      <w:r w:rsidRPr="00B7683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и/или более эффективны. </w:t>
      </w:r>
    </w:p>
    <w:p w:rsidR="00B76834" w:rsidRPr="00B76834" w:rsidRDefault="00B76834" w:rsidP="006B6BF7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683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4. Какие, по Вашей оценке, субъекты предпринимательской и иной деятельности будут затронуты предлагаемым государственным регулированием (по видам субъектов, по отраслям, по количеству таких субъектов в районе или городе)? </w:t>
      </w:r>
    </w:p>
    <w:p w:rsidR="00B76834" w:rsidRPr="00B76834" w:rsidRDefault="00B76834" w:rsidP="006B6BF7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683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5. Повлияет ли введение предлагаемого государственного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 </w:t>
      </w:r>
    </w:p>
    <w:p w:rsidR="00B76834" w:rsidRPr="00B76834" w:rsidRDefault="00B76834" w:rsidP="006B6BF7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683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6. 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 </w:t>
      </w:r>
    </w:p>
    <w:p w:rsidR="00B76834" w:rsidRPr="00B76834" w:rsidRDefault="00B76834" w:rsidP="006B6BF7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683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7. Существуют ли в предлагаемом государственном регулировании положения, которые необоснованно затрудняют ведение предпринимательской, инвестиционной и иной экономической деятельности? Приведите обоснования по каждому указанному положению. </w:t>
      </w:r>
    </w:p>
    <w:p w:rsidR="00B76834" w:rsidRPr="00B76834" w:rsidRDefault="00B76834" w:rsidP="006B6BF7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683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8. К каким последствиям может привести принятие нового государственного регулирования в части невозможности исполнения юридическими лицами и индивидуальными предпринимателями дополнительных обязанностей, запретов или ограничений? </w:t>
      </w:r>
    </w:p>
    <w:p w:rsidR="00B76834" w:rsidRPr="00B76834" w:rsidRDefault="00B76834" w:rsidP="006B6BF7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683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9. Оцените издержки/упущенную выгоду субъектов предпринимательской, инвестиционной и иной экономической деятельности, возникающие при введении предлагаемого регулирования. </w:t>
      </w:r>
    </w:p>
    <w:p w:rsidR="00B76834" w:rsidRPr="00B76834" w:rsidRDefault="00B76834" w:rsidP="006B6BF7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683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10. Какие могут возникнуть проблемы и трудности с контролем соблюдения требований и норм, вводимых данным нормативным актом? </w:t>
      </w:r>
    </w:p>
    <w:p w:rsidR="00B76834" w:rsidRPr="00B76834" w:rsidRDefault="00B76834" w:rsidP="006B6BF7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683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 Предусмотрен ли в нем механизм защиты прав хозяйствующих субъектов? Существуют ли особенности при контроле соблюдения требований вновь вводимого государственного регулирования различными группами адресатов регулирования? </w:t>
      </w:r>
    </w:p>
    <w:p w:rsidR="00B76834" w:rsidRPr="00B76834" w:rsidRDefault="00B76834" w:rsidP="006B6BF7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683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11. Требуется ли переходный период для вступления в силу предлагаемого государственного регулирования (если да - какова его продолжительность), какие ограничения по срокам введения нового государственного регулирования необходимо учесть? </w:t>
      </w:r>
    </w:p>
    <w:p w:rsidR="00B76834" w:rsidRPr="00B76834" w:rsidRDefault="00B76834" w:rsidP="006B6BF7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683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12. Какие целесообразно применить исключения по введению государственного регулирования в отношении отдельных групп лиц? Приведите соответствующее обоснование. </w:t>
      </w:r>
    </w:p>
    <w:p w:rsidR="00B76834" w:rsidRPr="00B76834" w:rsidRDefault="00B76834" w:rsidP="006B6BF7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683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lastRenderedPageBreak/>
        <w:t xml:space="preserve">13.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 </w:t>
      </w:r>
    </w:p>
    <w:p w:rsidR="00B76834" w:rsidRPr="00B76834" w:rsidRDefault="00B76834" w:rsidP="006B6BF7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B7683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14. Иные предложения и замечания, которые целесообразно учесть в рамках оценки регулирующего воздействия. </w:t>
      </w:r>
    </w:p>
    <w:p w:rsidR="00B76834" w:rsidRPr="00B76834" w:rsidRDefault="00B76834" w:rsidP="006B6BF7">
      <w:pPr>
        <w:tabs>
          <w:tab w:val="left" w:pos="993"/>
        </w:tabs>
        <w:spacing w:after="0" w:line="240" w:lineRule="auto"/>
        <w:ind w:left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B7683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  </w:t>
      </w:r>
    </w:p>
    <w:p w:rsidR="003716F5" w:rsidRPr="00444EA1" w:rsidRDefault="003716F5" w:rsidP="006B6BF7">
      <w:pPr>
        <w:tabs>
          <w:tab w:val="left" w:pos="993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sectPr w:rsidR="003716F5" w:rsidRPr="00444EA1" w:rsidSect="00467777">
      <w:pgSz w:w="11906" w:h="16838"/>
      <w:pgMar w:top="709" w:right="849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A06BD0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D4"/>
    <w:rsid w:val="0001376B"/>
    <w:rsid w:val="003716F5"/>
    <w:rsid w:val="00444EA1"/>
    <w:rsid w:val="006B6BF7"/>
    <w:rsid w:val="007124D4"/>
    <w:rsid w:val="009C364A"/>
    <w:rsid w:val="00B7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03A13-22A3-4A7A-B38D-BE4AD354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 Васёв</dc:creator>
  <cp:lastModifiedBy>Анна Альбертовна Горшкова</cp:lastModifiedBy>
  <cp:revision>3</cp:revision>
  <dcterms:created xsi:type="dcterms:W3CDTF">2022-09-21T06:45:00Z</dcterms:created>
  <dcterms:modified xsi:type="dcterms:W3CDTF">2022-09-21T06:49:00Z</dcterms:modified>
</cp:coreProperties>
</file>