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642FB6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/>
          <w:noProof/>
          <w:sz w:val="24"/>
          <w:szCs w:val="24"/>
          <w:lang w:eastAsia="ru-RU"/>
        </w:rPr>
        <w:drawing>
          <wp:inline distT="0" distB="0" distL="0" distR="0">
            <wp:extent cx="645795" cy="606425"/>
            <wp:effectExtent l="0" t="0" r="1905" b="3175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/>
          <w:b/>
          <w:sz w:val="30"/>
          <w:szCs w:val="30"/>
          <w:lang w:eastAsia="ru-RU"/>
        </w:rPr>
      </w:pPr>
      <w:r>
        <w:rPr>
          <w:rFonts w:ascii="PT Astra Serif" w:eastAsia="Times New Roman" w:hAnsi="PT Astra Serif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517641" w:rsidRDefault="00F361AE" w:rsidP="0001125B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 внесении изменений</w:t>
      </w:r>
      <w:r w:rsidR="00BA6BE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постановление Администрации</w:t>
      </w:r>
      <w:r w:rsidR="0001125B" w:rsidRPr="00AB15C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Томской области</w:t>
      </w:r>
    </w:p>
    <w:p w:rsidR="0001125B" w:rsidRPr="00AB15CB" w:rsidRDefault="00BA6BE3" w:rsidP="0001125B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от 28.09.2021 № 404а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</w:p>
    <w:p w:rsidR="000A0E4B" w:rsidRPr="000A0E4B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</w:t>
      </w:r>
      <w:r w:rsidR="00BA6BE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целях </w:t>
      </w:r>
      <w:r w:rsidR="0043324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совершенствования нормативного правового акта</w:t>
      </w:r>
    </w:p>
    <w:p w:rsidR="00FA1057" w:rsidRPr="00844491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ПОСТАНОВЛЯЮ</w:t>
      </w:r>
      <w:r w:rsidR="00FA1057"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:</w:t>
      </w:r>
    </w:p>
    <w:p w:rsidR="00F361AE" w:rsidRDefault="00BA6BE3" w:rsidP="000D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Внести </w:t>
      </w:r>
      <w:r w:rsidR="00AA0DC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постановление Администрации Томской области от 28.09.2021 № 404а</w:t>
      </w:r>
      <w:r w:rsidR="00671D1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  </w:t>
      </w: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«Об утверждении Положения о региональном госуда</w:t>
      </w:r>
      <w:r w:rsidR="00AD60D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рственном контроле (надзоре) в </w:t>
      </w: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области розничной продажи алкогольной и спиртосодержащей продукции на территории Томской области» (</w:t>
      </w:r>
      <w:r w:rsidR="000D6CCB" w:rsidRPr="000D6CCB">
        <w:rPr>
          <w:rFonts w:ascii="PT Astra Serif" w:hAnsi="PT Astra Serif" w:cs="PT Astra Serif"/>
          <w:sz w:val="26"/>
          <w:szCs w:val="26"/>
        </w:rPr>
        <w:t>«Собрание законодат</w:t>
      </w:r>
      <w:r w:rsidR="00F361AE">
        <w:rPr>
          <w:rFonts w:ascii="PT Astra Serif" w:hAnsi="PT Astra Serif" w:cs="PT Astra Serif"/>
          <w:sz w:val="26"/>
          <w:szCs w:val="26"/>
        </w:rPr>
        <w:t>ельства Томской области», № 10/1 (276</w:t>
      </w:r>
      <w:r w:rsidR="000D6CCB" w:rsidRPr="000D6CCB">
        <w:rPr>
          <w:rFonts w:ascii="PT Astra Serif" w:hAnsi="PT Astra Serif" w:cs="PT Astra Serif"/>
          <w:sz w:val="26"/>
          <w:szCs w:val="26"/>
        </w:rPr>
        <w:t>)</w:t>
      </w:r>
      <w:r w:rsidR="00F361AE">
        <w:rPr>
          <w:rFonts w:ascii="PT Astra Serif" w:hAnsi="PT Astra Serif" w:cs="PT Astra Serif"/>
          <w:sz w:val="26"/>
          <w:szCs w:val="26"/>
        </w:rPr>
        <w:t xml:space="preserve"> от 20.10.2021</w:t>
      </w:r>
      <w:r w:rsidR="000D6CCB" w:rsidRPr="000D6CCB">
        <w:rPr>
          <w:rFonts w:ascii="PT Astra Serif" w:hAnsi="PT Astra Serif" w:cs="PT Astra Serif"/>
          <w:sz w:val="26"/>
          <w:szCs w:val="26"/>
        </w:rPr>
        <w:t>)</w:t>
      </w:r>
      <w:r w:rsidR="00F361AE">
        <w:rPr>
          <w:rStyle w:val="pagesindoccount"/>
          <w:rFonts w:ascii="PT Astra Serif" w:hAnsi="PT Astra Serif"/>
          <w:sz w:val="26"/>
          <w:szCs w:val="26"/>
        </w:rPr>
        <w:t xml:space="preserve"> следующие изменения:</w:t>
      </w:r>
    </w:p>
    <w:p w:rsidR="00F361AE" w:rsidRDefault="00F361AE" w:rsidP="000D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>
        <w:rPr>
          <w:rStyle w:val="pagesindoccount"/>
          <w:rFonts w:ascii="PT Astra Serif" w:hAnsi="PT Astra Serif"/>
          <w:sz w:val="26"/>
          <w:szCs w:val="26"/>
        </w:rPr>
        <w:t>в Положении</w:t>
      </w:r>
      <w:r w:rsidRPr="00F361AE">
        <w:rPr>
          <w:rStyle w:val="pagesindoccount"/>
          <w:rFonts w:ascii="PT Astra Serif" w:hAnsi="PT Astra Serif"/>
          <w:sz w:val="26"/>
          <w:szCs w:val="26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</w:t>
      </w:r>
      <w:r>
        <w:rPr>
          <w:rStyle w:val="pagesindoccount"/>
          <w:rFonts w:ascii="PT Astra Serif" w:hAnsi="PT Astra Serif"/>
          <w:sz w:val="26"/>
          <w:szCs w:val="26"/>
        </w:rPr>
        <w:t xml:space="preserve">и Томской области, утвержденном </w:t>
      </w:r>
      <w:r w:rsidRPr="00F361AE">
        <w:rPr>
          <w:rStyle w:val="pagesindoccount"/>
          <w:rFonts w:ascii="PT Astra Serif" w:hAnsi="PT Astra Serif"/>
          <w:sz w:val="26"/>
          <w:szCs w:val="26"/>
        </w:rPr>
        <w:t>указанным постановлением</w:t>
      </w:r>
      <w:r>
        <w:rPr>
          <w:rStyle w:val="pagesindoccount"/>
          <w:rFonts w:ascii="PT Astra Serif" w:hAnsi="PT Astra Serif"/>
          <w:sz w:val="26"/>
          <w:szCs w:val="26"/>
        </w:rPr>
        <w:t>:</w:t>
      </w:r>
    </w:p>
    <w:p w:rsidR="00B76663" w:rsidRPr="00B76663" w:rsidRDefault="00B76663" w:rsidP="00B76663">
      <w:pPr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B76663">
        <w:rPr>
          <w:rStyle w:val="pagesindoccount"/>
          <w:rFonts w:ascii="PT Astra Serif" w:hAnsi="PT Astra Serif"/>
          <w:sz w:val="26"/>
          <w:szCs w:val="26"/>
        </w:rPr>
        <w:t xml:space="preserve">1. </w:t>
      </w:r>
      <w:r w:rsidR="00E35FC7">
        <w:rPr>
          <w:rStyle w:val="pagesindoccount"/>
          <w:rFonts w:ascii="PT Astra Serif" w:hAnsi="PT Astra Serif"/>
          <w:sz w:val="26"/>
          <w:szCs w:val="26"/>
        </w:rPr>
        <w:t>Пункт</w:t>
      </w:r>
      <w:r w:rsidRPr="00B76663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E35FC7">
        <w:rPr>
          <w:rStyle w:val="pagesindoccount"/>
          <w:rFonts w:ascii="PT Astra Serif" w:hAnsi="PT Astra Serif"/>
          <w:sz w:val="26"/>
          <w:szCs w:val="26"/>
        </w:rPr>
        <w:t>1</w:t>
      </w:r>
      <w:r w:rsidRPr="00B76663">
        <w:rPr>
          <w:rStyle w:val="pagesindoccount"/>
          <w:rFonts w:ascii="PT Astra Serif" w:hAnsi="PT Astra Serif"/>
          <w:sz w:val="26"/>
          <w:szCs w:val="26"/>
        </w:rPr>
        <w:t>0</w:t>
      </w:r>
      <w:r w:rsidR="00E35FC7">
        <w:rPr>
          <w:rStyle w:val="pagesindoccount"/>
          <w:rFonts w:ascii="PT Astra Serif" w:hAnsi="PT Astra Serif"/>
          <w:sz w:val="26"/>
          <w:szCs w:val="26"/>
        </w:rPr>
        <w:t xml:space="preserve"> изложить в следующей редакции</w:t>
      </w:r>
      <w:r w:rsidRPr="00B76663">
        <w:rPr>
          <w:rStyle w:val="pagesindoccount"/>
          <w:rFonts w:ascii="PT Astra Serif" w:hAnsi="PT Astra Serif"/>
          <w:sz w:val="26"/>
          <w:szCs w:val="26"/>
        </w:rPr>
        <w:t>:</w:t>
      </w:r>
    </w:p>
    <w:p w:rsidR="00E35FC7" w:rsidRPr="00E35FC7" w:rsidRDefault="00E35FC7" w:rsidP="00E35FC7">
      <w:pPr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E35FC7">
        <w:rPr>
          <w:rStyle w:val="pagesindoccount"/>
          <w:rFonts w:ascii="PT Astra Serif" w:hAnsi="PT Astra Serif"/>
          <w:sz w:val="26"/>
          <w:szCs w:val="26"/>
        </w:rPr>
        <w:t>«10. Учет объектов контроля осуществляется Департаментом  посредством:</w:t>
      </w:r>
    </w:p>
    <w:p w:rsidR="00E35FC7" w:rsidRPr="00E35FC7" w:rsidRDefault="00E35FC7" w:rsidP="00E35FC7">
      <w:pPr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E35FC7">
        <w:rPr>
          <w:rStyle w:val="pagesindoccount"/>
          <w:rFonts w:ascii="PT Astra Serif" w:hAnsi="PT Astra Serif"/>
          <w:sz w:val="26"/>
          <w:szCs w:val="26"/>
        </w:rPr>
        <w:t>1)</w:t>
      </w:r>
      <w:r w:rsidRPr="00E35FC7">
        <w:rPr>
          <w:rStyle w:val="pagesindoccount"/>
          <w:rFonts w:ascii="PT Astra Serif" w:hAnsi="PT Astra Serif"/>
          <w:sz w:val="26"/>
          <w:szCs w:val="26"/>
        </w:rPr>
        <w:tab/>
        <w:t>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E35FC7" w:rsidRPr="00E35FC7" w:rsidRDefault="00E35FC7" w:rsidP="00E35FC7">
      <w:pPr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E35FC7">
        <w:rPr>
          <w:rStyle w:val="pagesindoccount"/>
          <w:rFonts w:ascii="PT Astra Serif" w:hAnsi="PT Astra Serif"/>
          <w:sz w:val="26"/>
          <w:szCs w:val="26"/>
        </w:rPr>
        <w:t>2)</w:t>
      </w:r>
      <w:r w:rsidRPr="00E35FC7">
        <w:rPr>
          <w:rStyle w:val="pagesindoccount"/>
          <w:rFonts w:ascii="PT Astra Serif" w:hAnsi="PT Astra Serif"/>
          <w:sz w:val="26"/>
          <w:szCs w:val="26"/>
        </w:rPr>
        <w:tab/>
        <w:t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– ЕГАИС;</w:t>
      </w:r>
    </w:p>
    <w:p w:rsidR="00E35FC7" w:rsidRDefault="00E35FC7" w:rsidP="00E35FC7">
      <w:pPr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E35FC7">
        <w:rPr>
          <w:rStyle w:val="pagesindoccount"/>
          <w:rFonts w:ascii="PT Astra Serif" w:hAnsi="PT Astra Serif"/>
          <w:sz w:val="26"/>
          <w:szCs w:val="26"/>
        </w:rPr>
        <w:t>3)</w:t>
      </w:r>
      <w:r w:rsidRPr="00E35FC7">
        <w:rPr>
          <w:rStyle w:val="pagesindoccount"/>
          <w:rFonts w:ascii="PT Astra Serif" w:hAnsi="PT Astra Serif"/>
          <w:sz w:val="26"/>
          <w:szCs w:val="26"/>
        </w:rPr>
        <w:tab/>
        <w:t xml:space="preserve"> иных федеральных или региональных информационных систем,  в том числе путем получения сведений в порядке межведомственного информационного взаимодействия</w:t>
      </w:r>
      <w:proofErr w:type="gramStart"/>
      <w:r w:rsidR="00426B52">
        <w:rPr>
          <w:rStyle w:val="pagesindoccount"/>
          <w:rFonts w:ascii="PT Astra Serif" w:hAnsi="PT Astra Serif"/>
          <w:sz w:val="26"/>
          <w:szCs w:val="26"/>
        </w:rPr>
        <w:t>.</w:t>
      </w:r>
      <w:r w:rsidRPr="00E35FC7">
        <w:rPr>
          <w:rStyle w:val="pagesindoccount"/>
          <w:rFonts w:ascii="PT Astra Serif" w:hAnsi="PT Astra Serif"/>
          <w:sz w:val="26"/>
          <w:szCs w:val="26"/>
        </w:rPr>
        <w:t>».</w:t>
      </w:r>
      <w:proofErr w:type="gramEnd"/>
    </w:p>
    <w:p w:rsidR="00426B52" w:rsidRDefault="00433247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2. </w:t>
      </w:r>
      <w:r w:rsidR="00426B52">
        <w:rPr>
          <w:rFonts w:ascii="PT Astra Serif" w:hAnsi="PT Astra Serif"/>
          <w:color w:val="000000"/>
          <w:sz w:val="26"/>
          <w:szCs w:val="26"/>
        </w:rPr>
        <w:t>Р</w:t>
      </w:r>
      <w:r w:rsidR="000F4383">
        <w:rPr>
          <w:rFonts w:ascii="PT Astra Serif" w:hAnsi="PT Astra Serif"/>
          <w:color w:val="000000"/>
          <w:sz w:val="26"/>
          <w:szCs w:val="26"/>
        </w:rPr>
        <w:t>аздел 1</w:t>
      </w:r>
      <w:r w:rsidR="00D9070E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426B52">
        <w:rPr>
          <w:rFonts w:ascii="PT Astra Serif" w:hAnsi="PT Astra Serif"/>
          <w:color w:val="000000"/>
          <w:sz w:val="26"/>
          <w:szCs w:val="26"/>
        </w:rPr>
        <w:t>дополнить подразделом следующего содержания:</w:t>
      </w:r>
    </w:p>
    <w:p w:rsidR="00426B52" w:rsidRPr="00426B52" w:rsidRDefault="00426B52" w:rsidP="00426B52">
      <w:pPr>
        <w:spacing w:after="0" w:line="240" w:lineRule="auto"/>
        <w:jc w:val="center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 xml:space="preserve">«Управление рисками 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6"/>
          <w:szCs w:val="26"/>
        </w:rPr>
        <w:t xml:space="preserve">         </w:t>
      </w:r>
      <w:r w:rsidRPr="00426B52">
        <w:rPr>
          <w:rFonts w:ascii="PT Astra Serif" w:hAnsi="PT Astra Serif"/>
          <w:color w:val="000000"/>
          <w:sz w:val="26"/>
          <w:szCs w:val="26"/>
        </w:rPr>
        <w:t>при осуществлении регионального госуд</w:t>
      </w:r>
      <w:r>
        <w:rPr>
          <w:rFonts w:ascii="PT Astra Serif" w:hAnsi="PT Astra Serif"/>
          <w:color w:val="000000"/>
          <w:sz w:val="26"/>
          <w:szCs w:val="26"/>
        </w:rPr>
        <w:t>арственного контроля (надзора)</w:t>
      </w:r>
    </w:p>
    <w:p w:rsid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426B52" w:rsidRP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10.1. Региональный государственный контроль (надзор) осуществляется Департаментом на основе управления рисками причинения вреда (ущерба) охраняемым законом ценностям.</w:t>
      </w:r>
    </w:p>
    <w:p w:rsidR="00426B52" w:rsidRP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10.2. Департамент относит объекты контроля к одной из следующих категорий риска причинения вреда (ущерба) охраняемым законом ценностям (далее – категории риска):</w:t>
      </w:r>
    </w:p>
    <w:p w:rsidR="00426B52" w:rsidRP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1) значительный риск;</w:t>
      </w:r>
    </w:p>
    <w:p w:rsidR="00426B52" w:rsidRP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2) средний риск;</w:t>
      </w:r>
    </w:p>
    <w:p w:rsidR="00426B52" w:rsidRP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3) умеренный риск;</w:t>
      </w:r>
    </w:p>
    <w:p w:rsidR="00426B52" w:rsidRPr="00426B52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4) низкий риск.</w:t>
      </w:r>
    </w:p>
    <w:p w:rsidR="00B14E1F" w:rsidRPr="007037D9" w:rsidRDefault="00426B52" w:rsidP="00426B5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26B52">
        <w:rPr>
          <w:rFonts w:ascii="PT Astra Serif" w:hAnsi="PT Astra Serif"/>
          <w:color w:val="000000"/>
          <w:sz w:val="26"/>
          <w:szCs w:val="26"/>
        </w:rPr>
        <w:t>Критерии отнесения объектов контроля к категориям</w:t>
      </w:r>
      <w:r>
        <w:rPr>
          <w:rFonts w:ascii="PT Astra Serif" w:hAnsi="PT Astra Serif"/>
          <w:color w:val="000000"/>
          <w:sz w:val="26"/>
          <w:szCs w:val="26"/>
        </w:rPr>
        <w:t xml:space="preserve"> риска приведены в приложении №</w:t>
      </w:r>
      <w:r w:rsidR="00E319BD">
        <w:rPr>
          <w:rFonts w:ascii="PT Astra Serif" w:hAnsi="PT Astra Serif"/>
          <w:color w:val="000000"/>
          <w:sz w:val="26"/>
          <w:szCs w:val="26"/>
        </w:rPr>
        <w:t xml:space="preserve"> 1</w:t>
      </w:r>
      <w:r w:rsidRPr="00426B52">
        <w:rPr>
          <w:rFonts w:ascii="PT Astra Serif" w:hAnsi="PT Astra Serif"/>
          <w:color w:val="000000"/>
          <w:sz w:val="26"/>
          <w:szCs w:val="26"/>
        </w:rPr>
        <w:t xml:space="preserve"> к настоящему Положению</w:t>
      </w:r>
      <w:proofErr w:type="gramStart"/>
      <w:r>
        <w:rPr>
          <w:rFonts w:ascii="PT Astra Serif" w:hAnsi="PT Astra Serif"/>
          <w:color w:val="000000"/>
          <w:sz w:val="26"/>
          <w:szCs w:val="26"/>
        </w:rPr>
        <w:t>.</w:t>
      </w:r>
      <w:r w:rsidRPr="00426B52">
        <w:rPr>
          <w:rFonts w:ascii="PT Astra Serif" w:hAnsi="PT Astra Serif"/>
          <w:color w:val="000000"/>
          <w:sz w:val="26"/>
          <w:szCs w:val="26"/>
        </w:rPr>
        <w:t>».</w:t>
      </w:r>
      <w:proofErr w:type="gramEnd"/>
    </w:p>
    <w:p w:rsidR="00426B52" w:rsidRDefault="00433247" w:rsidP="00426B52">
      <w:pPr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3.</w:t>
      </w:r>
      <w:r w:rsidR="00F361AE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="00426B52">
        <w:rPr>
          <w:rStyle w:val="pagesindoccount"/>
          <w:rFonts w:ascii="PT Astra Serif" w:hAnsi="PT Astra Serif"/>
          <w:sz w:val="26"/>
          <w:szCs w:val="26"/>
        </w:rPr>
        <w:t xml:space="preserve">Абзац второй пункта 15 </w:t>
      </w:r>
      <w:r w:rsidR="00426B52" w:rsidRPr="00426B52">
        <w:rPr>
          <w:rStyle w:val="pagesindoccount"/>
          <w:rFonts w:ascii="PT Astra Serif" w:hAnsi="PT Astra Serif"/>
          <w:sz w:val="26"/>
          <w:szCs w:val="26"/>
        </w:rPr>
        <w:t>изложить в следующей редакции</w:t>
      </w:r>
      <w:r w:rsidR="00844491" w:rsidRPr="00844491">
        <w:rPr>
          <w:rStyle w:val="pagesindoccount"/>
          <w:rFonts w:ascii="PT Astra Serif" w:hAnsi="PT Astra Serif"/>
          <w:sz w:val="26"/>
          <w:szCs w:val="26"/>
        </w:rPr>
        <w:t>:</w:t>
      </w:r>
    </w:p>
    <w:p w:rsidR="00AA0DC0" w:rsidRDefault="00426B52" w:rsidP="00426B5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426B52">
        <w:rPr>
          <w:rStyle w:val="pagesindoccount"/>
          <w:rFonts w:ascii="PT Astra Serif" w:hAnsi="PT Astra Serif"/>
          <w:sz w:val="26"/>
          <w:szCs w:val="26"/>
        </w:rPr>
        <w:lastRenderedPageBreak/>
        <w:t>«</w:t>
      </w:r>
      <w:r w:rsidR="00D44688" w:rsidRPr="00D44688">
        <w:rPr>
          <w:rStyle w:val="pagesindoccount"/>
          <w:rFonts w:ascii="PT Astra Serif" w:hAnsi="PT Astra Serif"/>
          <w:sz w:val="26"/>
          <w:szCs w:val="26"/>
        </w:rPr>
        <w:t>Подготовка проекта предостережения осуществляется инспектором</w:t>
      </w:r>
      <w:r w:rsidR="00D44688">
        <w:rPr>
          <w:rStyle w:val="pagesindoccount"/>
          <w:rFonts w:ascii="PT Astra Serif" w:hAnsi="PT Astra Serif"/>
          <w:sz w:val="26"/>
          <w:szCs w:val="26"/>
        </w:rPr>
        <w:t xml:space="preserve"> </w:t>
      </w:r>
      <w:r w:rsidRPr="00426B52">
        <w:rPr>
          <w:rStyle w:val="pagesindoccount"/>
          <w:rFonts w:ascii="PT Astra Serif" w:hAnsi="PT Astra Serif"/>
          <w:sz w:val="26"/>
          <w:szCs w:val="26"/>
        </w:rPr>
        <w:t>не позднее пяти рабочих дней со дня получения Департаментом сведений, указанных в части 1 статьи 49 Федерального закона № 248-ФЗ.»</w:t>
      </w:r>
      <w:r w:rsidR="00AA0DC0">
        <w:rPr>
          <w:rFonts w:ascii="PT Astra Serif" w:hAnsi="PT Astra Serif" w:cs="PT Astra Serif"/>
          <w:sz w:val="26"/>
          <w:szCs w:val="26"/>
        </w:rPr>
        <w:t>.</w:t>
      </w:r>
    </w:p>
    <w:p w:rsidR="00AD71CA" w:rsidRPr="00AD71CA" w:rsidRDefault="0006413F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4. </w:t>
      </w:r>
      <w:r w:rsidR="00AD71CA" w:rsidRPr="00AD71CA">
        <w:rPr>
          <w:rFonts w:ascii="PT Astra Serif" w:hAnsi="PT Astra Serif" w:cs="PT Astra Serif"/>
          <w:sz w:val="26"/>
          <w:szCs w:val="26"/>
        </w:rPr>
        <w:t>Абзац первый пункта 24 изложить в следующей редакции:</w:t>
      </w:r>
    </w:p>
    <w:p w:rsidR="00AD71CA" w:rsidRDefault="00AD71CA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71CA">
        <w:rPr>
          <w:rFonts w:ascii="PT Astra Serif" w:hAnsi="PT Astra Serif" w:cs="PT Astra Serif"/>
          <w:sz w:val="26"/>
          <w:szCs w:val="26"/>
        </w:rPr>
        <w:t>«24. Профилактический визит проводится инспектором в соответствии со статьей 52 Федерального закона № 248-ФЗ в форме профилактической беседы по месту осуществления деятельности контролируемого лица либо путем использования видео-конференц-связи.»</w:t>
      </w:r>
      <w:r>
        <w:rPr>
          <w:rFonts w:ascii="PT Astra Serif" w:hAnsi="PT Astra Serif" w:cs="PT Astra Serif"/>
          <w:sz w:val="26"/>
          <w:szCs w:val="26"/>
        </w:rPr>
        <w:t>.</w:t>
      </w:r>
    </w:p>
    <w:p w:rsidR="001324CC" w:rsidRPr="001324CC" w:rsidRDefault="00843B89" w:rsidP="001324C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1324CC">
        <w:rPr>
          <w:rFonts w:ascii="PT Astra Serif" w:hAnsi="PT Astra Serif" w:cs="PT Astra Serif"/>
          <w:sz w:val="26"/>
          <w:szCs w:val="26"/>
        </w:rPr>
        <w:t>5.</w:t>
      </w:r>
      <w:r w:rsidR="001324CC" w:rsidRPr="001324CC">
        <w:rPr>
          <w:rFonts w:ascii="PT Astra Serif" w:hAnsi="PT Astra Serif" w:cs="PT Astra Serif"/>
          <w:sz w:val="26"/>
          <w:szCs w:val="26"/>
        </w:rPr>
        <w:t xml:space="preserve"> </w:t>
      </w:r>
      <w:r w:rsidR="008718CC">
        <w:rPr>
          <w:rFonts w:ascii="PT Astra Serif" w:hAnsi="PT Astra Serif" w:cs="PT Astra Serif"/>
          <w:sz w:val="26"/>
          <w:szCs w:val="26"/>
        </w:rPr>
        <w:t>Д</w:t>
      </w:r>
      <w:r w:rsidR="001324CC" w:rsidRPr="001324CC">
        <w:rPr>
          <w:rFonts w:ascii="PT Astra Serif" w:hAnsi="PT Astra Serif" w:cs="PT Astra Serif"/>
          <w:sz w:val="26"/>
          <w:szCs w:val="26"/>
        </w:rPr>
        <w:t>ополнить пунктом 24-1 следующего содержания:</w:t>
      </w:r>
    </w:p>
    <w:p w:rsidR="001324CC" w:rsidRPr="001324CC" w:rsidRDefault="001324CC" w:rsidP="00132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 w:rsidRPr="001324CC">
        <w:rPr>
          <w:rFonts w:ascii="PT Astra Serif" w:hAnsi="PT Astra Serif" w:cs="PT Astra Serif"/>
          <w:sz w:val="26"/>
          <w:szCs w:val="26"/>
        </w:rPr>
        <w:t>«24-1. Контролируемое лицо вправе отказаться от проведения обязательного профилактического визита в порядке, предусмотренном частью 6 статьи 52 Федерального закона № 248-ФЗ.».</w:t>
      </w:r>
    </w:p>
    <w:p w:rsidR="00AD71CA" w:rsidRPr="00AD71CA" w:rsidRDefault="00843B89" w:rsidP="001324C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1324CC">
        <w:rPr>
          <w:rFonts w:ascii="PT Astra Serif" w:hAnsi="PT Astra Serif" w:cs="PT Astra Serif"/>
          <w:sz w:val="26"/>
          <w:szCs w:val="26"/>
        </w:rPr>
        <w:t>6</w:t>
      </w:r>
      <w:r w:rsidR="00AD71CA" w:rsidRPr="001324CC">
        <w:rPr>
          <w:rFonts w:ascii="PT Astra Serif" w:hAnsi="PT Astra Serif" w:cs="PT Astra Serif"/>
          <w:sz w:val="26"/>
          <w:szCs w:val="26"/>
        </w:rPr>
        <w:t xml:space="preserve">. Пункт 25 изложить </w:t>
      </w:r>
      <w:r w:rsidR="00AD71CA" w:rsidRPr="00AD71CA">
        <w:rPr>
          <w:rFonts w:ascii="PT Astra Serif" w:hAnsi="PT Astra Serif" w:cs="PT Astra Serif"/>
          <w:sz w:val="26"/>
          <w:szCs w:val="26"/>
        </w:rPr>
        <w:t>в следующей редакции:</w:t>
      </w:r>
    </w:p>
    <w:p w:rsidR="00AD71CA" w:rsidRPr="00AD71CA" w:rsidRDefault="00AD71CA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71CA">
        <w:rPr>
          <w:rFonts w:ascii="PT Astra Serif" w:hAnsi="PT Astra Serif" w:cs="PT Astra Serif"/>
          <w:sz w:val="26"/>
          <w:szCs w:val="26"/>
        </w:rPr>
        <w:t>«25. Обязательный профилактический визит проводится в отношении:</w:t>
      </w:r>
    </w:p>
    <w:p w:rsidR="00AD71CA" w:rsidRPr="00AD71CA" w:rsidRDefault="00AD71CA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71CA">
        <w:rPr>
          <w:rFonts w:ascii="PT Astra Serif" w:hAnsi="PT Astra Serif" w:cs="PT Astra Serif"/>
          <w:sz w:val="26"/>
          <w:szCs w:val="26"/>
        </w:rPr>
        <w:t>1)</w:t>
      </w:r>
      <w:r w:rsidRPr="00AD71CA">
        <w:rPr>
          <w:rFonts w:ascii="PT Astra Serif" w:hAnsi="PT Astra Serif" w:cs="PT Astra Serif"/>
          <w:sz w:val="26"/>
          <w:szCs w:val="26"/>
        </w:rPr>
        <w:tab/>
        <w:t>контролируемых лиц, приступающих к осуществлению деятельности в сфере розничной продажи алкогольной и спиртосодержащей продукции, не позднее чем в течение одного года со дня начала такой деятельности;</w:t>
      </w:r>
    </w:p>
    <w:p w:rsidR="00AD71CA" w:rsidRDefault="00AD71CA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71CA">
        <w:rPr>
          <w:rFonts w:ascii="PT Astra Serif" w:hAnsi="PT Astra Serif" w:cs="PT Astra Serif"/>
          <w:sz w:val="26"/>
          <w:szCs w:val="26"/>
        </w:rPr>
        <w:t>2)</w:t>
      </w:r>
      <w:r w:rsidRPr="00AD71CA">
        <w:rPr>
          <w:rFonts w:ascii="PT Astra Serif" w:hAnsi="PT Astra Serif" w:cs="PT Astra Serif"/>
          <w:sz w:val="26"/>
          <w:szCs w:val="26"/>
        </w:rPr>
        <w:tab/>
        <w:t>объектов контроля, отнесенных к категории значительного риска</w:t>
      </w:r>
      <w:proofErr w:type="gramStart"/>
      <w:r w:rsidRPr="00AD71CA">
        <w:rPr>
          <w:rFonts w:ascii="PT Astra Serif" w:hAnsi="PT Astra Serif" w:cs="PT Astra Serif"/>
          <w:sz w:val="26"/>
          <w:szCs w:val="26"/>
        </w:rPr>
        <w:t>.»</w:t>
      </w:r>
      <w:r>
        <w:rPr>
          <w:rFonts w:ascii="PT Astra Serif" w:hAnsi="PT Astra Serif" w:cs="PT Astra Serif"/>
          <w:sz w:val="26"/>
          <w:szCs w:val="26"/>
        </w:rPr>
        <w:t>.</w:t>
      </w:r>
      <w:proofErr w:type="gramEnd"/>
    </w:p>
    <w:p w:rsidR="0006413F" w:rsidRDefault="001068B4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7</w:t>
      </w:r>
      <w:r w:rsidR="00AD71CA">
        <w:rPr>
          <w:rFonts w:ascii="PT Astra Serif" w:hAnsi="PT Astra Serif" w:cs="PT Astra Serif"/>
          <w:sz w:val="26"/>
          <w:szCs w:val="26"/>
        </w:rPr>
        <w:t xml:space="preserve">. </w:t>
      </w:r>
      <w:r w:rsidR="00AD71CA" w:rsidRPr="00AD71CA">
        <w:rPr>
          <w:rFonts w:ascii="PT Astra Serif" w:hAnsi="PT Astra Serif" w:cs="PT Astra Serif"/>
          <w:sz w:val="26"/>
          <w:szCs w:val="26"/>
        </w:rPr>
        <w:t xml:space="preserve">В пункте 68 </w:t>
      </w:r>
      <w:r w:rsidR="00AD71CA">
        <w:rPr>
          <w:rFonts w:ascii="PT Astra Serif" w:hAnsi="PT Astra Serif" w:cs="PT Astra Serif"/>
          <w:sz w:val="26"/>
          <w:szCs w:val="26"/>
        </w:rPr>
        <w:t xml:space="preserve">слова </w:t>
      </w:r>
      <w:r w:rsidR="00AD71CA" w:rsidRPr="00AD71CA">
        <w:rPr>
          <w:rFonts w:ascii="PT Astra Serif" w:hAnsi="PT Astra Serif" w:cs="PT Astra Serif"/>
          <w:sz w:val="26"/>
          <w:szCs w:val="26"/>
        </w:rPr>
        <w:t>«в приложении» зам</w:t>
      </w:r>
      <w:r w:rsidR="00AD71CA">
        <w:rPr>
          <w:rFonts w:ascii="PT Astra Serif" w:hAnsi="PT Astra Serif" w:cs="PT Astra Serif"/>
          <w:sz w:val="26"/>
          <w:szCs w:val="26"/>
        </w:rPr>
        <w:t xml:space="preserve">енить словами  «в приложении № </w:t>
      </w:r>
      <w:r w:rsidR="00671D1E">
        <w:rPr>
          <w:rFonts w:ascii="PT Astra Serif" w:hAnsi="PT Astra Serif" w:cs="PT Astra Serif"/>
          <w:sz w:val="26"/>
          <w:szCs w:val="26"/>
        </w:rPr>
        <w:t>2</w:t>
      </w:r>
      <w:r w:rsidR="00AD71CA" w:rsidRPr="00AD71CA">
        <w:rPr>
          <w:rFonts w:ascii="PT Astra Serif" w:hAnsi="PT Astra Serif" w:cs="PT Astra Serif"/>
          <w:sz w:val="26"/>
          <w:szCs w:val="26"/>
        </w:rPr>
        <w:t>».</w:t>
      </w:r>
    </w:p>
    <w:p w:rsidR="00AD71CA" w:rsidRDefault="001068B4" w:rsidP="00AD71C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8</w:t>
      </w:r>
      <w:r w:rsidR="00AD71CA">
        <w:rPr>
          <w:rFonts w:ascii="PT Astra Serif" w:hAnsi="PT Astra Serif" w:cs="PT Astra Serif"/>
          <w:sz w:val="26"/>
          <w:szCs w:val="26"/>
        </w:rPr>
        <w:t xml:space="preserve">.  Утвердить критерии </w:t>
      </w:r>
      <w:r w:rsidR="00AD71CA" w:rsidRPr="00AD71CA">
        <w:rPr>
          <w:rFonts w:ascii="PT Astra Serif" w:hAnsi="PT Astra Serif" w:cs="PT Astra Serif"/>
          <w:sz w:val="26"/>
          <w:szCs w:val="26"/>
        </w:rPr>
        <w:t>отнесения объектов регионального государственного контроля (надзора) к категориям риска причинения вреда (ущерба) охраняемым законом ценностям</w:t>
      </w:r>
      <w:r w:rsidR="00AD71CA" w:rsidRPr="00AD71CA">
        <w:t xml:space="preserve"> </w:t>
      </w:r>
      <w:r w:rsidR="00AD71CA" w:rsidRPr="00AD71CA">
        <w:rPr>
          <w:rFonts w:ascii="PT Astra Serif" w:hAnsi="PT Astra Serif" w:cs="PT Astra Serif"/>
          <w:sz w:val="26"/>
          <w:szCs w:val="26"/>
        </w:rPr>
        <w:t>согласно приложению</w:t>
      </w:r>
      <w:r w:rsidR="00AD71CA">
        <w:rPr>
          <w:rFonts w:ascii="PT Astra Serif" w:hAnsi="PT Astra Serif" w:cs="PT Astra Serif"/>
          <w:sz w:val="26"/>
          <w:szCs w:val="26"/>
        </w:rPr>
        <w:t xml:space="preserve"> </w:t>
      </w:r>
      <w:r w:rsidR="00AD71CA" w:rsidRPr="00AD71CA">
        <w:rPr>
          <w:rFonts w:ascii="PT Astra Serif" w:hAnsi="PT Astra Serif" w:cs="PT Astra Serif"/>
          <w:sz w:val="26"/>
          <w:szCs w:val="26"/>
        </w:rPr>
        <w:t xml:space="preserve"> к настоящему постановлению</w:t>
      </w:r>
      <w:r w:rsidR="00AD71CA">
        <w:rPr>
          <w:rFonts w:ascii="PT Astra Serif" w:hAnsi="PT Astra Serif" w:cs="PT Astra Serif"/>
          <w:sz w:val="26"/>
          <w:szCs w:val="26"/>
        </w:rPr>
        <w:t>.</w:t>
      </w:r>
    </w:p>
    <w:p w:rsidR="00AA0DC0" w:rsidRDefault="001068B4" w:rsidP="0084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>
        <w:rPr>
          <w:rStyle w:val="pagesindoccount"/>
          <w:rFonts w:ascii="PT Astra Serif" w:hAnsi="PT Astra Serif"/>
          <w:sz w:val="26"/>
          <w:szCs w:val="26"/>
        </w:rPr>
        <w:t>9</w:t>
      </w:r>
      <w:r w:rsidR="00671D1E">
        <w:rPr>
          <w:rStyle w:val="pagesindoccount"/>
          <w:rFonts w:ascii="PT Astra Serif" w:hAnsi="PT Astra Serif"/>
          <w:sz w:val="26"/>
          <w:szCs w:val="26"/>
        </w:rPr>
        <w:t>. Приложение «Ключевой показатель регионального государственного контроля (надзора) и его целевые значения» считать приложением № 2.</w:t>
      </w:r>
    </w:p>
    <w:p w:rsidR="00AA0DC0" w:rsidRDefault="00AA0DC0" w:rsidP="0084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</w:p>
    <w:p w:rsidR="00D87383" w:rsidRDefault="00D87383" w:rsidP="0084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</w:p>
    <w:p w:rsidR="00BE1720" w:rsidRPr="000A0E4B" w:rsidRDefault="004876BC" w:rsidP="00946189">
      <w:pPr>
        <w:tabs>
          <w:tab w:val="left" w:pos="600"/>
          <w:tab w:val="right" w:pos="10206"/>
        </w:tabs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Губернатор Томской области   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ab/>
      </w:r>
      <w:r w:rsidR="0094618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           </w:t>
      </w:r>
      <w:proofErr w:type="spellStart"/>
      <w:r w:rsidR="007611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В.В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76114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Мазур</w:t>
      </w:r>
      <w:proofErr w:type="spellEnd"/>
    </w:p>
    <w:p w:rsidR="007A7715" w:rsidRDefault="007A7715" w:rsidP="00BE1720">
      <w:pPr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:rsidR="007A7715" w:rsidRP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7A7715" w:rsidRP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7A7715" w:rsidRP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F1299D" w:rsidRDefault="00F1299D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F1299D" w:rsidRDefault="00F1299D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F1299D" w:rsidRDefault="00F1299D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086789" w:rsidRDefault="00086789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D87383" w:rsidRDefault="00D87383" w:rsidP="007A7715">
      <w:pPr>
        <w:rPr>
          <w:rFonts w:ascii="PT Astra Serif" w:eastAsia="Times New Roman" w:hAnsi="PT Astra Serif"/>
          <w:lang w:eastAsia="ru-RU"/>
        </w:rPr>
      </w:pPr>
    </w:p>
    <w:p w:rsidR="00D87383" w:rsidRDefault="00D87383" w:rsidP="007A7715">
      <w:pPr>
        <w:rPr>
          <w:rFonts w:ascii="PT Astra Serif" w:eastAsia="Times New Roman" w:hAnsi="PT Astra Serif"/>
          <w:lang w:eastAsia="ru-RU"/>
        </w:rPr>
      </w:pPr>
    </w:p>
    <w:p w:rsidR="007A7715" w:rsidRPr="003F5604" w:rsidRDefault="007A7715" w:rsidP="007A7715">
      <w:pPr>
        <w:rPr>
          <w:rFonts w:ascii="PT Astra Serif" w:eastAsia="Times New Roman" w:hAnsi="PT Astra Serif"/>
          <w:lang w:eastAsia="ru-RU"/>
        </w:rPr>
      </w:pPr>
      <w:r w:rsidRPr="003F5604">
        <w:rPr>
          <w:rFonts w:ascii="PT Astra Serif" w:eastAsia="Times New Roman" w:hAnsi="PT Astra Serif"/>
          <w:lang w:eastAsia="ru-RU"/>
        </w:rPr>
        <w:t>Деев А.Н.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383" w:rsidRPr="00D87383" w:rsidTr="008E0620">
        <w:tc>
          <w:tcPr>
            <w:tcW w:w="4785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УТВЕРЖДЕНО</w:t>
            </w:r>
          </w:p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постановлением Администрации Томской области</w:t>
            </w:r>
          </w:p>
          <w:p w:rsid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 xml:space="preserve"> от </w:t>
            </w:r>
            <w:r>
              <w:rPr>
                <w:sz w:val="26"/>
                <w:szCs w:val="26"/>
                <w:lang w:eastAsia="ru-RU"/>
              </w:rPr>
              <w:t xml:space="preserve">            </w:t>
            </w:r>
            <w:r w:rsidRPr="00D87383">
              <w:rPr>
                <w:sz w:val="26"/>
                <w:szCs w:val="26"/>
                <w:lang w:eastAsia="ru-RU"/>
              </w:rPr>
              <w:t xml:space="preserve">№ </w:t>
            </w:r>
          </w:p>
          <w:p w:rsid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sz w:val="26"/>
                <w:szCs w:val="26"/>
                <w:lang w:eastAsia="ru-RU"/>
              </w:rPr>
            </w:pPr>
          </w:p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Приложение № 1</w:t>
            </w:r>
          </w:p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к Положению о региональном государственном контроле (надзоре) в области розничной продажи алкогольной и спиртосодержащей продукции на территории Томской области</w:t>
            </w:r>
          </w:p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D87383" w:rsidRPr="00D87383" w:rsidRDefault="00D87383" w:rsidP="00D87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/>
          <w:sz w:val="20"/>
          <w:szCs w:val="20"/>
          <w:lang w:eastAsia="ru-RU"/>
        </w:rPr>
      </w:pPr>
    </w:p>
    <w:p w:rsidR="00D87383" w:rsidRPr="00D87383" w:rsidRDefault="00D87383" w:rsidP="00D8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Критерии </w:t>
      </w:r>
    </w:p>
    <w:p w:rsidR="00D87383" w:rsidRDefault="00D87383" w:rsidP="00D8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D87383">
        <w:rPr>
          <w:rFonts w:ascii="PT Astra Serif" w:eastAsia="Times New Roman" w:hAnsi="PT Astra Serif"/>
          <w:sz w:val="26"/>
          <w:szCs w:val="26"/>
          <w:lang w:eastAsia="ru-RU"/>
        </w:rPr>
        <w:t>отнесения объектов регионального государственного контроля (надзора) к категориям риска причинения вреда (ущерба) охраняемым законом ценностям</w:t>
      </w:r>
    </w:p>
    <w:p w:rsidR="00593BD4" w:rsidRPr="00D87383" w:rsidRDefault="00593BD4" w:rsidP="00D8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D87383" w:rsidRPr="00D87383" w:rsidTr="008E0620">
        <w:tc>
          <w:tcPr>
            <w:tcW w:w="817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7383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D87383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3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Категории риска</w:t>
            </w:r>
          </w:p>
        </w:tc>
        <w:tc>
          <w:tcPr>
            <w:tcW w:w="6061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 xml:space="preserve">Критерии </w:t>
            </w:r>
          </w:p>
        </w:tc>
      </w:tr>
      <w:tr w:rsidR="00D87383" w:rsidRPr="00D87383" w:rsidTr="008E0620">
        <w:tc>
          <w:tcPr>
            <w:tcW w:w="817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61" w:type="dxa"/>
          </w:tcPr>
          <w:p w:rsidR="00D87383" w:rsidRPr="00D87383" w:rsidRDefault="00D87383" w:rsidP="00D8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87383" w:rsidRPr="00D87383" w:rsidTr="008E0620">
        <w:tc>
          <w:tcPr>
            <w:tcW w:w="817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Значительный риск</w:t>
            </w:r>
          </w:p>
        </w:tc>
        <w:tc>
          <w:tcPr>
            <w:tcW w:w="6061" w:type="dxa"/>
          </w:tcPr>
          <w:p w:rsidR="00D8415B" w:rsidRPr="00960ABE" w:rsidRDefault="00D8415B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E06D78">
              <w:rPr>
                <w:rFonts w:cs="PT Astra Serif"/>
                <w:sz w:val="26"/>
                <w:szCs w:val="26"/>
              </w:rPr>
              <w:t xml:space="preserve">Наличие в течение </w:t>
            </w:r>
            <w:r w:rsidR="00931E38" w:rsidRPr="00E06D78">
              <w:rPr>
                <w:rFonts w:cs="PT Astra Serif"/>
                <w:sz w:val="26"/>
                <w:szCs w:val="26"/>
              </w:rPr>
              <w:t>дву</w:t>
            </w:r>
            <w:r w:rsidRPr="00E06D78">
              <w:rPr>
                <w:rFonts w:cs="PT Astra Serif"/>
                <w:sz w:val="26"/>
                <w:szCs w:val="26"/>
              </w:rPr>
              <w:t>х лет,</w:t>
            </w:r>
            <w:r w:rsidRPr="00E06D78">
              <w:rPr>
                <w:rFonts w:eastAsia="Calibri"/>
                <w:sz w:val="26"/>
                <w:szCs w:val="26"/>
                <w:lang w:eastAsia="ru-RU"/>
              </w:rPr>
              <w:t xml:space="preserve"> предшествующих дате отнесения объекта контроля к категории риска,</w:t>
            </w:r>
            <w:r w:rsidRPr="00E06D78">
              <w:rPr>
                <w:rFonts w:cs="PT Astra Serif"/>
                <w:sz w:val="26"/>
                <w:szCs w:val="26"/>
              </w:rPr>
              <w:t xml:space="preserve"> вступивш</w:t>
            </w:r>
            <w:r w:rsidR="00931E38" w:rsidRPr="00E06D78">
              <w:rPr>
                <w:rFonts w:cs="PT Astra Serif"/>
                <w:sz w:val="26"/>
                <w:szCs w:val="26"/>
              </w:rPr>
              <w:t>его</w:t>
            </w:r>
            <w:r w:rsidRPr="00E06D78">
              <w:rPr>
                <w:rFonts w:cs="PT Astra Serif"/>
                <w:sz w:val="26"/>
                <w:szCs w:val="26"/>
              </w:rPr>
              <w:t xml:space="preserve"> в законную силу постановлени</w:t>
            </w:r>
            <w:r w:rsidR="00931E38" w:rsidRPr="00E06D78">
              <w:rPr>
                <w:rFonts w:cs="PT Astra Serif"/>
                <w:sz w:val="26"/>
                <w:szCs w:val="26"/>
              </w:rPr>
              <w:t>я</w:t>
            </w:r>
            <w:r w:rsidRPr="00E06D78">
              <w:rPr>
                <w:rFonts w:cs="PT Astra Serif"/>
                <w:sz w:val="26"/>
                <w:szCs w:val="26"/>
              </w:rPr>
              <w:t xml:space="preserve"> о привлечении контролируемого лица к административной ответственности  за совершение административн</w:t>
            </w:r>
            <w:r w:rsidR="00931E38" w:rsidRPr="00E06D78">
              <w:rPr>
                <w:rFonts w:cs="PT Astra Serif"/>
                <w:sz w:val="26"/>
                <w:szCs w:val="26"/>
              </w:rPr>
              <w:t>ого</w:t>
            </w:r>
            <w:r w:rsidRPr="00E06D78">
              <w:rPr>
                <w:rFonts w:cs="PT Astra Serif"/>
                <w:sz w:val="26"/>
                <w:szCs w:val="26"/>
              </w:rPr>
              <w:t xml:space="preserve"> правонарушени</w:t>
            </w:r>
            <w:r w:rsidR="00931E38" w:rsidRPr="00E06D78">
              <w:rPr>
                <w:rFonts w:cs="PT Astra Serif"/>
                <w:sz w:val="26"/>
                <w:szCs w:val="26"/>
              </w:rPr>
              <w:t>я,</w:t>
            </w:r>
            <w:r w:rsidRPr="00E06D78">
              <w:rPr>
                <w:rFonts w:cs="PT Astra Serif"/>
                <w:sz w:val="26"/>
                <w:szCs w:val="26"/>
              </w:rPr>
              <w:t xml:space="preserve"> предусмотренн</w:t>
            </w:r>
            <w:r w:rsidR="00931E38" w:rsidRPr="00E06D78">
              <w:rPr>
                <w:rFonts w:cs="PT Astra Serif"/>
                <w:sz w:val="26"/>
                <w:szCs w:val="26"/>
              </w:rPr>
              <w:t>ого</w:t>
            </w:r>
            <w:r w:rsidRPr="00E06D78">
              <w:rPr>
                <w:rFonts w:cs="PT Astra Serif"/>
                <w:sz w:val="26"/>
                <w:szCs w:val="26"/>
              </w:rPr>
              <w:t xml:space="preserve"> </w:t>
            </w:r>
            <w:r w:rsidRPr="00E06D78">
              <w:rPr>
                <w:sz w:val="26"/>
                <w:szCs w:val="26"/>
                <w:lang w:eastAsia="ru-RU"/>
              </w:rPr>
              <w:t>частью 3 статьи 14.17, частью 4 статьи 15.12, частью 2 статьи 14.17.1   Кодекса Российской Федерации об административных правонарушениях (далее – КоАП РФ),  либо наличи</w:t>
            </w:r>
            <w:r w:rsidR="00931E38" w:rsidRPr="00E06D78">
              <w:rPr>
                <w:sz w:val="26"/>
                <w:szCs w:val="26"/>
                <w:lang w:eastAsia="ru-RU"/>
              </w:rPr>
              <w:t xml:space="preserve">е в течение </w:t>
            </w:r>
            <w:r w:rsidR="00931E38" w:rsidRPr="00960ABE">
              <w:rPr>
                <w:sz w:val="26"/>
                <w:szCs w:val="26"/>
                <w:lang w:eastAsia="ru-RU"/>
              </w:rPr>
              <w:t>года,</w:t>
            </w:r>
            <w:r w:rsidRPr="00960ABE">
              <w:rPr>
                <w:sz w:val="26"/>
                <w:szCs w:val="26"/>
                <w:lang w:eastAsia="ru-RU"/>
              </w:rPr>
              <w:t xml:space="preserve"> предшествующ</w:t>
            </w:r>
            <w:r w:rsidR="00931E38" w:rsidRPr="00960ABE">
              <w:rPr>
                <w:sz w:val="26"/>
                <w:szCs w:val="26"/>
                <w:lang w:eastAsia="ru-RU"/>
              </w:rPr>
              <w:t>его</w:t>
            </w:r>
            <w:r w:rsidRPr="00960ABE">
              <w:rPr>
                <w:sz w:val="26"/>
                <w:szCs w:val="26"/>
                <w:lang w:eastAsia="ru-RU"/>
              </w:rPr>
              <w:t xml:space="preserve"> дате отнесения объекта</w:t>
            </w:r>
            <w:proofErr w:type="gramEnd"/>
            <w:r w:rsidRPr="00960ABE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0ABE">
              <w:rPr>
                <w:sz w:val="26"/>
                <w:szCs w:val="26"/>
                <w:lang w:eastAsia="ru-RU"/>
              </w:rPr>
              <w:t>контроля к категории риска</w:t>
            </w:r>
            <w:r w:rsidR="00931E38" w:rsidRPr="00960ABE">
              <w:rPr>
                <w:sz w:val="26"/>
                <w:szCs w:val="26"/>
                <w:lang w:eastAsia="ru-RU"/>
              </w:rPr>
              <w:t xml:space="preserve">,  двух и более вступивших в законную силу </w:t>
            </w:r>
            <w:r w:rsidRPr="00960ABE">
              <w:rPr>
                <w:sz w:val="26"/>
                <w:szCs w:val="26"/>
                <w:lang w:eastAsia="ru-RU"/>
              </w:rPr>
              <w:t>постановлени</w:t>
            </w:r>
            <w:r w:rsidR="00931E38" w:rsidRPr="00960ABE">
              <w:rPr>
                <w:sz w:val="26"/>
                <w:szCs w:val="26"/>
                <w:lang w:eastAsia="ru-RU"/>
              </w:rPr>
              <w:t xml:space="preserve">й </w:t>
            </w:r>
            <w:r w:rsidRPr="00960ABE">
              <w:rPr>
                <w:sz w:val="26"/>
                <w:szCs w:val="26"/>
                <w:lang w:eastAsia="ru-RU"/>
              </w:rPr>
              <w:t xml:space="preserve">о привлечении </w:t>
            </w:r>
            <w:r w:rsidR="00931E38" w:rsidRPr="00960ABE">
              <w:rPr>
                <w:sz w:val="26"/>
                <w:szCs w:val="26"/>
                <w:lang w:eastAsia="ru-RU"/>
              </w:rPr>
              <w:t xml:space="preserve"> контролируемого лица</w:t>
            </w:r>
            <w:r w:rsidRPr="00960ABE">
              <w:rPr>
                <w:sz w:val="26"/>
                <w:szCs w:val="26"/>
                <w:lang w:eastAsia="ru-RU"/>
              </w:rPr>
              <w:t xml:space="preserve"> </w:t>
            </w:r>
            <w:r w:rsidR="00931E38" w:rsidRPr="00960ABE">
              <w:rPr>
                <w:sz w:val="26"/>
                <w:szCs w:val="26"/>
                <w:lang w:eastAsia="ru-RU"/>
              </w:rPr>
              <w:t xml:space="preserve">к </w:t>
            </w:r>
            <w:r w:rsidRPr="00960ABE">
              <w:rPr>
                <w:sz w:val="26"/>
                <w:szCs w:val="26"/>
                <w:lang w:eastAsia="ru-RU"/>
              </w:rPr>
              <w:t xml:space="preserve">административной ответственности за совершение административных правонарушений предусмотренных частью 2 статьи 14.16, частью 2.1 статьи 14.16, частью 3 статьи 14.16 КоАП РФ по административным делам, возбужденным </w:t>
            </w:r>
            <w:r w:rsidR="00960ABE" w:rsidRPr="00960ABE">
              <w:rPr>
                <w:rFonts w:eastAsia="Calibri"/>
                <w:sz w:val="26"/>
                <w:szCs w:val="26"/>
                <w:lang w:eastAsia="ru-RU"/>
              </w:rPr>
              <w:t>Департаментом лицензирования и регионального государственного контроля Томской области (далее – Департамент)</w:t>
            </w:r>
            <w:proofErr w:type="gramEnd"/>
          </w:p>
          <w:p w:rsidR="00593BD4" w:rsidRPr="00E06D78" w:rsidRDefault="00593BD4" w:rsidP="00E06D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87383" w:rsidRPr="00D87383" w:rsidTr="008E0620">
        <w:tc>
          <w:tcPr>
            <w:tcW w:w="817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Средний риск</w:t>
            </w:r>
          </w:p>
        </w:tc>
        <w:tc>
          <w:tcPr>
            <w:tcW w:w="6061" w:type="dxa"/>
          </w:tcPr>
          <w:p w:rsidR="00D87383" w:rsidRPr="00E06D78" w:rsidRDefault="00E06D78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E06D78">
              <w:rPr>
                <w:sz w:val="26"/>
                <w:szCs w:val="26"/>
                <w:lang w:eastAsia="ru-RU"/>
              </w:rPr>
              <w:t xml:space="preserve">Наличие в течение года, предшествующего дате отнесения объекта контроля к категории риска,  двух и более вступивших в законную силу постановлений о привлечении  контролируемого лица к административной ответственности за совершение административных правонарушений предусмотренных </w:t>
            </w:r>
            <w:r w:rsidR="00D87383" w:rsidRPr="00E06D78">
              <w:rPr>
                <w:sz w:val="26"/>
                <w:szCs w:val="26"/>
                <w:lang w:eastAsia="ru-RU"/>
              </w:rPr>
              <w:t>статьей 14.19, частью 2 статьи 14.6, статьей 15.13, частью 8 статьи 13.15, частью 1 статьи 14.17 КоАП РФ по административным делам, возбужденным Департаментом</w:t>
            </w:r>
            <w:proofErr w:type="gramEnd"/>
          </w:p>
          <w:p w:rsidR="00593BD4" w:rsidRPr="00E06D78" w:rsidRDefault="00593BD4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87383" w:rsidRPr="00D87383" w:rsidTr="008E0620">
        <w:tc>
          <w:tcPr>
            <w:tcW w:w="817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Умеренный риск</w:t>
            </w:r>
          </w:p>
        </w:tc>
        <w:tc>
          <w:tcPr>
            <w:tcW w:w="6061" w:type="dxa"/>
          </w:tcPr>
          <w:p w:rsidR="00D87383" w:rsidRDefault="00CC62E8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E06D78">
              <w:rPr>
                <w:rFonts w:cs="PT Astra Serif"/>
                <w:sz w:val="26"/>
                <w:szCs w:val="26"/>
              </w:rPr>
              <w:t xml:space="preserve">Наличие в течение </w:t>
            </w:r>
            <w:r>
              <w:rPr>
                <w:rFonts w:cs="PT Astra Serif"/>
                <w:sz w:val="26"/>
                <w:szCs w:val="26"/>
              </w:rPr>
              <w:t>года</w:t>
            </w:r>
            <w:r w:rsidRPr="00E06D78">
              <w:rPr>
                <w:rFonts w:cs="PT Astra Serif"/>
                <w:sz w:val="26"/>
                <w:szCs w:val="26"/>
              </w:rPr>
              <w:t>,</w:t>
            </w:r>
            <w:r w:rsidRPr="00E06D78">
              <w:rPr>
                <w:rFonts w:eastAsia="Calibri"/>
                <w:sz w:val="26"/>
                <w:szCs w:val="26"/>
                <w:lang w:eastAsia="ru-RU"/>
              </w:rPr>
              <w:t xml:space="preserve"> предшествующ</w:t>
            </w:r>
            <w:r>
              <w:rPr>
                <w:rFonts w:eastAsia="Calibri"/>
                <w:sz w:val="26"/>
                <w:szCs w:val="26"/>
                <w:lang w:eastAsia="ru-RU"/>
              </w:rPr>
              <w:t>его</w:t>
            </w:r>
            <w:r w:rsidRPr="00E06D78">
              <w:rPr>
                <w:rFonts w:eastAsia="Calibri"/>
                <w:sz w:val="26"/>
                <w:szCs w:val="26"/>
                <w:lang w:eastAsia="ru-RU"/>
              </w:rPr>
              <w:t xml:space="preserve"> дате отнесения объекта контроля к категории риска,</w:t>
            </w:r>
            <w:r w:rsidRPr="00E06D78">
              <w:rPr>
                <w:rFonts w:cs="PT Astra Serif"/>
                <w:sz w:val="26"/>
                <w:szCs w:val="26"/>
              </w:rPr>
              <w:t xml:space="preserve"> вступившего в законную силу постановления о привлечении контролируемого лица к административной ответственности  за совершение административного правонарушения, предусмотренного </w:t>
            </w:r>
            <w:r w:rsidR="00D87383" w:rsidRPr="00D87383">
              <w:rPr>
                <w:sz w:val="26"/>
                <w:szCs w:val="26"/>
                <w:lang w:eastAsia="ru-RU"/>
              </w:rPr>
              <w:t>статье</w:t>
            </w:r>
            <w:r w:rsidR="007C18E0">
              <w:rPr>
                <w:sz w:val="26"/>
                <w:szCs w:val="26"/>
                <w:lang w:eastAsia="ru-RU"/>
              </w:rPr>
              <w:t>й</w:t>
            </w:r>
            <w:r w:rsidR="00D87383" w:rsidRPr="00D87383">
              <w:rPr>
                <w:sz w:val="26"/>
                <w:szCs w:val="26"/>
                <w:lang w:eastAsia="ru-RU"/>
              </w:rPr>
              <w:t xml:space="preserve"> 14.19, частью 2 статьи 14.6, статьей 15.13, частью 8 статьи 13.15, частью 1 статьи 14.17 КоАП РФ по административным делам, возбужденным Департаментом</w:t>
            </w:r>
            <w:proofErr w:type="gramEnd"/>
          </w:p>
          <w:p w:rsidR="00593BD4" w:rsidRPr="00D87383" w:rsidRDefault="00593BD4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87383" w:rsidRPr="00D87383" w:rsidTr="008E0620">
        <w:tc>
          <w:tcPr>
            <w:tcW w:w="817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</w:tcPr>
          <w:p w:rsidR="00D87383" w:rsidRP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>Низкий риск</w:t>
            </w:r>
          </w:p>
        </w:tc>
        <w:tc>
          <w:tcPr>
            <w:tcW w:w="6061" w:type="dxa"/>
          </w:tcPr>
          <w:p w:rsidR="00D87383" w:rsidRDefault="00D87383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87383">
              <w:rPr>
                <w:sz w:val="26"/>
                <w:szCs w:val="26"/>
                <w:lang w:eastAsia="ru-RU"/>
              </w:rPr>
              <w:t xml:space="preserve">Объекты контроля, не соответствующие </w:t>
            </w:r>
            <w:r w:rsidR="00593BD4">
              <w:rPr>
                <w:sz w:val="26"/>
                <w:szCs w:val="26"/>
                <w:lang w:eastAsia="ru-RU"/>
              </w:rPr>
              <w:t>критериям</w:t>
            </w:r>
            <w:r w:rsidRPr="00D87383">
              <w:rPr>
                <w:sz w:val="26"/>
                <w:szCs w:val="26"/>
                <w:lang w:eastAsia="ru-RU"/>
              </w:rPr>
              <w:t>, указанным в пунктах 1-3 настоящей таблицы</w:t>
            </w:r>
          </w:p>
          <w:p w:rsidR="00593BD4" w:rsidRPr="00D87383" w:rsidRDefault="00593BD4" w:rsidP="00593BD4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D87383" w:rsidRPr="00D87383" w:rsidRDefault="00D87383" w:rsidP="00D87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E1720" w:rsidRDefault="00BE1720" w:rsidP="00D87383">
      <w:pPr>
        <w:ind w:firstLine="708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D87383" w:rsidRPr="007A7715" w:rsidRDefault="00D87383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</w:p>
    <w:sectPr w:rsidR="00D87383" w:rsidRPr="007A7715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56" w:rsidRDefault="007B3856" w:rsidP="008F074C">
      <w:pPr>
        <w:spacing w:after="0" w:line="240" w:lineRule="auto"/>
      </w:pPr>
      <w:r>
        <w:separator/>
      </w:r>
    </w:p>
  </w:endnote>
  <w:endnote w:type="continuationSeparator" w:id="0">
    <w:p w:rsidR="007B3856" w:rsidRDefault="007B3856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56" w:rsidRDefault="007B3856" w:rsidP="008F074C">
      <w:pPr>
        <w:spacing w:after="0" w:line="240" w:lineRule="auto"/>
      </w:pPr>
      <w:r>
        <w:separator/>
      </w:r>
    </w:p>
  </w:footnote>
  <w:footnote w:type="continuationSeparator" w:id="0">
    <w:p w:rsidR="007B3856" w:rsidRDefault="007B3856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C" w:rsidRPr="00734A14" w:rsidRDefault="00591A16">
    <w:pPr>
      <w:pStyle w:val="a5"/>
      <w:jc w:val="center"/>
      <w:rPr>
        <w:rFonts w:ascii="PT Astra Serif" w:hAnsi="PT Astra Serif"/>
      </w:rPr>
    </w:pPr>
    <w:r w:rsidRPr="00734A14">
      <w:rPr>
        <w:rFonts w:ascii="PT Astra Serif" w:hAnsi="PT Astra Serif"/>
      </w:rPr>
      <w:fldChar w:fldCharType="begin"/>
    </w:r>
    <w:r w:rsidR="008F074C" w:rsidRPr="00734A14">
      <w:rPr>
        <w:rFonts w:ascii="PT Astra Serif" w:hAnsi="PT Astra Serif"/>
      </w:rPr>
      <w:instrText>PAGE   \* MERGEFORMAT</w:instrText>
    </w:r>
    <w:r w:rsidRPr="00734A14">
      <w:rPr>
        <w:rFonts w:ascii="PT Astra Serif" w:hAnsi="PT Astra Serif"/>
      </w:rPr>
      <w:fldChar w:fldCharType="separate"/>
    </w:r>
    <w:r w:rsidR="001824D9">
      <w:rPr>
        <w:rFonts w:ascii="PT Astra Serif" w:hAnsi="PT Astra Serif"/>
        <w:noProof/>
      </w:rPr>
      <w:t>2</w:t>
    </w:r>
    <w:r w:rsidRPr="00734A14">
      <w:rPr>
        <w:rFonts w:ascii="PT Astra Serif" w:hAnsi="PT Astra Serif"/>
      </w:rPr>
      <w:fldChar w:fldCharType="end"/>
    </w:r>
  </w:p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0950"/>
    <w:rsid w:val="0001125B"/>
    <w:rsid w:val="000117B2"/>
    <w:rsid w:val="00015507"/>
    <w:rsid w:val="000206FC"/>
    <w:rsid w:val="00034AD3"/>
    <w:rsid w:val="00040FFA"/>
    <w:rsid w:val="00041DC2"/>
    <w:rsid w:val="00043F7F"/>
    <w:rsid w:val="00044C66"/>
    <w:rsid w:val="00055D8E"/>
    <w:rsid w:val="0006269F"/>
    <w:rsid w:val="00062CB9"/>
    <w:rsid w:val="0006413F"/>
    <w:rsid w:val="00086789"/>
    <w:rsid w:val="00086B57"/>
    <w:rsid w:val="00087009"/>
    <w:rsid w:val="000A0E4B"/>
    <w:rsid w:val="000A5720"/>
    <w:rsid w:val="000A706E"/>
    <w:rsid w:val="000B15B0"/>
    <w:rsid w:val="000C01D2"/>
    <w:rsid w:val="000C5F9A"/>
    <w:rsid w:val="000C6642"/>
    <w:rsid w:val="000D1491"/>
    <w:rsid w:val="000D2992"/>
    <w:rsid w:val="000D6CCB"/>
    <w:rsid w:val="000E4E97"/>
    <w:rsid w:val="000E5D8C"/>
    <w:rsid w:val="000E6672"/>
    <w:rsid w:val="000E6C79"/>
    <w:rsid w:val="000E743E"/>
    <w:rsid w:val="000E773E"/>
    <w:rsid w:val="000E7CE9"/>
    <w:rsid w:val="000F12D4"/>
    <w:rsid w:val="000F4383"/>
    <w:rsid w:val="00105B72"/>
    <w:rsid w:val="001068B4"/>
    <w:rsid w:val="00113FA0"/>
    <w:rsid w:val="001156D7"/>
    <w:rsid w:val="00117888"/>
    <w:rsid w:val="0012038F"/>
    <w:rsid w:val="00121A1F"/>
    <w:rsid w:val="00121BBA"/>
    <w:rsid w:val="00131989"/>
    <w:rsid w:val="001324CC"/>
    <w:rsid w:val="00133D34"/>
    <w:rsid w:val="001355A4"/>
    <w:rsid w:val="0014646A"/>
    <w:rsid w:val="00166E26"/>
    <w:rsid w:val="00174497"/>
    <w:rsid w:val="00175AC3"/>
    <w:rsid w:val="00176827"/>
    <w:rsid w:val="001800B4"/>
    <w:rsid w:val="001824D9"/>
    <w:rsid w:val="0018756A"/>
    <w:rsid w:val="00193EAA"/>
    <w:rsid w:val="00196175"/>
    <w:rsid w:val="001A25FE"/>
    <w:rsid w:val="001A4E18"/>
    <w:rsid w:val="001A7238"/>
    <w:rsid w:val="001B664B"/>
    <w:rsid w:val="001C108E"/>
    <w:rsid w:val="001C66BA"/>
    <w:rsid w:val="001D145A"/>
    <w:rsid w:val="001D4E44"/>
    <w:rsid w:val="001E2E74"/>
    <w:rsid w:val="002110CC"/>
    <w:rsid w:val="00215519"/>
    <w:rsid w:val="00220228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50C2"/>
    <w:rsid w:val="00265126"/>
    <w:rsid w:val="00265705"/>
    <w:rsid w:val="00265FA1"/>
    <w:rsid w:val="0028317B"/>
    <w:rsid w:val="00284A45"/>
    <w:rsid w:val="00285A87"/>
    <w:rsid w:val="0028756D"/>
    <w:rsid w:val="002A00C6"/>
    <w:rsid w:val="002A116A"/>
    <w:rsid w:val="002A31B1"/>
    <w:rsid w:val="002A4C4E"/>
    <w:rsid w:val="002C1A1E"/>
    <w:rsid w:val="002C6D5F"/>
    <w:rsid w:val="002D3B02"/>
    <w:rsid w:val="002E3F64"/>
    <w:rsid w:val="002F2A5F"/>
    <w:rsid w:val="002F2B78"/>
    <w:rsid w:val="0030180B"/>
    <w:rsid w:val="003045EC"/>
    <w:rsid w:val="00306E7B"/>
    <w:rsid w:val="00313694"/>
    <w:rsid w:val="003231CA"/>
    <w:rsid w:val="003264C3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7566"/>
    <w:rsid w:val="00381979"/>
    <w:rsid w:val="003831FF"/>
    <w:rsid w:val="003A37DF"/>
    <w:rsid w:val="003A3CDC"/>
    <w:rsid w:val="003B4322"/>
    <w:rsid w:val="003C2E54"/>
    <w:rsid w:val="003D274B"/>
    <w:rsid w:val="003E5301"/>
    <w:rsid w:val="003F3058"/>
    <w:rsid w:val="003F5604"/>
    <w:rsid w:val="00405AA1"/>
    <w:rsid w:val="00415602"/>
    <w:rsid w:val="00422DC9"/>
    <w:rsid w:val="00426B52"/>
    <w:rsid w:val="00431B15"/>
    <w:rsid w:val="00432D56"/>
    <w:rsid w:val="00433247"/>
    <w:rsid w:val="004464D1"/>
    <w:rsid w:val="00447F4E"/>
    <w:rsid w:val="004512D2"/>
    <w:rsid w:val="00452230"/>
    <w:rsid w:val="00457B5D"/>
    <w:rsid w:val="00461B55"/>
    <w:rsid w:val="00465589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B63C7"/>
    <w:rsid w:val="004C607C"/>
    <w:rsid w:val="004D7A4E"/>
    <w:rsid w:val="004E010C"/>
    <w:rsid w:val="004E524B"/>
    <w:rsid w:val="004F6EA9"/>
    <w:rsid w:val="004F7A9A"/>
    <w:rsid w:val="004F7FDB"/>
    <w:rsid w:val="0050099F"/>
    <w:rsid w:val="00501648"/>
    <w:rsid w:val="00503E63"/>
    <w:rsid w:val="00504DE4"/>
    <w:rsid w:val="005053A5"/>
    <w:rsid w:val="00511D03"/>
    <w:rsid w:val="00513D52"/>
    <w:rsid w:val="00517641"/>
    <w:rsid w:val="00521B67"/>
    <w:rsid w:val="0052225D"/>
    <w:rsid w:val="005443E9"/>
    <w:rsid w:val="00560ADE"/>
    <w:rsid w:val="005654DB"/>
    <w:rsid w:val="0056668F"/>
    <w:rsid w:val="0056678A"/>
    <w:rsid w:val="00567DCB"/>
    <w:rsid w:val="00570F2C"/>
    <w:rsid w:val="00576F06"/>
    <w:rsid w:val="0058097D"/>
    <w:rsid w:val="00583DBF"/>
    <w:rsid w:val="00583FC4"/>
    <w:rsid w:val="00591A16"/>
    <w:rsid w:val="0059259E"/>
    <w:rsid w:val="00593BD4"/>
    <w:rsid w:val="005940CF"/>
    <w:rsid w:val="0059774A"/>
    <w:rsid w:val="00597778"/>
    <w:rsid w:val="005B7A57"/>
    <w:rsid w:val="005C2796"/>
    <w:rsid w:val="005D3033"/>
    <w:rsid w:val="005D3BA4"/>
    <w:rsid w:val="005D3BEF"/>
    <w:rsid w:val="005D4793"/>
    <w:rsid w:val="005D53D6"/>
    <w:rsid w:val="005D6EC6"/>
    <w:rsid w:val="005E1417"/>
    <w:rsid w:val="005E28C7"/>
    <w:rsid w:val="005F5099"/>
    <w:rsid w:val="005F524A"/>
    <w:rsid w:val="00620D87"/>
    <w:rsid w:val="00622622"/>
    <w:rsid w:val="00640B26"/>
    <w:rsid w:val="00642B27"/>
    <w:rsid w:val="00642FB6"/>
    <w:rsid w:val="00643064"/>
    <w:rsid w:val="00644D0B"/>
    <w:rsid w:val="00645372"/>
    <w:rsid w:val="006479E4"/>
    <w:rsid w:val="00654091"/>
    <w:rsid w:val="0065747D"/>
    <w:rsid w:val="00664157"/>
    <w:rsid w:val="006649A1"/>
    <w:rsid w:val="00671D1E"/>
    <w:rsid w:val="006744D4"/>
    <w:rsid w:val="006761A2"/>
    <w:rsid w:val="00680AC1"/>
    <w:rsid w:val="00682EEB"/>
    <w:rsid w:val="006874E8"/>
    <w:rsid w:val="006A020E"/>
    <w:rsid w:val="006A632B"/>
    <w:rsid w:val="006A7E33"/>
    <w:rsid w:val="006C172A"/>
    <w:rsid w:val="006C1ECF"/>
    <w:rsid w:val="006C6F9E"/>
    <w:rsid w:val="006C74C7"/>
    <w:rsid w:val="006D0230"/>
    <w:rsid w:val="006D27A6"/>
    <w:rsid w:val="006D45CF"/>
    <w:rsid w:val="006E759D"/>
    <w:rsid w:val="006F49FF"/>
    <w:rsid w:val="006F5E9C"/>
    <w:rsid w:val="007037D9"/>
    <w:rsid w:val="00716F07"/>
    <w:rsid w:val="0072168B"/>
    <w:rsid w:val="007252A2"/>
    <w:rsid w:val="00727050"/>
    <w:rsid w:val="0073147D"/>
    <w:rsid w:val="00734A14"/>
    <w:rsid w:val="00750F0B"/>
    <w:rsid w:val="00753589"/>
    <w:rsid w:val="00760631"/>
    <w:rsid w:val="00761146"/>
    <w:rsid w:val="007734CA"/>
    <w:rsid w:val="0078032D"/>
    <w:rsid w:val="007867D0"/>
    <w:rsid w:val="007A13E7"/>
    <w:rsid w:val="007A7715"/>
    <w:rsid w:val="007B1B08"/>
    <w:rsid w:val="007B2C40"/>
    <w:rsid w:val="007B3856"/>
    <w:rsid w:val="007C18E0"/>
    <w:rsid w:val="007C4DC8"/>
    <w:rsid w:val="007E32E7"/>
    <w:rsid w:val="007E3BFE"/>
    <w:rsid w:val="007F5B43"/>
    <w:rsid w:val="007F745F"/>
    <w:rsid w:val="00802EA2"/>
    <w:rsid w:val="00810C42"/>
    <w:rsid w:val="00812013"/>
    <w:rsid w:val="00814333"/>
    <w:rsid w:val="00821EDC"/>
    <w:rsid w:val="008274A9"/>
    <w:rsid w:val="00833FF6"/>
    <w:rsid w:val="008346EA"/>
    <w:rsid w:val="00837939"/>
    <w:rsid w:val="00843B89"/>
    <w:rsid w:val="00844491"/>
    <w:rsid w:val="00860838"/>
    <w:rsid w:val="00865D9C"/>
    <w:rsid w:val="00870417"/>
    <w:rsid w:val="008718CC"/>
    <w:rsid w:val="00871A0D"/>
    <w:rsid w:val="00871E5A"/>
    <w:rsid w:val="008721DA"/>
    <w:rsid w:val="008729FF"/>
    <w:rsid w:val="008730CD"/>
    <w:rsid w:val="0087582C"/>
    <w:rsid w:val="00876B58"/>
    <w:rsid w:val="00876F9C"/>
    <w:rsid w:val="00877FF8"/>
    <w:rsid w:val="008815F3"/>
    <w:rsid w:val="00884967"/>
    <w:rsid w:val="00891581"/>
    <w:rsid w:val="00891DB1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A6C"/>
    <w:rsid w:val="00916DD4"/>
    <w:rsid w:val="00931E38"/>
    <w:rsid w:val="009341C2"/>
    <w:rsid w:val="00936E22"/>
    <w:rsid w:val="00944A56"/>
    <w:rsid w:val="00946189"/>
    <w:rsid w:val="00952009"/>
    <w:rsid w:val="00960ABE"/>
    <w:rsid w:val="00966C59"/>
    <w:rsid w:val="00971017"/>
    <w:rsid w:val="0097219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D127D"/>
    <w:rsid w:val="009D31A0"/>
    <w:rsid w:val="009E1392"/>
    <w:rsid w:val="009F108F"/>
    <w:rsid w:val="009F2869"/>
    <w:rsid w:val="009F6200"/>
    <w:rsid w:val="00A002BA"/>
    <w:rsid w:val="00A02A07"/>
    <w:rsid w:val="00A05E25"/>
    <w:rsid w:val="00A07ABA"/>
    <w:rsid w:val="00A120C2"/>
    <w:rsid w:val="00A1254B"/>
    <w:rsid w:val="00A13365"/>
    <w:rsid w:val="00A1336C"/>
    <w:rsid w:val="00A269E4"/>
    <w:rsid w:val="00A32F4E"/>
    <w:rsid w:val="00A33014"/>
    <w:rsid w:val="00A34900"/>
    <w:rsid w:val="00A352C7"/>
    <w:rsid w:val="00A35443"/>
    <w:rsid w:val="00A37C4F"/>
    <w:rsid w:val="00A505F8"/>
    <w:rsid w:val="00A646A5"/>
    <w:rsid w:val="00A655D7"/>
    <w:rsid w:val="00A67C72"/>
    <w:rsid w:val="00A707D2"/>
    <w:rsid w:val="00A72B9A"/>
    <w:rsid w:val="00A75C8B"/>
    <w:rsid w:val="00A77D73"/>
    <w:rsid w:val="00A83233"/>
    <w:rsid w:val="00A9048E"/>
    <w:rsid w:val="00A907A1"/>
    <w:rsid w:val="00A95606"/>
    <w:rsid w:val="00A95A6F"/>
    <w:rsid w:val="00A96BE0"/>
    <w:rsid w:val="00AA0DC0"/>
    <w:rsid w:val="00AA4013"/>
    <w:rsid w:val="00AA4CD3"/>
    <w:rsid w:val="00AA5FC4"/>
    <w:rsid w:val="00AA794A"/>
    <w:rsid w:val="00AB1A32"/>
    <w:rsid w:val="00AB6866"/>
    <w:rsid w:val="00AC1405"/>
    <w:rsid w:val="00AD0FBE"/>
    <w:rsid w:val="00AD1D9F"/>
    <w:rsid w:val="00AD60D0"/>
    <w:rsid w:val="00AD6393"/>
    <w:rsid w:val="00AD6CA4"/>
    <w:rsid w:val="00AD71CA"/>
    <w:rsid w:val="00AE3905"/>
    <w:rsid w:val="00AE3ADC"/>
    <w:rsid w:val="00AF1E09"/>
    <w:rsid w:val="00B00EBA"/>
    <w:rsid w:val="00B12299"/>
    <w:rsid w:val="00B13073"/>
    <w:rsid w:val="00B14C9A"/>
    <w:rsid w:val="00B14E1F"/>
    <w:rsid w:val="00B17B13"/>
    <w:rsid w:val="00B22A5B"/>
    <w:rsid w:val="00B271F0"/>
    <w:rsid w:val="00B31660"/>
    <w:rsid w:val="00B35BBD"/>
    <w:rsid w:val="00B35F2A"/>
    <w:rsid w:val="00B4229A"/>
    <w:rsid w:val="00B53573"/>
    <w:rsid w:val="00B55329"/>
    <w:rsid w:val="00B56988"/>
    <w:rsid w:val="00B60393"/>
    <w:rsid w:val="00B64398"/>
    <w:rsid w:val="00B64CD6"/>
    <w:rsid w:val="00B717CC"/>
    <w:rsid w:val="00B719CA"/>
    <w:rsid w:val="00B75105"/>
    <w:rsid w:val="00B76663"/>
    <w:rsid w:val="00B77950"/>
    <w:rsid w:val="00B83191"/>
    <w:rsid w:val="00B905D1"/>
    <w:rsid w:val="00B93B20"/>
    <w:rsid w:val="00B93ECC"/>
    <w:rsid w:val="00BA209B"/>
    <w:rsid w:val="00BA3040"/>
    <w:rsid w:val="00BA3CDD"/>
    <w:rsid w:val="00BA6BE3"/>
    <w:rsid w:val="00BC007C"/>
    <w:rsid w:val="00BC052F"/>
    <w:rsid w:val="00BD3701"/>
    <w:rsid w:val="00BD64FD"/>
    <w:rsid w:val="00BE1720"/>
    <w:rsid w:val="00BE2822"/>
    <w:rsid w:val="00BE4EC4"/>
    <w:rsid w:val="00BE79C6"/>
    <w:rsid w:val="00BF63D3"/>
    <w:rsid w:val="00BF7783"/>
    <w:rsid w:val="00C00011"/>
    <w:rsid w:val="00C00478"/>
    <w:rsid w:val="00C0211D"/>
    <w:rsid w:val="00C02612"/>
    <w:rsid w:val="00C05ACE"/>
    <w:rsid w:val="00C117C2"/>
    <w:rsid w:val="00C14F18"/>
    <w:rsid w:val="00C1530A"/>
    <w:rsid w:val="00C172AC"/>
    <w:rsid w:val="00C22C43"/>
    <w:rsid w:val="00C30087"/>
    <w:rsid w:val="00C32FC3"/>
    <w:rsid w:val="00C3756E"/>
    <w:rsid w:val="00C40893"/>
    <w:rsid w:val="00C4465E"/>
    <w:rsid w:val="00C466AA"/>
    <w:rsid w:val="00C51D3E"/>
    <w:rsid w:val="00C525B4"/>
    <w:rsid w:val="00C53041"/>
    <w:rsid w:val="00C567DF"/>
    <w:rsid w:val="00C57B6C"/>
    <w:rsid w:val="00C6039C"/>
    <w:rsid w:val="00C640D2"/>
    <w:rsid w:val="00C6434A"/>
    <w:rsid w:val="00C7252A"/>
    <w:rsid w:val="00C75D0B"/>
    <w:rsid w:val="00C76766"/>
    <w:rsid w:val="00C80CC8"/>
    <w:rsid w:val="00C828C5"/>
    <w:rsid w:val="00C87A81"/>
    <w:rsid w:val="00C91BB2"/>
    <w:rsid w:val="00CA14A5"/>
    <w:rsid w:val="00CC04CB"/>
    <w:rsid w:val="00CC1C87"/>
    <w:rsid w:val="00CC62E8"/>
    <w:rsid w:val="00CD20DE"/>
    <w:rsid w:val="00CD31AD"/>
    <w:rsid w:val="00CD668B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0052"/>
    <w:rsid w:val="00D14674"/>
    <w:rsid w:val="00D17B9F"/>
    <w:rsid w:val="00D3212F"/>
    <w:rsid w:val="00D334C7"/>
    <w:rsid w:val="00D33553"/>
    <w:rsid w:val="00D40EBE"/>
    <w:rsid w:val="00D44688"/>
    <w:rsid w:val="00D45D63"/>
    <w:rsid w:val="00D61A51"/>
    <w:rsid w:val="00D70DA7"/>
    <w:rsid w:val="00D7269E"/>
    <w:rsid w:val="00D73BDE"/>
    <w:rsid w:val="00D81289"/>
    <w:rsid w:val="00D8415B"/>
    <w:rsid w:val="00D868ED"/>
    <w:rsid w:val="00D87383"/>
    <w:rsid w:val="00D9070E"/>
    <w:rsid w:val="00D97EF0"/>
    <w:rsid w:val="00DA251F"/>
    <w:rsid w:val="00DB328D"/>
    <w:rsid w:val="00DE6120"/>
    <w:rsid w:val="00DF29E0"/>
    <w:rsid w:val="00DF4777"/>
    <w:rsid w:val="00E00F9A"/>
    <w:rsid w:val="00E032EE"/>
    <w:rsid w:val="00E05023"/>
    <w:rsid w:val="00E06D78"/>
    <w:rsid w:val="00E1341D"/>
    <w:rsid w:val="00E146EF"/>
    <w:rsid w:val="00E14ECD"/>
    <w:rsid w:val="00E22A4F"/>
    <w:rsid w:val="00E23377"/>
    <w:rsid w:val="00E253AE"/>
    <w:rsid w:val="00E272CF"/>
    <w:rsid w:val="00E319BD"/>
    <w:rsid w:val="00E346AB"/>
    <w:rsid w:val="00E35254"/>
    <w:rsid w:val="00E35FC7"/>
    <w:rsid w:val="00E417A8"/>
    <w:rsid w:val="00E514C5"/>
    <w:rsid w:val="00E5316E"/>
    <w:rsid w:val="00E61E50"/>
    <w:rsid w:val="00E63054"/>
    <w:rsid w:val="00E637DD"/>
    <w:rsid w:val="00E73C38"/>
    <w:rsid w:val="00E773BD"/>
    <w:rsid w:val="00E909F3"/>
    <w:rsid w:val="00EA11E5"/>
    <w:rsid w:val="00EA21B3"/>
    <w:rsid w:val="00EA38E2"/>
    <w:rsid w:val="00EC229A"/>
    <w:rsid w:val="00EC6094"/>
    <w:rsid w:val="00ED4D4F"/>
    <w:rsid w:val="00EE2887"/>
    <w:rsid w:val="00EE7461"/>
    <w:rsid w:val="00EE754F"/>
    <w:rsid w:val="00F12747"/>
    <w:rsid w:val="00F1299D"/>
    <w:rsid w:val="00F17470"/>
    <w:rsid w:val="00F25472"/>
    <w:rsid w:val="00F2685B"/>
    <w:rsid w:val="00F30D14"/>
    <w:rsid w:val="00F30DF6"/>
    <w:rsid w:val="00F311DF"/>
    <w:rsid w:val="00F35736"/>
    <w:rsid w:val="00F361AE"/>
    <w:rsid w:val="00F400EB"/>
    <w:rsid w:val="00F42661"/>
    <w:rsid w:val="00F635A6"/>
    <w:rsid w:val="00F6531A"/>
    <w:rsid w:val="00F67FC7"/>
    <w:rsid w:val="00F82014"/>
    <w:rsid w:val="00F82D0A"/>
    <w:rsid w:val="00F91709"/>
    <w:rsid w:val="00F97785"/>
    <w:rsid w:val="00FA1057"/>
    <w:rsid w:val="00FA413C"/>
    <w:rsid w:val="00FA6198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4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4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59"/>
    <w:rsid w:val="00B1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pagesindoccount">
    <w:name w:val="pagesindoccount"/>
    <w:basedOn w:val="a0"/>
    <w:rsid w:val="00844491"/>
  </w:style>
  <w:style w:type="table" w:customStyle="1" w:styleId="1">
    <w:name w:val="Сетка таблицы1"/>
    <w:basedOn w:val="a1"/>
    <w:next w:val="aa"/>
    <w:uiPriority w:val="59"/>
    <w:rsid w:val="00D87383"/>
    <w:rPr>
      <w:rFonts w:ascii="PT Astra Serif" w:eastAsiaTheme="minorHAnsi" w:hAnsi="PT Astra Serif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4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4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59"/>
    <w:rsid w:val="00B1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pagesindoccount">
    <w:name w:val="pagesindoccount"/>
    <w:basedOn w:val="a0"/>
    <w:rsid w:val="00844491"/>
  </w:style>
  <w:style w:type="table" w:customStyle="1" w:styleId="1">
    <w:name w:val="Сетка таблицы1"/>
    <w:basedOn w:val="a1"/>
    <w:next w:val="aa"/>
    <w:uiPriority w:val="59"/>
    <w:rsid w:val="00D87383"/>
    <w:rPr>
      <w:rFonts w:ascii="PT Astra Serif" w:eastAsiaTheme="minorHAnsi" w:hAnsi="PT Astra Serif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54CB-D757-48FF-AB31-4B9DF9B7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Раиса Витальевна Хомина</cp:lastModifiedBy>
  <cp:revision>2</cp:revision>
  <cp:lastPrinted>2023-06-09T02:11:00Z</cp:lastPrinted>
  <dcterms:created xsi:type="dcterms:W3CDTF">2023-06-13T10:24:00Z</dcterms:created>
  <dcterms:modified xsi:type="dcterms:W3CDTF">2023-06-13T10:24:00Z</dcterms:modified>
</cp:coreProperties>
</file>