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BA" w:rsidRPr="003F0EF1" w:rsidRDefault="00073692" w:rsidP="003B1F53">
      <w:pPr>
        <w:pStyle w:val="2"/>
        <w:spacing w:before="0"/>
        <w:ind w:right="-1"/>
        <w:jc w:val="left"/>
        <w:rPr>
          <w:rFonts w:ascii="PT Astra Serif" w:hAnsi="PT Astra Serif"/>
          <w:szCs w:val="26"/>
        </w:rPr>
      </w:pPr>
      <w:r w:rsidRPr="003F0EF1">
        <w:rPr>
          <w:rFonts w:ascii="PT Astra Serif" w:hAnsi="PT Astra Serif"/>
          <w:szCs w:val="26"/>
        </w:rPr>
        <w:t>_________</w:t>
      </w:r>
      <w:r w:rsidR="003B1F53" w:rsidRPr="003F0EF1">
        <w:rPr>
          <w:rFonts w:ascii="PT Astra Serif" w:hAnsi="PT Astra Serif"/>
          <w:szCs w:val="26"/>
        </w:rPr>
        <w:t xml:space="preserve">                                                                                                              № </w:t>
      </w:r>
      <w:r w:rsidRPr="003F0EF1">
        <w:rPr>
          <w:rFonts w:ascii="PT Astra Serif" w:hAnsi="PT Astra Serif"/>
          <w:szCs w:val="26"/>
        </w:rPr>
        <w:t>___</w:t>
      </w:r>
    </w:p>
    <w:p w:rsidR="00E216CC" w:rsidRPr="003F0EF1" w:rsidRDefault="00E216CC" w:rsidP="00E216CC">
      <w:pPr>
        <w:pStyle w:val="2"/>
        <w:spacing w:before="0"/>
        <w:ind w:right="5670"/>
        <w:rPr>
          <w:rFonts w:ascii="PT Astra Serif" w:hAnsi="PT Astra Serif"/>
          <w:sz w:val="24"/>
          <w:szCs w:val="24"/>
        </w:rPr>
      </w:pPr>
    </w:p>
    <w:p w:rsidR="00FB4391" w:rsidRPr="003F0EF1" w:rsidRDefault="006A5481" w:rsidP="00E216CC">
      <w:pPr>
        <w:pStyle w:val="ConsPlusTitle"/>
        <w:jc w:val="center"/>
        <w:rPr>
          <w:rFonts w:ascii="PT Astra Serif" w:hAnsi="PT Astra Serif"/>
          <w:szCs w:val="24"/>
        </w:rPr>
      </w:pPr>
      <w:bookmarkStart w:id="0" w:name="_GoBack"/>
      <w:r w:rsidRPr="006A5481">
        <w:rPr>
          <w:rFonts w:ascii="PT Astra Serif" w:hAnsi="PT Astra Serif"/>
          <w:b w:val="0"/>
          <w:szCs w:val="24"/>
        </w:rPr>
        <w:t xml:space="preserve">О проведении </w:t>
      </w:r>
      <w:bookmarkEnd w:id="0"/>
      <w:r w:rsidRPr="006A5481">
        <w:rPr>
          <w:rFonts w:ascii="PT Astra Serif" w:hAnsi="PT Astra Serif"/>
          <w:b w:val="0"/>
          <w:szCs w:val="24"/>
        </w:rPr>
        <w:t xml:space="preserve">отбора получателей грантов </w:t>
      </w:r>
      <w:r>
        <w:rPr>
          <w:rFonts w:ascii="PT Astra Serif" w:hAnsi="PT Astra Serif"/>
          <w:b w:val="0"/>
          <w:szCs w:val="24"/>
        </w:rPr>
        <w:t xml:space="preserve">в форме субсидий на развитие семейных ферм в Томской области и </w:t>
      </w:r>
      <w:r w:rsidRPr="006A5481">
        <w:rPr>
          <w:rFonts w:ascii="PT Astra Serif" w:hAnsi="PT Astra Serif"/>
          <w:b w:val="0"/>
          <w:szCs w:val="24"/>
        </w:rPr>
        <w:t xml:space="preserve">внесении изменений в постановление Администрации Томской области </w:t>
      </w:r>
      <w:r w:rsidR="00FB4391" w:rsidRPr="003F0EF1">
        <w:rPr>
          <w:rFonts w:ascii="PT Astra Serif" w:hAnsi="PT Astra Serif"/>
          <w:b w:val="0"/>
          <w:szCs w:val="24"/>
        </w:rPr>
        <w:t>от 31.05.2012 № 205а</w:t>
      </w:r>
    </w:p>
    <w:p w:rsidR="0028239C" w:rsidRPr="003F0EF1" w:rsidRDefault="0028239C" w:rsidP="00E216CC">
      <w:pPr>
        <w:ind w:right="4677" w:firstLine="0"/>
        <w:jc w:val="both"/>
        <w:rPr>
          <w:rFonts w:ascii="PT Astra Serif" w:hAnsi="PT Astra Serif"/>
          <w:sz w:val="24"/>
          <w:szCs w:val="24"/>
        </w:rPr>
      </w:pPr>
    </w:p>
    <w:p w:rsidR="00FB4391" w:rsidRPr="003F0EF1" w:rsidRDefault="00FB4391" w:rsidP="00E216CC">
      <w:pPr>
        <w:jc w:val="both"/>
        <w:rPr>
          <w:rFonts w:ascii="PT Astra Serif" w:hAnsi="PT Astra Serif"/>
          <w:sz w:val="24"/>
          <w:szCs w:val="24"/>
        </w:rPr>
      </w:pPr>
      <w:r w:rsidRPr="003F0EF1">
        <w:rPr>
          <w:rFonts w:ascii="PT Astra Serif" w:hAnsi="PT Astra Serif"/>
          <w:sz w:val="24"/>
          <w:szCs w:val="24"/>
        </w:rPr>
        <w:t>В целях совершенствования нормативного правового акта</w:t>
      </w:r>
    </w:p>
    <w:p w:rsidR="00FB4391" w:rsidRPr="003F0EF1" w:rsidRDefault="00FB4391" w:rsidP="00E216CC">
      <w:pPr>
        <w:jc w:val="both"/>
        <w:rPr>
          <w:rFonts w:ascii="PT Astra Serif" w:hAnsi="PT Astra Serif"/>
          <w:spacing w:val="10"/>
          <w:sz w:val="24"/>
          <w:szCs w:val="24"/>
        </w:rPr>
      </w:pPr>
      <w:r w:rsidRPr="003F0EF1">
        <w:rPr>
          <w:rFonts w:ascii="PT Astra Serif" w:hAnsi="PT Astra Serif"/>
          <w:spacing w:val="10"/>
          <w:sz w:val="24"/>
          <w:szCs w:val="24"/>
        </w:rPr>
        <w:t>ПОСТАНОВЛЯЮ:</w:t>
      </w:r>
    </w:p>
    <w:p w:rsidR="001674DF" w:rsidRPr="003F0EF1" w:rsidRDefault="001674DF" w:rsidP="00A56387">
      <w:pPr>
        <w:autoSpaceDE w:val="0"/>
        <w:autoSpaceDN w:val="0"/>
        <w:adjustRightInd w:val="0"/>
        <w:jc w:val="both"/>
        <w:rPr>
          <w:rFonts w:ascii="PT Astra Serif" w:hAnsi="PT Astra Serif"/>
          <w:sz w:val="24"/>
          <w:szCs w:val="24"/>
        </w:rPr>
      </w:pPr>
    </w:p>
    <w:p w:rsidR="00451086" w:rsidRDefault="00FB4391" w:rsidP="00A56387">
      <w:pPr>
        <w:autoSpaceDE w:val="0"/>
        <w:autoSpaceDN w:val="0"/>
        <w:adjustRightInd w:val="0"/>
        <w:jc w:val="both"/>
        <w:rPr>
          <w:rFonts w:ascii="PT Astra Serif" w:hAnsi="PT Astra Serif"/>
          <w:sz w:val="24"/>
          <w:szCs w:val="24"/>
        </w:rPr>
      </w:pPr>
      <w:r w:rsidRPr="003F0EF1">
        <w:rPr>
          <w:rFonts w:ascii="PT Astra Serif" w:hAnsi="PT Astra Serif"/>
          <w:sz w:val="24"/>
          <w:szCs w:val="24"/>
        </w:rPr>
        <w:t>1. </w:t>
      </w:r>
      <w:r w:rsidR="00451086">
        <w:rPr>
          <w:rFonts w:ascii="PT Astra Serif" w:hAnsi="PT Astra Serif"/>
          <w:sz w:val="24"/>
          <w:szCs w:val="24"/>
        </w:rPr>
        <w:t>П</w:t>
      </w:r>
      <w:r w:rsidR="00451086" w:rsidRPr="00451086">
        <w:rPr>
          <w:rFonts w:ascii="PT Astra Serif" w:hAnsi="PT Astra Serif"/>
          <w:sz w:val="24"/>
          <w:szCs w:val="24"/>
        </w:rPr>
        <w:t xml:space="preserve">ровести отбор получателей грантов в форме субсидий на </w:t>
      </w:r>
      <w:r w:rsidR="00451086">
        <w:rPr>
          <w:rFonts w:ascii="PT Astra Serif" w:hAnsi="PT Astra Serif"/>
          <w:sz w:val="24"/>
          <w:szCs w:val="24"/>
        </w:rPr>
        <w:t>развитие семейных ферм в Томской области</w:t>
      </w:r>
      <w:r w:rsidR="00451086" w:rsidRPr="00451086">
        <w:rPr>
          <w:rFonts w:ascii="PT Astra Serif" w:hAnsi="PT Astra Serif"/>
          <w:sz w:val="24"/>
          <w:szCs w:val="24"/>
        </w:rPr>
        <w:t xml:space="preserve"> </w:t>
      </w:r>
      <w:proofErr w:type="gramStart"/>
      <w:r w:rsidR="00451086" w:rsidRPr="00451086">
        <w:rPr>
          <w:rFonts w:ascii="PT Astra Serif" w:hAnsi="PT Astra Serif"/>
          <w:sz w:val="24"/>
          <w:szCs w:val="24"/>
        </w:rPr>
        <w:t xml:space="preserve">в соответствии с Положением о предоставлении грантов в форме субсидий на </w:t>
      </w:r>
      <w:r w:rsidR="00451086">
        <w:rPr>
          <w:rFonts w:ascii="PT Astra Serif" w:hAnsi="PT Astra Serif"/>
          <w:sz w:val="24"/>
          <w:szCs w:val="24"/>
        </w:rPr>
        <w:t>развитие</w:t>
      </w:r>
      <w:proofErr w:type="gramEnd"/>
      <w:r w:rsidR="00451086">
        <w:rPr>
          <w:rFonts w:ascii="PT Astra Serif" w:hAnsi="PT Astra Serif"/>
          <w:sz w:val="24"/>
          <w:szCs w:val="24"/>
        </w:rPr>
        <w:t xml:space="preserve"> семейных ферм</w:t>
      </w:r>
      <w:r w:rsidR="00451086" w:rsidRPr="00451086">
        <w:rPr>
          <w:rFonts w:ascii="PT Astra Serif" w:hAnsi="PT Astra Serif"/>
          <w:sz w:val="24"/>
          <w:szCs w:val="24"/>
        </w:rPr>
        <w:t xml:space="preserve">, утвержденным постановлением Администрации Томской области от </w:t>
      </w:r>
      <w:r w:rsidR="00451086">
        <w:rPr>
          <w:rFonts w:ascii="PT Astra Serif" w:hAnsi="PT Astra Serif"/>
          <w:sz w:val="24"/>
          <w:szCs w:val="24"/>
        </w:rPr>
        <w:t>31.05.2012   № 205</w:t>
      </w:r>
      <w:r w:rsidR="00451086" w:rsidRPr="00451086">
        <w:rPr>
          <w:rFonts w:ascii="PT Astra Serif" w:hAnsi="PT Astra Serif"/>
          <w:sz w:val="24"/>
          <w:szCs w:val="24"/>
        </w:rPr>
        <w:t xml:space="preserve">а «О </w:t>
      </w:r>
      <w:r w:rsidR="00451086">
        <w:rPr>
          <w:rFonts w:ascii="PT Astra Serif" w:hAnsi="PT Astra Serif"/>
          <w:sz w:val="24"/>
          <w:szCs w:val="24"/>
        </w:rPr>
        <w:t>предоставлении грантов в форме субсидий на развитие семейных ферм в Томской области</w:t>
      </w:r>
      <w:r w:rsidR="00451086" w:rsidRPr="00451086">
        <w:rPr>
          <w:rFonts w:ascii="PT Astra Serif" w:hAnsi="PT Astra Serif"/>
          <w:sz w:val="24"/>
          <w:szCs w:val="24"/>
        </w:rPr>
        <w:t>».</w:t>
      </w:r>
    </w:p>
    <w:p w:rsidR="008E5379" w:rsidRPr="003F0EF1" w:rsidRDefault="00451086" w:rsidP="00A56387">
      <w:pPr>
        <w:autoSpaceDE w:val="0"/>
        <w:autoSpaceDN w:val="0"/>
        <w:adjustRightInd w:val="0"/>
        <w:jc w:val="both"/>
        <w:rPr>
          <w:rFonts w:ascii="PT Astra Serif" w:hAnsi="PT Astra Serif"/>
          <w:sz w:val="24"/>
          <w:szCs w:val="24"/>
        </w:rPr>
      </w:pPr>
      <w:r>
        <w:rPr>
          <w:rFonts w:ascii="PT Astra Serif" w:hAnsi="PT Astra Serif"/>
          <w:sz w:val="24"/>
          <w:szCs w:val="24"/>
        </w:rPr>
        <w:t xml:space="preserve">2. </w:t>
      </w:r>
      <w:proofErr w:type="gramStart"/>
      <w:r w:rsidR="00A56387" w:rsidRPr="003F0EF1">
        <w:rPr>
          <w:rFonts w:ascii="PT Astra Serif" w:hAnsi="PT Astra Serif"/>
          <w:sz w:val="24"/>
          <w:szCs w:val="24"/>
        </w:rPr>
        <w:t xml:space="preserve">Внести в постановление Администрации Томской области от 31.05.2012 </w:t>
      </w:r>
      <w:r w:rsidR="002533DA" w:rsidRPr="003F0EF1">
        <w:rPr>
          <w:rFonts w:ascii="PT Astra Serif" w:hAnsi="PT Astra Serif"/>
          <w:sz w:val="24"/>
          <w:szCs w:val="24"/>
        </w:rPr>
        <w:t>№</w:t>
      </w:r>
      <w:r w:rsidR="00A56387" w:rsidRPr="003F0EF1">
        <w:rPr>
          <w:rFonts w:ascii="PT Astra Serif" w:hAnsi="PT Astra Serif"/>
          <w:sz w:val="24"/>
          <w:szCs w:val="24"/>
        </w:rPr>
        <w:t xml:space="preserve"> 205а «О предоставлении грантов в форме субсидий на развитие семейных ферм в Томской области» («Собрание законодательства Томской области», </w:t>
      </w:r>
      <w:r w:rsidR="009576D7">
        <w:rPr>
          <w:rFonts w:ascii="PT Astra Serif" w:hAnsi="PT Astra Serif"/>
          <w:sz w:val="24"/>
          <w:szCs w:val="24"/>
        </w:rPr>
        <w:t xml:space="preserve">2012, </w:t>
      </w:r>
      <w:r w:rsidR="00A56387" w:rsidRPr="003F0EF1">
        <w:rPr>
          <w:rFonts w:ascii="PT Astra Serif" w:hAnsi="PT Astra Serif"/>
          <w:sz w:val="24"/>
          <w:szCs w:val="24"/>
        </w:rPr>
        <w:t>№ 6/1(83)</w:t>
      </w:r>
      <w:r w:rsidR="009576D7">
        <w:rPr>
          <w:rFonts w:ascii="PT Astra Serif" w:hAnsi="PT Astra Serif"/>
          <w:sz w:val="24"/>
          <w:szCs w:val="24"/>
        </w:rPr>
        <w:t xml:space="preserve"> </w:t>
      </w:r>
      <w:r w:rsidR="008E5379" w:rsidRPr="003F0EF1">
        <w:rPr>
          <w:rFonts w:ascii="PT Astra Serif" w:hAnsi="PT Astra Serif"/>
          <w:sz w:val="24"/>
          <w:szCs w:val="24"/>
        </w:rPr>
        <w:t>следующие изменения:</w:t>
      </w:r>
      <w:proofErr w:type="gramEnd"/>
    </w:p>
    <w:p w:rsidR="00B8703B" w:rsidRPr="003F0EF1" w:rsidRDefault="008E5379" w:rsidP="00024759">
      <w:pPr>
        <w:autoSpaceDE w:val="0"/>
        <w:autoSpaceDN w:val="0"/>
        <w:adjustRightInd w:val="0"/>
        <w:jc w:val="both"/>
        <w:rPr>
          <w:rFonts w:ascii="PT Astra Serif" w:hAnsi="PT Astra Serif"/>
          <w:sz w:val="24"/>
          <w:szCs w:val="24"/>
        </w:rPr>
      </w:pPr>
      <w:r w:rsidRPr="003F0EF1">
        <w:rPr>
          <w:rFonts w:ascii="PT Astra Serif" w:hAnsi="PT Astra Serif"/>
          <w:sz w:val="24"/>
          <w:szCs w:val="24"/>
        </w:rPr>
        <w:t xml:space="preserve">1) в </w:t>
      </w:r>
      <w:r w:rsidR="00024759">
        <w:rPr>
          <w:rFonts w:ascii="PT Astra Serif" w:hAnsi="PT Astra Serif"/>
          <w:sz w:val="24"/>
          <w:szCs w:val="24"/>
        </w:rPr>
        <w:t xml:space="preserve">пункте 3 слова «и природопользованию» исключить; </w:t>
      </w:r>
    </w:p>
    <w:p w:rsidR="00A56387" w:rsidRPr="003F0EF1" w:rsidRDefault="00024759" w:rsidP="00A56387">
      <w:pPr>
        <w:autoSpaceDE w:val="0"/>
        <w:autoSpaceDN w:val="0"/>
        <w:adjustRightInd w:val="0"/>
        <w:jc w:val="both"/>
        <w:rPr>
          <w:rFonts w:ascii="PT Astra Serif" w:hAnsi="PT Astra Serif"/>
          <w:sz w:val="24"/>
          <w:szCs w:val="24"/>
        </w:rPr>
      </w:pPr>
      <w:r>
        <w:rPr>
          <w:rFonts w:ascii="PT Astra Serif" w:hAnsi="PT Astra Serif"/>
          <w:sz w:val="24"/>
          <w:szCs w:val="24"/>
        </w:rPr>
        <w:t>2</w:t>
      </w:r>
      <w:r w:rsidR="008E5379" w:rsidRPr="003F0EF1">
        <w:rPr>
          <w:rFonts w:ascii="PT Astra Serif" w:hAnsi="PT Astra Serif"/>
          <w:sz w:val="24"/>
          <w:szCs w:val="24"/>
        </w:rPr>
        <w:t xml:space="preserve">) </w:t>
      </w:r>
      <w:r w:rsidR="00A56387" w:rsidRPr="003F0EF1">
        <w:rPr>
          <w:rFonts w:ascii="PT Astra Serif" w:hAnsi="PT Astra Serif"/>
          <w:sz w:val="24"/>
          <w:szCs w:val="24"/>
        </w:rPr>
        <w:t>Положение о предоставлении грантов в форме субсидий на развитие семейной фермы, утвержденное указанным постановлением (приложение № 2)</w:t>
      </w:r>
      <w:r w:rsidR="002533DA" w:rsidRPr="003F0EF1">
        <w:rPr>
          <w:rFonts w:ascii="PT Astra Serif" w:hAnsi="PT Astra Serif"/>
          <w:sz w:val="24"/>
          <w:szCs w:val="24"/>
        </w:rPr>
        <w:t>,</w:t>
      </w:r>
      <w:r w:rsidR="00A56387" w:rsidRPr="003F0EF1">
        <w:rPr>
          <w:rFonts w:ascii="PT Astra Serif" w:hAnsi="PT Astra Serif"/>
          <w:sz w:val="24"/>
          <w:szCs w:val="24"/>
        </w:rPr>
        <w:t xml:space="preserve"> </w:t>
      </w:r>
      <w:r w:rsidR="008E5379" w:rsidRPr="003F0EF1">
        <w:rPr>
          <w:rFonts w:ascii="PT Astra Serif" w:hAnsi="PT Astra Serif"/>
          <w:sz w:val="24"/>
          <w:szCs w:val="24"/>
        </w:rPr>
        <w:t>изложить в</w:t>
      </w:r>
      <w:r w:rsidR="00A56387" w:rsidRPr="003F0EF1">
        <w:rPr>
          <w:rFonts w:ascii="PT Astra Serif" w:hAnsi="PT Astra Serif"/>
          <w:sz w:val="24"/>
          <w:szCs w:val="24"/>
        </w:rPr>
        <w:t xml:space="preserve"> новой редакции согласно приложению к настоящему постановлению.</w:t>
      </w:r>
    </w:p>
    <w:p w:rsidR="000936ED" w:rsidRPr="003F0EF1" w:rsidRDefault="009576D7" w:rsidP="00A56387">
      <w:pPr>
        <w:autoSpaceDE w:val="0"/>
        <w:autoSpaceDN w:val="0"/>
        <w:adjustRightInd w:val="0"/>
        <w:jc w:val="both"/>
        <w:rPr>
          <w:rFonts w:ascii="PT Astra Serif" w:hAnsi="PT Astra Serif"/>
          <w:sz w:val="24"/>
          <w:szCs w:val="24"/>
        </w:rPr>
      </w:pPr>
      <w:r>
        <w:rPr>
          <w:rFonts w:ascii="PT Astra Serif" w:hAnsi="PT Astra Serif"/>
          <w:sz w:val="24"/>
          <w:szCs w:val="24"/>
        </w:rPr>
        <w:t>3</w:t>
      </w:r>
      <w:r w:rsidR="004102CD" w:rsidRPr="003F0EF1">
        <w:rPr>
          <w:rFonts w:ascii="PT Astra Serif" w:hAnsi="PT Astra Serif"/>
          <w:sz w:val="24"/>
          <w:szCs w:val="24"/>
        </w:rPr>
        <w:t>. </w:t>
      </w:r>
      <w:r w:rsidR="000936ED" w:rsidRPr="003F0EF1">
        <w:rPr>
          <w:rFonts w:ascii="PT Astra Serif" w:hAnsi="PT Astra Serif"/>
          <w:sz w:val="24"/>
          <w:szCs w:val="24"/>
        </w:rPr>
        <w:t>Департаменту информационной политики Администрации Томской области обеспечить опубликование настоящего постановления.</w:t>
      </w:r>
    </w:p>
    <w:p w:rsidR="000936ED" w:rsidRPr="003F0EF1" w:rsidRDefault="009576D7" w:rsidP="00E216CC">
      <w:pPr>
        <w:pStyle w:val="ConsPlusNormal"/>
        <w:ind w:firstLine="709"/>
        <w:jc w:val="both"/>
        <w:rPr>
          <w:rFonts w:ascii="PT Astra Serif" w:hAnsi="PT Astra Serif"/>
          <w:szCs w:val="24"/>
        </w:rPr>
      </w:pPr>
      <w:r>
        <w:rPr>
          <w:rFonts w:ascii="PT Astra Serif" w:hAnsi="PT Astra Serif"/>
          <w:szCs w:val="24"/>
        </w:rPr>
        <w:t>4</w:t>
      </w:r>
      <w:r w:rsidR="004102CD" w:rsidRPr="003F0EF1">
        <w:rPr>
          <w:rFonts w:ascii="PT Astra Serif" w:hAnsi="PT Astra Serif"/>
          <w:szCs w:val="24"/>
        </w:rPr>
        <w:t>. </w:t>
      </w:r>
      <w:r w:rsidR="000936ED" w:rsidRPr="003F0EF1">
        <w:rPr>
          <w:rFonts w:ascii="PT Astra Serif" w:hAnsi="PT Astra Serif"/>
          <w:szCs w:val="24"/>
        </w:rPr>
        <w:t>Настоящее постановление вступает в силу со дня его официального опубликования.</w:t>
      </w:r>
    </w:p>
    <w:p w:rsidR="00764ABC" w:rsidRDefault="00764ABC" w:rsidP="00946E44">
      <w:pPr>
        <w:tabs>
          <w:tab w:val="left" w:pos="7088"/>
        </w:tabs>
        <w:spacing w:before="60"/>
        <w:jc w:val="both"/>
        <w:rPr>
          <w:rFonts w:ascii="PT Astra Serif" w:hAnsi="PT Astra Serif"/>
          <w:sz w:val="24"/>
          <w:szCs w:val="24"/>
        </w:rPr>
      </w:pPr>
    </w:p>
    <w:p w:rsidR="00024759" w:rsidRDefault="00024759" w:rsidP="00946E44">
      <w:pPr>
        <w:tabs>
          <w:tab w:val="left" w:pos="7088"/>
        </w:tabs>
        <w:spacing w:before="60"/>
        <w:jc w:val="both"/>
        <w:rPr>
          <w:rFonts w:ascii="PT Astra Serif" w:hAnsi="PT Astra Serif"/>
          <w:sz w:val="24"/>
          <w:szCs w:val="24"/>
        </w:rPr>
      </w:pPr>
    </w:p>
    <w:p w:rsidR="00024759" w:rsidRPr="003F0EF1" w:rsidRDefault="00024759" w:rsidP="00946E44">
      <w:pPr>
        <w:tabs>
          <w:tab w:val="left" w:pos="7088"/>
        </w:tabs>
        <w:spacing w:before="60"/>
        <w:jc w:val="both"/>
        <w:rPr>
          <w:rFonts w:ascii="PT Astra Serif" w:hAnsi="PT Astra Serif"/>
          <w:sz w:val="24"/>
          <w:szCs w:val="24"/>
        </w:rPr>
      </w:pPr>
    </w:p>
    <w:p w:rsidR="00764ABC" w:rsidRPr="003F0EF1" w:rsidRDefault="00764ABC" w:rsidP="00946E44">
      <w:pPr>
        <w:pStyle w:val="3"/>
        <w:spacing w:before="60"/>
        <w:rPr>
          <w:rFonts w:ascii="PT Astra Serif" w:hAnsi="PT Astra Serif"/>
          <w:sz w:val="24"/>
          <w:szCs w:val="24"/>
        </w:rPr>
      </w:pPr>
      <w:r w:rsidRPr="003F0EF1">
        <w:rPr>
          <w:rFonts w:ascii="PT Astra Serif" w:hAnsi="PT Astra Serif"/>
          <w:sz w:val="24"/>
          <w:szCs w:val="24"/>
        </w:rPr>
        <w:t>Губернатор Томской области</w:t>
      </w:r>
      <w:r w:rsidRPr="003F0EF1">
        <w:rPr>
          <w:rFonts w:ascii="PT Astra Serif" w:hAnsi="PT Astra Serif"/>
          <w:sz w:val="24"/>
          <w:szCs w:val="24"/>
        </w:rPr>
        <w:tab/>
      </w:r>
      <w:r w:rsidR="00083482">
        <w:rPr>
          <w:rFonts w:ascii="PT Astra Serif" w:hAnsi="PT Astra Serif"/>
          <w:sz w:val="24"/>
          <w:szCs w:val="24"/>
        </w:rPr>
        <w:t xml:space="preserve">       </w:t>
      </w:r>
      <w:r w:rsidR="000936ED" w:rsidRPr="003F0EF1">
        <w:rPr>
          <w:rFonts w:ascii="PT Astra Serif" w:hAnsi="PT Astra Serif"/>
          <w:sz w:val="24"/>
          <w:szCs w:val="24"/>
        </w:rPr>
        <w:t xml:space="preserve">     </w:t>
      </w:r>
      <w:r w:rsidRPr="003F0EF1">
        <w:rPr>
          <w:rFonts w:ascii="PT Astra Serif" w:hAnsi="PT Astra Serif"/>
          <w:sz w:val="24"/>
          <w:szCs w:val="24"/>
        </w:rPr>
        <w:t> </w:t>
      </w:r>
      <w:r w:rsidR="00083482">
        <w:rPr>
          <w:rFonts w:ascii="PT Astra Serif" w:hAnsi="PT Astra Serif"/>
          <w:sz w:val="24"/>
          <w:szCs w:val="24"/>
        </w:rPr>
        <w:t xml:space="preserve">В.В. </w:t>
      </w:r>
      <w:proofErr w:type="spellStart"/>
      <w:r w:rsidR="00083482">
        <w:rPr>
          <w:rFonts w:ascii="PT Astra Serif" w:hAnsi="PT Astra Serif"/>
          <w:sz w:val="24"/>
          <w:szCs w:val="24"/>
        </w:rPr>
        <w:t>Мазур</w:t>
      </w:r>
      <w:proofErr w:type="spellEnd"/>
    </w:p>
    <w:p w:rsidR="002D3D30" w:rsidRPr="003F0EF1" w:rsidRDefault="002D3D30" w:rsidP="00E216CC">
      <w:pPr>
        <w:ind w:firstLine="0"/>
        <w:rPr>
          <w:rFonts w:ascii="PT Astra Serif" w:hAnsi="PT Astra Serif"/>
          <w:sz w:val="24"/>
          <w:szCs w:val="24"/>
        </w:rPr>
      </w:pPr>
    </w:p>
    <w:p w:rsidR="00CB3B1C" w:rsidRPr="003F0EF1" w:rsidRDefault="00CB3B1C" w:rsidP="00E216CC">
      <w:pPr>
        <w:ind w:firstLine="0"/>
        <w:rPr>
          <w:rFonts w:ascii="PT Astra Serif" w:hAnsi="PT Astra Serif"/>
          <w:sz w:val="24"/>
          <w:szCs w:val="24"/>
        </w:rPr>
      </w:pPr>
    </w:p>
    <w:p w:rsidR="00CB3B1C" w:rsidRPr="003F0EF1" w:rsidRDefault="00CB3B1C" w:rsidP="00E216CC">
      <w:pPr>
        <w:ind w:firstLine="0"/>
        <w:rPr>
          <w:rFonts w:ascii="PT Astra Serif" w:hAnsi="PT Astra Serif"/>
          <w:sz w:val="24"/>
          <w:szCs w:val="24"/>
        </w:rPr>
      </w:pPr>
    </w:p>
    <w:p w:rsidR="001674DF" w:rsidRPr="003F0EF1" w:rsidRDefault="001674DF" w:rsidP="00E216CC">
      <w:pPr>
        <w:ind w:firstLine="0"/>
        <w:rPr>
          <w:rFonts w:ascii="PT Astra Serif" w:hAnsi="PT Astra Serif"/>
          <w:sz w:val="24"/>
          <w:szCs w:val="24"/>
        </w:rPr>
      </w:pPr>
    </w:p>
    <w:p w:rsidR="003F7363" w:rsidRDefault="003F7363" w:rsidP="00E216CC">
      <w:pPr>
        <w:ind w:firstLine="0"/>
        <w:rPr>
          <w:rFonts w:ascii="PT Astra Serif" w:hAnsi="PT Astra Serif"/>
          <w:sz w:val="24"/>
          <w:szCs w:val="24"/>
        </w:rPr>
      </w:pPr>
    </w:p>
    <w:p w:rsidR="00024759" w:rsidRDefault="00024759" w:rsidP="00E216CC">
      <w:pPr>
        <w:ind w:firstLine="0"/>
        <w:rPr>
          <w:rFonts w:ascii="PT Astra Serif" w:hAnsi="PT Astra Serif"/>
          <w:sz w:val="24"/>
          <w:szCs w:val="24"/>
        </w:rPr>
      </w:pPr>
    </w:p>
    <w:p w:rsidR="00024759" w:rsidRDefault="00024759" w:rsidP="00E216CC">
      <w:pPr>
        <w:ind w:firstLine="0"/>
        <w:rPr>
          <w:rFonts w:ascii="PT Astra Serif" w:hAnsi="PT Astra Serif"/>
          <w:sz w:val="24"/>
          <w:szCs w:val="24"/>
        </w:rPr>
      </w:pPr>
    </w:p>
    <w:p w:rsidR="00024759" w:rsidRDefault="00024759" w:rsidP="00E216CC">
      <w:pPr>
        <w:ind w:firstLine="0"/>
        <w:rPr>
          <w:rFonts w:ascii="PT Astra Serif" w:hAnsi="PT Astra Serif"/>
          <w:sz w:val="24"/>
          <w:szCs w:val="24"/>
        </w:rPr>
      </w:pPr>
    </w:p>
    <w:p w:rsidR="00024759" w:rsidRDefault="00024759" w:rsidP="00E216CC">
      <w:pPr>
        <w:ind w:firstLine="0"/>
        <w:rPr>
          <w:rFonts w:ascii="PT Astra Serif" w:hAnsi="PT Astra Serif"/>
          <w:sz w:val="24"/>
          <w:szCs w:val="24"/>
        </w:rPr>
      </w:pPr>
    </w:p>
    <w:p w:rsidR="00024759" w:rsidRDefault="00024759" w:rsidP="00E216CC">
      <w:pPr>
        <w:ind w:firstLine="0"/>
        <w:rPr>
          <w:rFonts w:ascii="PT Astra Serif" w:hAnsi="PT Astra Serif"/>
          <w:sz w:val="24"/>
          <w:szCs w:val="24"/>
        </w:rPr>
      </w:pPr>
    </w:p>
    <w:p w:rsidR="00024759" w:rsidRDefault="00024759" w:rsidP="00E216CC">
      <w:pPr>
        <w:ind w:firstLine="0"/>
        <w:rPr>
          <w:rFonts w:ascii="PT Astra Serif" w:hAnsi="PT Astra Serif"/>
          <w:sz w:val="24"/>
          <w:szCs w:val="24"/>
        </w:rPr>
      </w:pPr>
    </w:p>
    <w:p w:rsidR="00024759" w:rsidRDefault="00024759" w:rsidP="00E216CC">
      <w:pPr>
        <w:ind w:firstLine="0"/>
        <w:rPr>
          <w:rFonts w:ascii="PT Astra Serif" w:hAnsi="PT Astra Serif"/>
          <w:sz w:val="24"/>
          <w:szCs w:val="24"/>
        </w:rPr>
      </w:pPr>
    </w:p>
    <w:p w:rsidR="00024759" w:rsidRDefault="00024759" w:rsidP="00E216CC">
      <w:pPr>
        <w:ind w:firstLine="0"/>
        <w:rPr>
          <w:rFonts w:ascii="PT Astra Serif" w:hAnsi="PT Astra Serif"/>
          <w:sz w:val="24"/>
          <w:szCs w:val="24"/>
        </w:rPr>
      </w:pPr>
    </w:p>
    <w:p w:rsidR="00024759" w:rsidRPr="003F0EF1" w:rsidRDefault="00024759" w:rsidP="00E216CC">
      <w:pPr>
        <w:ind w:firstLine="0"/>
        <w:rPr>
          <w:rFonts w:ascii="PT Astra Serif" w:hAnsi="PT Astra Serif"/>
          <w:sz w:val="24"/>
          <w:szCs w:val="24"/>
        </w:rPr>
      </w:pPr>
    </w:p>
    <w:p w:rsidR="00764ABC" w:rsidRPr="00DA31C5" w:rsidRDefault="000936ED" w:rsidP="00E216CC">
      <w:pPr>
        <w:ind w:firstLine="0"/>
        <w:rPr>
          <w:rFonts w:ascii="PT Astra Serif" w:hAnsi="PT Astra Serif"/>
          <w:sz w:val="20"/>
        </w:rPr>
      </w:pPr>
      <w:r w:rsidRPr="00DA31C5">
        <w:rPr>
          <w:rFonts w:ascii="PT Astra Serif" w:hAnsi="PT Astra Serif"/>
          <w:sz w:val="20"/>
        </w:rPr>
        <w:t>Булкина</w:t>
      </w:r>
      <w:r w:rsidR="00E07EA0" w:rsidRPr="00DA31C5">
        <w:rPr>
          <w:rFonts w:ascii="PT Astra Serif" w:hAnsi="PT Astra Serif"/>
          <w:sz w:val="20"/>
        </w:rPr>
        <w:t xml:space="preserve"> Е.А.</w:t>
      </w:r>
    </w:p>
    <w:p w:rsidR="00764ABC" w:rsidRPr="003F0EF1" w:rsidRDefault="00764ABC" w:rsidP="00E216CC">
      <w:pPr>
        <w:ind w:firstLine="0"/>
        <w:rPr>
          <w:rFonts w:ascii="PT Astra Serif" w:hAnsi="PT Astra Serif"/>
          <w:sz w:val="24"/>
          <w:szCs w:val="24"/>
        </w:rPr>
        <w:sectPr w:rsidR="00764ABC" w:rsidRPr="003F0EF1" w:rsidSect="0028239C">
          <w:headerReference w:type="even" r:id="rId9"/>
          <w:headerReference w:type="default" r:id="rId10"/>
          <w:footerReference w:type="default" r:id="rId11"/>
          <w:headerReference w:type="first" r:id="rId12"/>
          <w:type w:val="continuous"/>
          <w:pgSz w:w="11907" w:h="16840" w:code="9"/>
          <w:pgMar w:top="993" w:right="851" w:bottom="568" w:left="1701" w:header="720" w:footer="567" w:gutter="0"/>
          <w:cols w:space="720"/>
          <w:titlePg/>
        </w:sectPr>
      </w:pPr>
    </w:p>
    <w:p w:rsidR="000D58EB" w:rsidRPr="003F0EF1" w:rsidRDefault="000D58EB" w:rsidP="00AE602A">
      <w:pPr>
        <w:ind w:left="5670" w:firstLine="0"/>
        <w:rPr>
          <w:rFonts w:ascii="PT Astra Serif" w:hAnsi="PT Astra Serif"/>
          <w:sz w:val="24"/>
          <w:szCs w:val="24"/>
        </w:rPr>
      </w:pPr>
      <w:r w:rsidRPr="003F0EF1">
        <w:rPr>
          <w:rFonts w:ascii="PT Astra Serif" w:hAnsi="PT Astra Serif"/>
          <w:sz w:val="24"/>
          <w:szCs w:val="24"/>
        </w:rPr>
        <w:lastRenderedPageBreak/>
        <w:t xml:space="preserve">Приложение </w:t>
      </w:r>
    </w:p>
    <w:p w:rsidR="000D58EB" w:rsidRPr="003F0EF1" w:rsidRDefault="000D58EB" w:rsidP="00AE602A">
      <w:pPr>
        <w:ind w:left="5670" w:firstLine="0"/>
        <w:rPr>
          <w:rFonts w:ascii="PT Astra Serif" w:hAnsi="PT Astra Serif"/>
          <w:sz w:val="24"/>
          <w:szCs w:val="24"/>
        </w:rPr>
      </w:pPr>
      <w:r w:rsidRPr="003F0EF1">
        <w:rPr>
          <w:rFonts w:ascii="PT Astra Serif" w:hAnsi="PT Astra Serif"/>
          <w:sz w:val="24"/>
          <w:szCs w:val="24"/>
        </w:rPr>
        <w:t xml:space="preserve">к постановлению Администрации Томской области </w:t>
      </w:r>
    </w:p>
    <w:p w:rsidR="000D58EB" w:rsidRPr="003F0EF1" w:rsidRDefault="000D58EB" w:rsidP="00AE602A">
      <w:pPr>
        <w:ind w:left="5670" w:firstLine="0"/>
        <w:rPr>
          <w:rFonts w:ascii="PT Astra Serif" w:hAnsi="PT Astra Serif"/>
          <w:sz w:val="24"/>
          <w:szCs w:val="24"/>
        </w:rPr>
      </w:pPr>
      <w:r w:rsidRPr="003F0EF1">
        <w:rPr>
          <w:rFonts w:ascii="PT Astra Serif" w:hAnsi="PT Astra Serif"/>
          <w:sz w:val="24"/>
          <w:szCs w:val="24"/>
        </w:rPr>
        <w:t>от ___________ № _______</w:t>
      </w:r>
    </w:p>
    <w:p w:rsidR="000D58EB" w:rsidRPr="003F0EF1" w:rsidRDefault="000D58EB" w:rsidP="00AE602A">
      <w:pPr>
        <w:ind w:left="5670" w:firstLine="0"/>
        <w:rPr>
          <w:rFonts w:ascii="PT Astra Serif" w:hAnsi="PT Astra Serif"/>
          <w:sz w:val="24"/>
          <w:szCs w:val="24"/>
        </w:rPr>
      </w:pPr>
    </w:p>
    <w:p w:rsidR="00764ABC" w:rsidRPr="003F0EF1" w:rsidRDefault="00764ABC" w:rsidP="00AE602A">
      <w:pPr>
        <w:ind w:left="5670" w:firstLine="0"/>
        <w:rPr>
          <w:rFonts w:ascii="PT Astra Serif" w:hAnsi="PT Astra Serif"/>
          <w:sz w:val="24"/>
          <w:szCs w:val="24"/>
        </w:rPr>
      </w:pPr>
      <w:r w:rsidRPr="003F0EF1">
        <w:rPr>
          <w:rFonts w:ascii="PT Astra Serif" w:hAnsi="PT Astra Serif"/>
          <w:sz w:val="24"/>
          <w:szCs w:val="24"/>
        </w:rPr>
        <w:t>Приложение</w:t>
      </w:r>
      <w:r w:rsidR="000D58EB" w:rsidRPr="003F0EF1">
        <w:rPr>
          <w:rFonts w:ascii="PT Astra Serif" w:hAnsi="PT Astra Serif"/>
          <w:sz w:val="24"/>
          <w:szCs w:val="24"/>
        </w:rPr>
        <w:t xml:space="preserve"> № 2</w:t>
      </w:r>
    </w:p>
    <w:p w:rsidR="000E0BB3" w:rsidRPr="003F0EF1" w:rsidRDefault="00764ABC" w:rsidP="00AE602A">
      <w:pPr>
        <w:ind w:left="5670" w:firstLine="0"/>
        <w:rPr>
          <w:rFonts w:ascii="PT Astra Serif" w:hAnsi="PT Astra Serif"/>
          <w:sz w:val="24"/>
          <w:szCs w:val="24"/>
        </w:rPr>
      </w:pPr>
      <w:r w:rsidRPr="003F0EF1">
        <w:rPr>
          <w:rFonts w:ascii="PT Astra Serif" w:hAnsi="PT Astra Serif"/>
          <w:sz w:val="24"/>
          <w:szCs w:val="24"/>
        </w:rPr>
        <w:t xml:space="preserve">к постановлению Администрации </w:t>
      </w:r>
    </w:p>
    <w:p w:rsidR="00764ABC" w:rsidRPr="003F0EF1" w:rsidRDefault="00764ABC" w:rsidP="00AE602A">
      <w:pPr>
        <w:ind w:left="5670" w:firstLine="0"/>
        <w:rPr>
          <w:rFonts w:ascii="PT Astra Serif" w:hAnsi="PT Astra Serif"/>
          <w:sz w:val="24"/>
          <w:szCs w:val="24"/>
        </w:rPr>
      </w:pPr>
      <w:r w:rsidRPr="003F0EF1">
        <w:rPr>
          <w:rFonts w:ascii="PT Astra Serif" w:hAnsi="PT Astra Serif"/>
          <w:sz w:val="24"/>
          <w:szCs w:val="24"/>
        </w:rPr>
        <w:t>Томской области</w:t>
      </w:r>
    </w:p>
    <w:p w:rsidR="00764ABC" w:rsidRPr="003F0EF1" w:rsidRDefault="003B1F53" w:rsidP="00AE602A">
      <w:pPr>
        <w:ind w:left="5670" w:firstLine="0"/>
        <w:rPr>
          <w:rFonts w:ascii="PT Astra Serif" w:hAnsi="PT Astra Serif"/>
          <w:sz w:val="24"/>
          <w:szCs w:val="24"/>
        </w:rPr>
      </w:pPr>
      <w:r w:rsidRPr="003F0EF1">
        <w:rPr>
          <w:rFonts w:ascii="PT Astra Serif" w:hAnsi="PT Astra Serif"/>
          <w:sz w:val="24"/>
          <w:szCs w:val="24"/>
        </w:rPr>
        <w:t xml:space="preserve"> </w:t>
      </w:r>
      <w:r w:rsidR="00764ABC" w:rsidRPr="003F0EF1">
        <w:rPr>
          <w:rFonts w:ascii="PT Astra Serif" w:hAnsi="PT Astra Serif"/>
          <w:sz w:val="24"/>
          <w:szCs w:val="24"/>
        </w:rPr>
        <w:t>от</w:t>
      </w:r>
      <w:r w:rsidR="00EC3666" w:rsidRPr="003F0EF1">
        <w:rPr>
          <w:rFonts w:ascii="PT Astra Serif" w:hAnsi="PT Astra Serif"/>
          <w:sz w:val="24"/>
          <w:szCs w:val="24"/>
        </w:rPr>
        <w:t xml:space="preserve"> </w:t>
      </w:r>
      <w:r w:rsidR="005E6658" w:rsidRPr="003F0EF1">
        <w:rPr>
          <w:rFonts w:ascii="PT Astra Serif" w:hAnsi="PT Astra Serif"/>
          <w:sz w:val="24"/>
          <w:szCs w:val="24"/>
        </w:rPr>
        <w:t>31.05.2012 № 205а</w:t>
      </w:r>
    </w:p>
    <w:p w:rsidR="00764ABC" w:rsidRPr="003F0EF1" w:rsidRDefault="00764ABC" w:rsidP="00E216CC">
      <w:pPr>
        <w:ind w:left="5387" w:firstLine="0"/>
        <w:rPr>
          <w:rFonts w:ascii="PT Astra Serif" w:hAnsi="PT Astra Serif"/>
          <w:sz w:val="24"/>
          <w:szCs w:val="24"/>
        </w:rPr>
      </w:pPr>
    </w:p>
    <w:p w:rsidR="00653627" w:rsidRPr="003F0EF1" w:rsidRDefault="00653627" w:rsidP="00E216CC">
      <w:pPr>
        <w:widowControl w:val="0"/>
        <w:autoSpaceDE w:val="0"/>
        <w:autoSpaceDN w:val="0"/>
        <w:ind w:firstLine="0"/>
        <w:jc w:val="center"/>
        <w:rPr>
          <w:rFonts w:ascii="PT Astra Serif" w:hAnsi="PT Astra Serif"/>
          <w:sz w:val="24"/>
          <w:szCs w:val="24"/>
        </w:rPr>
      </w:pPr>
      <w:r w:rsidRPr="003F0EF1">
        <w:rPr>
          <w:rFonts w:ascii="PT Astra Serif" w:hAnsi="PT Astra Serif"/>
          <w:sz w:val="24"/>
          <w:szCs w:val="24"/>
        </w:rPr>
        <w:t xml:space="preserve">Положение </w:t>
      </w:r>
    </w:p>
    <w:p w:rsidR="00653627" w:rsidRPr="003F0EF1" w:rsidRDefault="00653627" w:rsidP="00E216CC">
      <w:pPr>
        <w:widowControl w:val="0"/>
        <w:autoSpaceDE w:val="0"/>
        <w:autoSpaceDN w:val="0"/>
        <w:ind w:firstLine="0"/>
        <w:jc w:val="center"/>
        <w:rPr>
          <w:rFonts w:ascii="PT Astra Serif" w:hAnsi="PT Astra Serif"/>
          <w:sz w:val="24"/>
          <w:szCs w:val="24"/>
        </w:rPr>
      </w:pPr>
      <w:r w:rsidRPr="003F0EF1">
        <w:rPr>
          <w:rFonts w:ascii="PT Astra Serif" w:hAnsi="PT Astra Serif"/>
          <w:sz w:val="24"/>
          <w:szCs w:val="24"/>
        </w:rPr>
        <w:t>о предоставлении грантов в форме субсидий на развитие семейн</w:t>
      </w:r>
      <w:r w:rsidR="00E36BB5" w:rsidRPr="003F0EF1">
        <w:rPr>
          <w:rFonts w:ascii="PT Astra Serif" w:hAnsi="PT Astra Serif"/>
          <w:sz w:val="24"/>
          <w:szCs w:val="24"/>
        </w:rPr>
        <w:t>ых</w:t>
      </w:r>
      <w:r w:rsidRPr="003F0EF1">
        <w:rPr>
          <w:rFonts w:ascii="PT Astra Serif" w:hAnsi="PT Astra Serif"/>
          <w:sz w:val="24"/>
          <w:szCs w:val="24"/>
        </w:rPr>
        <w:t xml:space="preserve"> ферм</w:t>
      </w:r>
    </w:p>
    <w:p w:rsidR="00653627" w:rsidRPr="003F0EF1" w:rsidRDefault="00653627" w:rsidP="00E216CC">
      <w:pPr>
        <w:widowControl w:val="0"/>
        <w:autoSpaceDE w:val="0"/>
        <w:autoSpaceDN w:val="0"/>
        <w:ind w:firstLine="0"/>
        <w:jc w:val="center"/>
        <w:rPr>
          <w:rFonts w:ascii="PT Astra Serif" w:hAnsi="PT Astra Serif"/>
          <w:sz w:val="24"/>
          <w:szCs w:val="24"/>
        </w:rPr>
      </w:pPr>
    </w:p>
    <w:p w:rsidR="00653627" w:rsidRPr="003F0EF1" w:rsidRDefault="00653627" w:rsidP="00E216CC">
      <w:pPr>
        <w:widowControl w:val="0"/>
        <w:autoSpaceDE w:val="0"/>
        <w:autoSpaceDN w:val="0"/>
        <w:ind w:firstLine="0"/>
        <w:jc w:val="center"/>
        <w:rPr>
          <w:rFonts w:ascii="PT Astra Serif" w:hAnsi="PT Astra Serif"/>
          <w:sz w:val="24"/>
          <w:szCs w:val="24"/>
        </w:rPr>
      </w:pPr>
      <w:r w:rsidRPr="003F0EF1">
        <w:rPr>
          <w:rFonts w:ascii="PT Astra Serif" w:hAnsi="PT Astra Serif"/>
          <w:sz w:val="24"/>
          <w:szCs w:val="24"/>
        </w:rPr>
        <w:t>1. Общие положения о предоставлении грантов</w:t>
      </w:r>
    </w:p>
    <w:p w:rsidR="00653627" w:rsidRPr="003F0EF1" w:rsidRDefault="00653627" w:rsidP="00E216CC">
      <w:pPr>
        <w:widowControl w:val="0"/>
        <w:autoSpaceDE w:val="0"/>
        <w:autoSpaceDN w:val="0"/>
        <w:jc w:val="center"/>
        <w:rPr>
          <w:rFonts w:ascii="PT Astra Serif" w:hAnsi="PT Astra Serif"/>
          <w:sz w:val="24"/>
          <w:szCs w:val="24"/>
        </w:rPr>
      </w:pPr>
    </w:p>
    <w:p w:rsidR="00A257DF" w:rsidRDefault="003D31D9" w:rsidP="00A257DF">
      <w:pPr>
        <w:autoSpaceDE w:val="0"/>
        <w:autoSpaceDN w:val="0"/>
        <w:adjustRightInd w:val="0"/>
        <w:jc w:val="both"/>
        <w:rPr>
          <w:rFonts w:ascii="PT Astra Serif" w:hAnsi="PT Astra Serif"/>
          <w:sz w:val="24"/>
          <w:szCs w:val="24"/>
        </w:rPr>
      </w:pPr>
      <w:r w:rsidRPr="003F0EF1">
        <w:rPr>
          <w:rFonts w:ascii="PT Astra Serif" w:hAnsi="PT Astra Serif"/>
          <w:sz w:val="24"/>
          <w:szCs w:val="24"/>
        </w:rPr>
        <w:t>1. </w:t>
      </w:r>
      <w:proofErr w:type="gramStart"/>
      <w:r w:rsidRPr="003F0EF1">
        <w:rPr>
          <w:rFonts w:ascii="PT Astra Serif" w:hAnsi="PT Astra Serif"/>
          <w:sz w:val="24"/>
          <w:szCs w:val="24"/>
        </w:rPr>
        <w:t xml:space="preserve">Настоящее Положение разработано в соответствии с </w:t>
      </w:r>
      <w:hyperlink r:id="rId13" w:history="1">
        <w:r w:rsidRPr="003F0EF1">
          <w:rPr>
            <w:rFonts w:ascii="PT Astra Serif" w:hAnsi="PT Astra Serif"/>
            <w:sz w:val="24"/>
            <w:szCs w:val="24"/>
          </w:rPr>
          <w:t>пунктом 7 статьи 78</w:t>
        </w:r>
      </w:hyperlink>
      <w:r w:rsidRPr="003F0EF1">
        <w:rPr>
          <w:rFonts w:ascii="PT Astra Serif" w:hAnsi="PT Astra Serif"/>
          <w:sz w:val="24"/>
          <w:szCs w:val="24"/>
        </w:rPr>
        <w:t xml:space="preserve"> Бюджетного кодекса Российской Федерации</w:t>
      </w:r>
      <w:r w:rsidR="00A257DF">
        <w:rPr>
          <w:rFonts w:ascii="PT Astra Serif" w:hAnsi="PT Astra Serif"/>
          <w:sz w:val="24"/>
          <w:szCs w:val="24"/>
        </w:rPr>
        <w:t xml:space="preserve">, </w:t>
      </w:r>
      <w:r w:rsidRPr="003F0EF1">
        <w:rPr>
          <w:rFonts w:ascii="PT Astra Serif" w:hAnsi="PT Astra Serif"/>
          <w:sz w:val="24"/>
          <w:szCs w:val="24"/>
        </w:rPr>
        <w:t xml:space="preserve"> </w:t>
      </w:r>
      <w:r w:rsidR="00A257DF" w:rsidRPr="00A257DF">
        <w:rPr>
          <w:rFonts w:ascii="PT Astra Serif" w:hAnsi="PT Astra Serif"/>
          <w:sz w:val="24"/>
          <w:szCs w:val="24"/>
        </w:rPr>
        <w:t xml:space="preserve">Законом Томской области от 27.12.2023 № 128-ОЗ «Об областном бюджете на 2024 год и на плановый период 2025 и 2026 годов» и определяет правила предоставления из областного бюджета грантов в форме субсидий на </w:t>
      </w:r>
      <w:r w:rsidR="00A257DF">
        <w:rPr>
          <w:rFonts w:ascii="PT Astra Serif" w:hAnsi="PT Astra Serif"/>
          <w:sz w:val="24"/>
          <w:szCs w:val="24"/>
        </w:rPr>
        <w:t xml:space="preserve">развитие семейных ферм в Томской области </w:t>
      </w:r>
      <w:r w:rsidR="00A257DF" w:rsidRPr="00A257DF">
        <w:rPr>
          <w:rFonts w:ascii="PT Astra Serif" w:hAnsi="PT Astra Serif"/>
          <w:sz w:val="24"/>
          <w:szCs w:val="24"/>
        </w:rPr>
        <w:t xml:space="preserve">(далее - грант). </w:t>
      </w:r>
      <w:proofErr w:type="gramEnd"/>
    </w:p>
    <w:p w:rsidR="003D31D9" w:rsidRDefault="003D31D9" w:rsidP="00E216CC">
      <w:pPr>
        <w:autoSpaceDE w:val="0"/>
        <w:autoSpaceDN w:val="0"/>
        <w:adjustRightInd w:val="0"/>
        <w:jc w:val="both"/>
        <w:rPr>
          <w:rFonts w:ascii="PT Astra Serif" w:hAnsi="PT Astra Serif"/>
          <w:sz w:val="24"/>
          <w:szCs w:val="24"/>
        </w:rPr>
      </w:pPr>
      <w:r w:rsidRPr="003F0EF1">
        <w:rPr>
          <w:rFonts w:ascii="PT Astra Serif" w:hAnsi="PT Astra Serif"/>
          <w:sz w:val="24"/>
          <w:szCs w:val="24"/>
        </w:rPr>
        <w:t>2. </w:t>
      </w:r>
      <w:proofErr w:type="gramStart"/>
      <w:r w:rsidRPr="003F0EF1">
        <w:rPr>
          <w:rFonts w:ascii="PT Astra Serif" w:hAnsi="PT Astra Serif"/>
          <w:sz w:val="24"/>
          <w:szCs w:val="24"/>
        </w:rPr>
        <w:t>Понятия «грант на развитие семейной фермы», «семейная ферма», «сельские территории», «сельские агломерации», «</w:t>
      </w:r>
      <w:proofErr w:type="spellStart"/>
      <w:r w:rsidR="00AF02D1">
        <w:rPr>
          <w:rFonts w:ascii="PT Astra Serif" w:hAnsi="PT Astra Serif"/>
          <w:sz w:val="24"/>
          <w:szCs w:val="24"/>
        </w:rPr>
        <w:t>грантополучатель</w:t>
      </w:r>
      <w:proofErr w:type="spellEnd"/>
      <w:r w:rsidRPr="003F0EF1">
        <w:rPr>
          <w:rFonts w:ascii="PT Astra Serif" w:hAnsi="PT Astra Serif"/>
          <w:sz w:val="24"/>
          <w:szCs w:val="24"/>
        </w:rPr>
        <w:t xml:space="preserve">», «проект </w:t>
      </w:r>
      <w:proofErr w:type="spellStart"/>
      <w:r w:rsidRPr="003F0EF1">
        <w:rPr>
          <w:rFonts w:ascii="PT Astra Serif" w:hAnsi="PT Astra Serif"/>
          <w:sz w:val="24"/>
          <w:szCs w:val="24"/>
        </w:rPr>
        <w:t>грантополучателя</w:t>
      </w:r>
      <w:proofErr w:type="spellEnd"/>
      <w:r w:rsidRPr="003F0EF1">
        <w:rPr>
          <w:rFonts w:ascii="PT Astra Serif" w:hAnsi="PT Astra Serif"/>
          <w:sz w:val="24"/>
          <w:szCs w:val="24"/>
        </w:rPr>
        <w:t>»</w:t>
      </w:r>
      <w:r w:rsidR="00BE241D" w:rsidRPr="003F0EF1">
        <w:rPr>
          <w:rFonts w:ascii="PT Astra Serif" w:hAnsi="PT Astra Serif"/>
          <w:sz w:val="24"/>
          <w:szCs w:val="24"/>
        </w:rPr>
        <w:t>, «плановые показатели деятельности»</w:t>
      </w:r>
      <w:r w:rsidR="00073692" w:rsidRPr="003F0EF1">
        <w:rPr>
          <w:rFonts w:ascii="PT Astra Serif" w:hAnsi="PT Astra Serif"/>
          <w:sz w:val="24"/>
          <w:szCs w:val="24"/>
        </w:rPr>
        <w:t xml:space="preserve">, </w:t>
      </w:r>
      <w:r w:rsidRPr="003F0EF1">
        <w:rPr>
          <w:rFonts w:ascii="PT Astra Serif" w:hAnsi="PT Astra Serif"/>
          <w:sz w:val="24"/>
          <w:szCs w:val="24"/>
        </w:rPr>
        <w:t xml:space="preserve">используются в значениях, указанных в </w:t>
      </w:r>
      <w:hyperlink r:id="rId14" w:history="1">
        <w:r w:rsidRPr="003F0EF1">
          <w:rPr>
            <w:rFonts w:ascii="PT Astra Serif" w:hAnsi="PT Astra Serif"/>
            <w:sz w:val="24"/>
            <w:szCs w:val="24"/>
          </w:rPr>
          <w:t>Правилах</w:t>
        </w:r>
      </w:hyperlink>
      <w:r w:rsidRPr="003F0EF1">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на </w:t>
      </w:r>
      <w:r w:rsidR="00A257DF">
        <w:rPr>
          <w:rFonts w:ascii="PT Astra Serif" w:hAnsi="PT Astra Serif"/>
          <w:sz w:val="24"/>
          <w:szCs w:val="24"/>
        </w:rPr>
        <w:t xml:space="preserve">поддержку </w:t>
      </w:r>
      <w:r w:rsidRPr="003F0EF1">
        <w:rPr>
          <w:rFonts w:ascii="PT Astra Serif" w:hAnsi="PT Astra Serif"/>
          <w:sz w:val="24"/>
          <w:szCs w:val="24"/>
        </w:rPr>
        <w:t xml:space="preserve">приоритетных </w:t>
      </w:r>
      <w:r w:rsidR="00A257DF">
        <w:rPr>
          <w:rFonts w:ascii="PT Astra Serif" w:hAnsi="PT Astra Serif"/>
          <w:sz w:val="24"/>
          <w:szCs w:val="24"/>
        </w:rPr>
        <w:t>направлений</w:t>
      </w:r>
      <w:r w:rsidRPr="003F0EF1">
        <w:rPr>
          <w:rFonts w:ascii="PT Astra Serif" w:hAnsi="PT Astra Serif"/>
          <w:sz w:val="24"/>
          <w:szCs w:val="24"/>
        </w:rPr>
        <w:t xml:space="preserve"> агропромышленного комплекса и развитие малых форм хозяйствования</w:t>
      </w:r>
      <w:r w:rsidR="00A257DF">
        <w:rPr>
          <w:rFonts w:ascii="PT Astra Serif" w:hAnsi="PT Astra Serif"/>
          <w:sz w:val="24"/>
          <w:szCs w:val="24"/>
        </w:rPr>
        <w:t xml:space="preserve">, являющихся </w:t>
      </w:r>
      <w:r w:rsidRPr="003F0EF1">
        <w:rPr>
          <w:rFonts w:ascii="PT Astra Serif" w:hAnsi="PT Astra Serif"/>
          <w:sz w:val="24"/>
          <w:szCs w:val="24"/>
        </w:rPr>
        <w:t>приложение</w:t>
      </w:r>
      <w:r w:rsidR="00A257DF">
        <w:rPr>
          <w:rFonts w:ascii="PT Astra Serif" w:hAnsi="PT Astra Serif"/>
          <w:sz w:val="24"/>
          <w:szCs w:val="24"/>
        </w:rPr>
        <w:t>м</w:t>
      </w:r>
      <w:r w:rsidRPr="003F0EF1">
        <w:rPr>
          <w:rFonts w:ascii="PT Astra Serif" w:hAnsi="PT Astra Serif"/>
          <w:sz w:val="24"/>
          <w:szCs w:val="24"/>
        </w:rPr>
        <w:t xml:space="preserve"> №</w:t>
      </w:r>
      <w:r w:rsidR="0028239C" w:rsidRPr="003F0EF1">
        <w:rPr>
          <w:rFonts w:ascii="PT Astra Serif" w:hAnsi="PT Astra Serif"/>
          <w:sz w:val="24"/>
          <w:szCs w:val="24"/>
        </w:rPr>
        <w:t> </w:t>
      </w:r>
      <w:r w:rsidRPr="003F0EF1">
        <w:rPr>
          <w:rFonts w:ascii="PT Astra Serif" w:hAnsi="PT Astra Serif"/>
          <w:sz w:val="24"/>
          <w:szCs w:val="24"/>
        </w:rPr>
        <w:t>8 к Государственной программе развития сельского хозяйства</w:t>
      </w:r>
      <w:r w:rsidR="002347AB" w:rsidRPr="003F0EF1">
        <w:rPr>
          <w:rFonts w:ascii="PT Astra Serif" w:hAnsi="PT Astra Serif"/>
          <w:sz w:val="24"/>
          <w:szCs w:val="24"/>
        </w:rPr>
        <w:t xml:space="preserve"> </w:t>
      </w:r>
      <w:r w:rsidRPr="003F0EF1">
        <w:rPr>
          <w:rFonts w:ascii="PT Astra Serif" w:hAnsi="PT Astra Serif"/>
          <w:sz w:val="24"/>
          <w:szCs w:val="24"/>
        </w:rPr>
        <w:t>и регулирования рынков сельскохозяйственной продукции</w:t>
      </w:r>
      <w:proofErr w:type="gramEnd"/>
      <w:r w:rsidRPr="003F0EF1">
        <w:rPr>
          <w:rFonts w:ascii="PT Astra Serif" w:hAnsi="PT Astra Serif"/>
          <w:sz w:val="24"/>
          <w:szCs w:val="24"/>
        </w:rPr>
        <w:t xml:space="preserve">, сырья и продовольствия, утвержденной </w:t>
      </w:r>
      <w:r w:rsidR="00913D39" w:rsidRPr="003F0EF1">
        <w:rPr>
          <w:rFonts w:ascii="PT Astra Serif" w:hAnsi="PT Astra Serif"/>
          <w:sz w:val="24"/>
          <w:szCs w:val="24"/>
        </w:rPr>
        <w:t>п</w:t>
      </w:r>
      <w:r w:rsidRPr="003F0EF1">
        <w:rPr>
          <w:rFonts w:ascii="PT Astra Serif" w:hAnsi="PT Astra Serif"/>
          <w:sz w:val="24"/>
          <w:szCs w:val="24"/>
        </w:rPr>
        <w:t>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r w:rsidR="00AF02D1">
        <w:rPr>
          <w:rFonts w:ascii="PT Astra Serif" w:hAnsi="PT Astra Serif"/>
          <w:sz w:val="24"/>
          <w:szCs w:val="24"/>
        </w:rPr>
        <w:t xml:space="preserve"> (далее – Государственная программа)</w:t>
      </w:r>
      <w:r w:rsidRPr="003F0EF1">
        <w:rPr>
          <w:rFonts w:ascii="PT Astra Serif" w:hAnsi="PT Astra Serif"/>
          <w:sz w:val="24"/>
          <w:szCs w:val="24"/>
        </w:rPr>
        <w:t>.</w:t>
      </w:r>
    </w:p>
    <w:p w:rsidR="00C319F8" w:rsidRDefault="00C319F8" w:rsidP="00E216CC">
      <w:pPr>
        <w:autoSpaceDE w:val="0"/>
        <w:autoSpaceDN w:val="0"/>
        <w:adjustRightInd w:val="0"/>
        <w:jc w:val="both"/>
        <w:rPr>
          <w:rFonts w:ascii="PT Astra Serif" w:hAnsi="PT Astra Serif"/>
          <w:sz w:val="24"/>
          <w:szCs w:val="24"/>
        </w:rPr>
      </w:pPr>
      <w:proofErr w:type="gramStart"/>
      <w:r w:rsidRPr="00C319F8">
        <w:rPr>
          <w:rFonts w:ascii="PT Astra Serif" w:hAnsi="PT Astra Serif"/>
          <w:sz w:val="24"/>
          <w:szCs w:val="24"/>
        </w:rPr>
        <w:t>В целях применения настоящего Положения под местностями, приравненными к районам Крайнего Севера, понимаются муниципальные образования Томской области, отнесенные к местностям, приравненным к районам Крайнего Севера, согласно перечню, утвержденному постановлением Правительства Российской Федерации от 16.11.2021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w:t>
      </w:r>
      <w:proofErr w:type="gramEnd"/>
      <w:r w:rsidRPr="00C319F8">
        <w:rPr>
          <w:rFonts w:ascii="PT Astra Serif" w:hAnsi="PT Astra Serif"/>
          <w:sz w:val="24"/>
          <w:szCs w:val="24"/>
        </w:rPr>
        <w:t xml:space="preserve"> в этих районах и местностях, признании </w:t>
      </w:r>
      <w:proofErr w:type="gramStart"/>
      <w:r w:rsidRPr="00C319F8">
        <w:rPr>
          <w:rFonts w:ascii="PT Astra Serif" w:hAnsi="PT Astra Serif"/>
          <w:sz w:val="24"/>
          <w:szCs w:val="24"/>
        </w:rPr>
        <w:t>утратившими</w:t>
      </w:r>
      <w:proofErr w:type="gramEnd"/>
      <w:r w:rsidRPr="00C319F8">
        <w:rPr>
          <w:rFonts w:ascii="PT Astra Serif" w:hAnsi="PT Astra Serif"/>
          <w:sz w:val="24"/>
          <w:szCs w:val="24"/>
        </w:rPr>
        <w:t xml:space="preserve"> силу некоторых актов Правительства Российской Федерации и признании не действующими на территории Российской Федерации некоторых</w:t>
      </w:r>
      <w:r>
        <w:rPr>
          <w:rFonts w:ascii="PT Astra Serif" w:hAnsi="PT Astra Serif"/>
          <w:sz w:val="24"/>
          <w:szCs w:val="24"/>
        </w:rPr>
        <w:t xml:space="preserve"> актов Совета Министров СССР». </w:t>
      </w:r>
    </w:p>
    <w:p w:rsidR="00C319F8" w:rsidRPr="003F0EF1" w:rsidRDefault="00C319F8" w:rsidP="00E216CC">
      <w:pPr>
        <w:autoSpaceDE w:val="0"/>
        <w:autoSpaceDN w:val="0"/>
        <w:adjustRightInd w:val="0"/>
        <w:jc w:val="both"/>
        <w:rPr>
          <w:rFonts w:ascii="PT Astra Serif" w:hAnsi="PT Astra Serif"/>
          <w:sz w:val="24"/>
          <w:szCs w:val="24"/>
        </w:rPr>
      </w:pPr>
      <w:r w:rsidRPr="00C319F8">
        <w:rPr>
          <w:rFonts w:ascii="PT Astra Serif" w:hAnsi="PT Astra Serif"/>
          <w:sz w:val="24"/>
          <w:szCs w:val="24"/>
        </w:rPr>
        <w:t xml:space="preserve">3. </w:t>
      </w:r>
      <w:proofErr w:type="gramStart"/>
      <w:r w:rsidRPr="00C319F8">
        <w:rPr>
          <w:rFonts w:ascii="PT Astra Serif" w:hAnsi="PT Astra Serif"/>
          <w:sz w:val="24"/>
          <w:szCs w:val="24"/>
        </w:rPr>
        <w:t>Целью предоставления гранта в рамках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является финансовое обеспечение части затрат (без учета налога на добавленную стоимость) семейных ферм, связанных с производством и реализацией продукции сельского хозяйства</w:t>
      </w:r>
      <w:proofErr w:type="gramEnd"/>
      <w:r w:rsidRPr="00C319F8">
        <w:rPr>
          <w:rFonts w:ascii="PT Astra Serif" w:hAnsi="PT Astra Serif"/>
          <w:sz w:val="24"/>
          <w:szCs w:val="24"/>
        </w:rPr>
        <w:t xml:space="preserve"> в рамках приоритетных направлений агропромышленного комплекса Томской области, на поддержку разви</w:t>
      </w:r>
      <w:r>
        <w:rPr>
          <w:rFonts w:ascii="PT Astra Serif" w:hAnsi="PT Astra Serif"/>
          <w:sz w:val="24"/>
          <w:szCs w:val="24"/>
        </w:rPr>
        <w:t>тия малых форм хозяйствования.</w:t>
      </w:r>
    </w:p>
    <w:p w:rsidR="00336BEF" w:rsidRDefault="00336BEF" w:rsidP="00336BEF">
      <w:pPr>
        <w:autoSpaceDE w:val="0"/>
        <w:autoSpaceDN w:val="0"/>
        <w:adjustRightInd w:val="0"/>
        <w:jc w:val="both"/>
        <w:rPr>
          <w:rFonts w:ascii="PT Astra Serif" w:hAnsi="PT Astra Serif"/>
          <w:sz w:val="24"/>
          <w:szCs w:val="24"/>
        </w:rPr>
      </w:pPr>
      <w:bookmarkStart w:id="1" w:name="Par3"/>
      <w:bookmarkEnd w:id="1"/>
      <w:r w:rsidRPr="003F0EF1">
        <w:rPr>
          <w:rFonts w:ascii="PT Astra Serif" w:hAnsi="PT Astra Serif"/>
          <w:sz w:val="24"/>
          <w:szCs w:val="24"/>
        </w:rPr>
        <w:t xml:space="preserve">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w:t>
      </w:r>
      <w:r w:rsidRPr="003F0EF1">
        <w:rPr>
          <w:rFonts w:ascii="PT Astra Serif" w:hAnsi="PT Astra Serif"/>
          <w:sz w:val="24"/>
          <w:szCs w:val="24"/>
        </w:rPr>
        <w:lastRenderedPageBreak/>
        <w:t>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D31D9" w:rsidRDefault="00320836" w:rsidP="00E216CC">
      <w:pPr>
        <w:autoSpaceDE w:val="0"/>
        <w:autoSpaceDN w:val="0"/>
        <w:adjustRightInd w:val="0"/>
        <w:jc w:val="both"/>
        <w:rPr>
          <w:rFonts w:ascii="PT Astra Serif" w:hAnsi="PT Astra Serif"/>
          <w:sz w:val="24"/>
          <w:szCs w:val="24"/>
        </w:rPr>
      </w:pPr>
      <w:r w:rsidRPr="003F0EF1">
        <w:rPr>
          <w:rFonts w:ascii="PT Astra Serif" w:hAnsi="PT Astra Serif"/>
          <w:sz w:val="24"/>
          <w:szCs w:val="24"/>
        </w:rPr>
        <w:t>4</w:t>
      </w:r>
      <w:r w:rsidR="00BA3BE6" w:rsidRPr="003F0EF1">
        <w:rPr>
          <w:rFonts w:ascii="PT Astra Serif" w:hAnsi="PT Astra Serif"/>
          <w:sz w:val="24"/>
          <w:szCs w:val="24"/>
        </w:rPr>
        <w:t>. </w:t>
      </w:r>
      <w:r w:rsidR="003D31D9" w:rsidRPr="003F0EF1">
        <w:rPr>
          <w:rFonts w:ascii="PT Astra Serif" w:hAnsi="PT Astra Serif"/>
          <w:sz w:val="24"/>
          <w:szCs w:val="24"/>
        </w:rPr>
        <w:t xml:space="preserve">Главным распорядителем средств областного бюджета, до которого </w:t>
      </w:r>
      <w:r w:rsidR="00913D39" w:rsidRPr="003F0EF1">
        <w:rPr>
          <w:rFonts w:ascii="PT Astra Serif" w:hAnsi="PT Astra Serif"/>
          <w:sz w:val="24"/>
          <w:szCs w:val="24"/>
        </w:rPr>
        <w:br/>
      </w:r>
      <w:r w:rsidR="003D31D9" w:rsidRPr="003F0EF1">
        <w:rPr>
          <w:rFonts w:ascii="PT Astra Serif" w:hAnsi="PT Astra Serif"/>
          <w:sz w:val="24"/>
          <w:szCs w:val="24"/>
        </w:rPr>
        <w:t>в соответствии с</w:t>
      </w:r>
      <w:r w:rsidR="008F5FD1" w:rsidRPr="003F0EF1">
        <w:rPr>
          <w:rFonts w:ascii="PT Astra Serif" w:hAnsi="PT Astra Serif"/>
          <w:sz w:val="24"/>
          <w:szCs w:val="24"/>
        </w:rPr>
        <w:t xml:space="preserve"> </w:t>
      </w:r>
      <w:r w:rsidR="003D31D9" w:rsidRPr="003F0EF1">
        <w:rPr>
          <w:rFonts w:ascii="PT Astra Serif" w:hAnsi="PT Astra Serif"/>
          <w:sz w:val="24"/>
          <w:szCs w:val="24"/>
        </w:rPr>
        <w:t xml:space="preserve">бюджетным законодательством Российской Федерации как </w:t>
      </w:r>
      <w:r w:rsidR="00913D39" w:rsidRPr="003F0EF1">
        <w:rPr>
          <w:rFonts w:ascii="PT Astra Serif" w:hAnsi="PT Astra Serif"/>
          <w:sz w:val="24"/>
          <w:szCs w:val="24"/>
        </w:rPr>
        <w:br/>
      </w:r>
      <w:r w:rsidR="003D31D9" w:rsidRPr="003F0EF1">
        <w:rPr>
          <w:rFonts w:ascii="PT Astra Serif" w:hAnsi="PT Astra Serif"/>
          <w:sz w:val="24"/>
          <w:szCs w:val="24"/>
        </w:rPr>
        <w:t>получателя бюджетных средств доведены в установленном порядке лимиты бюджетных обязательств на предоставление</w:t>
      </w:r>
      <w:r w:rsidR="00CB73D2" w:rsidRPr="003F0EF1">
        <w:rPr>
          <w:rFonts w:ascii="PT Astra Serif" w:hAnsi="PT Astra Serif"/>
          <w:sz w:val="24"/>
          <w:szCs w:val="24"/>
        </w:rPr>
        <w:t xml:space="preserve"> </w:t>
      </w:r>
      <w:r w:rsidR="003D31D9" w:rsidRPr="003F0EF1">
        <w:rPr>
          <w:rFonts w:ascii="PT Astra Serif" w:hAnsi="PT Astra Serif"/>
          <w:sz w:val="24"/>
          <w:szCs w:val="24"/>
        </w:rPr>
        <w:t xml:space="preserve">гранта на </w:t>
      </w:r>
      <w:r w:rsidR="00B8703B">
        <w:rPr>
          <w:rFonts w:ascii="PT Astra Serif" w:hAnsi="PT Astra Serif"/>
          <w:sz w:val="24"/>
          <w:szCs w:val="24"/>
        </w:rPr>
        <w:t xml:space="preserve">текущий </w:t>
      </w:r>
      <w:r w:rsidR="003D31D9" w:rsidRPr="003F0EF1">
        <w:rPr>
          <w:rFonts w:ascii="PT Astra Serif" w:hAnsi="PT Astra Serif"/>
          <w:sz w:val="24"/>
          <w:szCs w:val="24"/>
        </w:rPr>
        <w:t>финансовый год и плановый период, является Департамент по социально-экономическому развит</w:t>
      </w:r>
      <w:r w:rsidR="007E6DC3" w:rsidRPr="003F0EF1">
        <w:rPr>
          <w:rFonts w:ascii="PT Astra Serif" w:hAnsi="PT Astra Serif"/>
          <w:sz w:val="24"/>
          <w:szCs w:val="24"/>
        </w:rPr>
        <w:t>ию села Томской области (далее –</w:t>
      </w:r>
      <w:r w:rsidR="003D31D9" w:rsidRPr="003F0EF1">
        <w:rPr>
          <w:rFonts w:ascii="PT Astra Serif" w:hAnsi="PT Astra Serif"/>
          <w:sz w:val="24"/>
          <w:szCs w:val="24"/>
        </w:rPr>
        <w:t xml:space="preserve"> Департамент).</w:t>
      </w:r>
    </w:p>
    <w:p w:rsidR="00D71211" w:rsidRPr="003F0EF1" w:rsidRDefault="00D71211" w:rsidP="00D71211">
      <w:pPr>
        <w:autoSpaceDE w:val="0"/>
        <w:autoSpaceDN w:val="0"/>
        <w:adjustRightInd w:val="0"/>
        <w:jc w:val="both"/>
        <w:rPr>
          <w:rFonts w:ascii="PT Astra Serif" w:hAnsi="PT Astra Serif"/>
          <w:sz w:val="24"/>
          <w:szCs w:val="24"/>
        </w:rPr>
      </w:pPr>
      <w:r w:rsidRPr="003F0EF1">
        <w:rPr>
          <w:rFonts w:ascii="PT Astra Serif" w:hAnsi="PT Astra Serif"/>
          <w:sz w:val="24"/>
          <w:szCs w:val="24"/>
        </w:rPr>
        <w:t xml:space="preserve">Источником финансового обеспечения гранта являются средства, предоставляемые из областного бюджета, в том числе за счет средств федерального бюджета, на </w:t>
      </w:r>
      <w:r>
        <w:rPr>
          <w:rFonts w:ascii="PT Astra Serif" w:hAnsi="PT Astra Serif"/>
          <w:sz w:val="24"/>
          <w:szCs w:val="24"/>
        </w:rPr>
        <w:t>поддержку приоритетных направлений</w:t>
      </w:r>
      <w:r w:rsidRPr="003F0EF1">
        <w:rPr>
          <w:rFonts w:ascii="PT Astra Serif" w:hAnsi="PT Astra Serif"/>
          <w:sz w:val="24"/>
          <w:szCs w:val="24"/>
        </w:rPr>
        <w:t xml:space="preserve"> агропромышленного комплекса и развитие малых форм хозяйствования.</w:t>
      </w:r>
    </w:p>
    <w:p w:rsidR="00D71211" w:rsidRPr="00D71211" w:rsidRDefault="00D71211" w:rsidP="00D71211">
      <w:pPr>
        <w:autoSpaceDE w:val="0"/>
        <w:autoSpaceDN w:val="0"/>
        <w:adjustRightInd w:val="0"/>
        <w:jc w:val="both"/>
        <w:rPr>
          <w:rFonts w:ascii="PT Astra Serif" w:hAnsi="PT Astra Serif"/>
          <w:sz w:val="24"/>
          <w:szCs w:val="24"/>
        </w:rPr>
      </w:pPr>
      <w:r w:rsidRPr="00D71211">
        <w:rPr>
          <w:rFonts w:ascii="PT Astra Serif" w:hAnsi="PT Astra Serif"/>
          <w:sz w:val="24"/>
          <w:szCs w:val="24"/>
        </w:rPr>
        <w:t>5. Способо</w:t>
      </w:r>
      <w:r>
        <w:rPr>
          <w:rFonts w:ascii="PT Astra Serif" w:hAnsi="PT Astra Serif"/>
          <w:sz w:val="24"/>
          <w:szCs w:val="24"/>
        </w:rPr>
        <w:t>м</w:t>
      </w:r>
      <w:r w:rsidRPr="00D71211">
        <w:rPr>
          <w:rFonts w:ascii="PT Astra Serif" w:hAnsi="PT Astra Serif"/>
          <w:sz w:val="24"/>
          <w:szCs w:val="24"/>
        </w:rPr>
        <w:t xml:space="preserve"> предоставления гранта является финансовое обеспечение затрат.</w:t>
      </w:r>
    </w:p>
    <w:p w:rsidR="00420064" w:rsidRPr="003F0EF1" w:rsidRDefault="009576D7" w:rsidP="00E216CC">
      <w:pPr>
        <w:autoSpaceDE w:val="0"/>
        <w:autoSpaceDN w:val="0"/>
        <w:adjustRightInd w:val="0"/>
        <w:jc w:val="both"/>
        <w:rPr>
          <w:rFonts w:ascii="PT Astra Serif" w:hAnsi="PT Astra Serif"/>
          <w:sz w:val="24"/>
          <w:szCs w:val="24"/>
        </w:rPr>
      </w:pPr>
      <w:r>
        <w:rPr>
          <w:rFonts w:ascii="PT Astra Serif" w:hAnsi="PT Astra Serif"/>
          <w:sz w:val="24"/>
          <w:szCs w:val="24"/>
        </w:rPr>
        <w:t>6</w:t>
      </w:r>
      <w:r w:rsidR="00B8703B">
        <w:rPr>
          <w:rFonts w:ascii="PT Astra Serif" w:hAnsi="PT Astra Serif"/>
          <w:sz w:val="24"/>
          <w:szCs w:val="24"/>
        </w:rPr>
        <w:t xml:space="preserve">. </w:t>
      </w:r>
      <w:r w:rsidR="00D71211" w:rsidRPr="00D71211">
        <w:rPr>
          <w:rFonts w:ascii="PT Astra Serif" w:hAnsi="PT Astra Serif"/>
          <w:sz w:val="24"/>
          <w:szCs w:val="24"/>
        </w:rPr>
        <w:t xml:space="preserve">Информация о гранте размещается на едином портале бюджетной системы Российской Федерации в информационно-телекоммуникационной сети «Интернет» в разделе </w:t>
      </w:r>
      <w:r w:rsidR="00D71211">
        <w:rPr>
          <w:rFonts w:ascii="PT Astra Serif" w:hAnsi="PT Astra Serif"/>
          <w:sz w:val="24"/>
          <w:szCs w:val="24"/>
        </w:rPr>
        <w:t>единого портала</w:t>
      </w:r>
      <w:r w:rsidR="00D71211" w:rsidRPr="00D71211">
        <w:rPr>
          <w:rFonts w:ascii="PT Astra Serif" w:hAnsi="PT Astra Serif"/>
          <w:sz w:val="24"/>
          <w:szCs w:val="24"/>
        </w:rPr>
        <w:t xml:space="preserve"> (далее - единый портал) в порядке, </w:t>
      </w:r>
      <w:r w:rsidR="00D71211">
        <w:rPr>
          <w:rFonts w:ascii="PT Astra Serif" w:hAnsi="PT Astra Serif"/>
          <w:sz w:val="24"/>
          <w:szCs w:val="24"/>
        </w:rPr>
        <w:t>установленном</w:t>
      </w:r>
      <w:r w:rsidR="00D71211" w:rsidRPr="00D71211">
        <w:rPr>
          <w:rFonts w:ascii="PT Astra Serif" w:hAnsi="PT Astra Serif"/>
          <w:sz w:val="24"/>
          <w:szCs w:val="24"/>
        </w:rPr>
        <w:t xml:space="preserve"> Министерством финансов Российской Федерации.</w:t>
      </w:r>
      <w:r w:rsidR="00213433" w:rsidRPr="003F0EF1">
        <w:rPr>
          <w:rFonts w:ascii="PT Astra Serif" w:hAnsi="PT Astra Serif"/>
          <w:sz w:val="24"/>
          <w:szCs w:val="24"/>
        </w:rPr>
        <w:t xml:space="preserve"> </w:t>
      </w:r>
    </w:p>
    <w:p w:rsidR="009576D7" w:rsidRDefault="009576D7" w:rsidP="009576D7">
      <w:pPr>
        <w:autoSpaceDE w:val="0"/>
        <w:autoSpaceDN w:val="0"/>
        <w:adjustRightInd w:val="0"/>
        <w:ind w:firstLine="0"/>
        <w:jc w:val="center"/>
        <w:outlineLvl w:val="0"/>
        <w:rPr>
          <w:rFonts w:ascii="PT Astra Serif" w:hAnsi="PT Astra Serif"/>
          <w:bCs/>
          <w:sz w:val="24"/>
          <w:szCs w:val="24"/>
        </w:rPr>
      </w:pPr>
    </w:p>
    <w:p w:rsidR="009576D7" w:rsidRPr="003F0EF1" w:rsidRDefault="00B44E45" w:rsidP="009576D7">
      <w:pPr>
        <w:autoSpaceDE w:val="0"/>
        <w:autoSpaceDN w:val="0"/>
        <w:adjustRightInd w:val="0"/>
        <w:ind w:firstLine="0"/>
        <w:jc w:val="center"/>
        <w:outlineLvl w:val="0"/>
        <w:rPr>
          <w:rFonts w:ascii="PT Astra Serif" w:hAnsi="PT Astra Serif"/>
          <w:bCs/>
          <w:sz w:val="24"/>
          <w:szCs w:val="24"/>
        </w:rPr>
      </w:pPr>
      <w:r>
        <w:rPr>
          <w:rFonts w:ascii="PT Astra Serif" w:hAnsi="PT Astra Serif"/>
          <w:bCs/>
          <w:sz w:val="24"/>
          <w:szCs w:val="24"/>
        </w:rPr>
        <w:t>2</w:t>
      </w:r>
      <w:r w:rsidR="009576D7" w:rsidRPr="003F0EF1">
        <w:rPr>
          <w:rFonts w:ascii="PT Astra Serif" w:hAnsi="PT Astra Serif"/>
          <w:bCs/>
          <w:sz w:val="24"/>
          <w:szCs w:val="24"/>
        </w:rPr>
        <w:t>. Условия и порядок предоставления гранта</w:t>
      </w:r>
    </w:p>
    <w:p w:rsidR="009576D7" w:rsidRPr="003F0EF1" w:rsidRDefault="009576D7" w:rsidP="009576D7">
      <w:pPr>
        <w:autoSpaceDE w:val="0"/>
        <w:autoSpaceDN w:val="0"/>
        <w:adjustRightInd w:val="0"/>
        <w:jc w:val="both"/>
        <w:rPr>
          <w:rFonts w:ascii="PT Astra Serif" w:hAnsi="PT Astra Serif"/>
          <w:sz w:val="24"/>
          <w:szCs w:val="24"/>
        </w:rPr>
      </w:pPr>
    </w:p>
    <w:p w:rsidR="009576D7" w:rsidRPr="002B3EE7" w:rsidRDefault="009576D7" w:rsidP="009576D7">
      <w:pPr>
        <w:autoSpaceDE w:val="0"/>
        <w:autoSpaceDN w:val="0"/>
        <w:adjustRightInd w:val="0"/>
        <w:jc w:val="both"/>
        <w:rPr>
          <w:rFonts w:ascii="PT Astra Serif" w:eastAsia="Calibri" w:hAnsi="PT Astra Serif" w:cs="PT Astra Serif"/>
          <w:szCs w:val="26"/>
          <w:lang w:eastAsia="en-US"/>
        </w:rPr>
      </w:pPr>
      <w:r>
        <w:rPr>
          <w:rFonts w:ascii="PT Astra Serif" w:hAnsi="PT Astra Serif"/>
          <w:sz w:val="24"/>
          <w:szCs w:val="24"/>
        </w:rPr>
        <w:t>7</w:t>
      </w:r>
      <w:r w:rsidRPr="003F0EF1">
        <w:rPr>
          <w:rFonts w:ascii="PT Astra Serif" w:hAnsi="PT Astra Serif"/>
          <w:sz w:val="24"/>
          <w:szCs w:val="24"/>
        </w:rPr>
        <w:t>. </w:t>
      </w:r>
      <w:r w:rsidRPr="002B3EE7">
        <w:rPr>
          <w:rFonts w:ascii="PT Astra Serif" w:eastAsia="Calibri" w:hAnsi="PT Astra Serif" w:cs="PT Astra Serif"/>
          <w:szCs w:val="26"/>
          <w:lang w:eastAsia="en-US"/>
        </w:rPr>
        <w:t>Условиями предоставления гранта являются:</w:t>
      </w:r>
    </w:p>
    <w:p w:rsidR="009576D7" w:rsidRPr="00C00E05" w:rsidRDefault="009576D7" w:rsidP="009576D7">
      <w:pPr>
        <w:numPr>
          <w:ilvl w:val="0"/>
          <w:numId w:val="5"/>
        </w:numPr>
        <w:tabs>
          <w:tab w:val="left" w:pos="993"/>
        </w:tabs>
        <w:autoSpaceDE w:val="0"/>
        <w:autoSpaceDN w:val="0"/>
        <w:adjustRightInd w:val="0"/>
        <w:ind w:left="0" w:firstLine="709"/>
        <w:jc w:val="both"/>
        <w:rPr>
          <w:rFonts w:ascii="PT Astra Serif" w:eastAsia="Calibri" w:hAnsi="PT Astra Serif" w:cs="PT Astra Serif"/>
          <w:szCs w:val="26"/>
          <w:lang w:eastAsia="en-US"/>
        </w:rPr>
      </w:pPr>
      <w:r w:rsidRPr="00CD1895">
        <w:rPr>
          <w:rFonts w:ascii="PT Astra Serif" w:eastAsia="Calibri" w:hAnsi="PT Astra Serif" w:cs="PT Astra Serif"/>
          <w:szCs w:val="26"/>
          <w:lang w:eastAsia="en-US"/>
        </w:rPr>
        <w:t xml:space="preserve">соответствие </w:t>
      </w:r>
      <w:proofErr w:type="spellStart"/>
      <w:r w:rsidRPr="00CD1895">
        <w:rPr>
          <w:rFonts w:ascii="PT Astra Serif" w:eastAsia="Calibri" w:hAnsi="PT Astra Serif" w:cs="PT Astra Serif"/>
          <w:szCs w:val="26"/>
          <w:lang w:eastAsia="en-US"/>
        </w:rPr>
        <w:t>грантополучателя</w:t>
      </w:r>
      <w:proofErr w:type="spellEnd"/>
      <w:r w:rsidRPr="00CD1895">
        <w:rPr>
          <w:rFonts w:ascii="PT Astra Serif" w:eastAsia="Calibri" w:hAnsi="PT Astra Serif" w:cs="PT Astra Serif"/>
          <w:szCs w:val="26"/>
          <w:lang w:eastAsia="en-US"/>
        </w:rPr>
        <w:t xml:space="preserve"> на дату рассмотрения заявки и на дату </w:t>
      </w:r>
      <w:r w:rsidRPr="00C00E05">
        <w:rPr>
          <w:rFonts w:ascii="PT Astra Serif" w:eastAsia="Calibri" w:hAnsi="PT Astra Serif" w:cs="PT Astra Serif"/>
          <w:szCs w:val="26"/>
          <w:lang w:eastAsia="en-US"/>
        </w:rPr>
        <w:t>заключения соглашения о предоставлении гранта (далее – соглашение):</w:t>
      </w:r>
    </w:p>
    <w:p w:rsidR="009576D7" w:rsidRPr="00C00E05" w:rsidRDefault="009576D7" w:rsidP="009576D7">
      <w:pPr>
        <w:tabs>
          <w:tab w:val="left" w:pos="993"/>
        </w:tabs>
        <w:autoSpaceDE w:val="0"/>
        <w:autoSpaceDN w:val="0"/>
        <w:adjustRightInd w:val="0"/>
        <w:jc w:val="both"/>
        <w:rPr>
          <w:rFonts w:ascii="PT Astra Serif" w:eastAsia="Calibri" w:hAnsi="PT Astra Serif" w:cs="PT Astra Serif"/>
          <w:szCs w:val="26"/>
          <w:lang w:eastAsia="en-US"/>
        </w:rPr>
      </w:pPr>
      <w:r w:rsidRPr="00C00E05">
        <w:rPr>
          <w:rFonts w:ascii="PT Astra Serif" w:eastAsia="Calibri" w:hAnsi="PT Astra Serif" w:cs="PT Astra Serif"/>
          <w:szCs w:val="26"/>
          <w:lang w:eastAsia="en-US"/>
        </w:rPr>
        <w:t xml:space="preserve">требованиям, предусмотренным пунктом </w:t>
      </w:r>
      <w:r w:rsidR="00136E12" w:rsidRPr="00C00E05">
        <w:rPr>
          <w:rFonts w:ascii="PT Astra Serif" w:eastAsia="Calibri" w:hAnsi="PT Astra Serif" w:cs="PT Astra Serif"/>
          <w:szCs w:val="26"/>
          <w:lang w:eastAsia="en-US"/>
        </w:rPr>
        <w:t>23</w:t>
      </w:r>
      <w:r w:rsidRPr="00C00E05">
        <w:rPr>
          <w:rFonts w:ascii="PT Astra Serif" w:eastAsia="Calibri" w:hAnsi="PT Astra Serif" w:cs="PT Astra Serif"/>
          <w:szCs w:val="26"/>
          <w:lang w:eastAsia="en-US"/>
        </w:rPr>
        <w:t xml:space="preserve"> настоящего Положения; </w:t>
      </w:r>
    </w:p>
    <w:p w:rsidR="009576D7" w:rsidRPr="00C00E05" w:rsidRDefault="009576D7" w:rsidP="009576D7">
      <w:pPr>
        <w:tabs>
          <w:tab w:val="left" w:pos="993"/>
        </w:tabs>
        <w:autoSpaceDE w:val="0"/>
        <w:autoSpaceDN w:val="0"/>
        <w:adjustRightInd w:val="0"/>
        <w:jc w:val="both"/>
        <w:rPr>
          <w:rFonts w:ascii="PT Astra Serif" w:eastAsia="Calibri" w:hAnsi="PT Astra Serif" w:cs="PT Astra Serif"/>
          <w:szCs w:val="26"/>
          <w:lang w:eastAsia="en-US"/>
        </w:rPr>
      </w:pPr>
      <w:r w:rsidRPr="00C00E05">
        <w:rPr>
          <w:rFonts w:ascii="PT Astra Serif" w:eastAsia="Calibri" w:hAnsi="PT Astra Serif" w:cs="PT Astra Serif"/>
          <w:szCs w:val="26"/>
          <w:lang w:eastAsia="en-US"/>
        </w:rPr>
        <w:t xml:space="preserve">категории получателей субсидии, предусмотренной пунктом </w:t>
      </w:r>
      <w:r w:rsidR="00136E12" w:rsidRPr="00C00E05">
        <w:rPr>
          <w:rFonts w:ascii="PT Astra Serif" w:eastAsia="Calibri" w:hAnsi="PT Astra Serif" w:cs="PT Astra Serif"/>
          <w:szCs w:val="26"/>
          <w:lang w:eastAsia="en-US"/>
        </w:rPr>
        <w:t>24</w:t>
      </w:r>
      <w:r w:rsidRPr="00C00E05">
        <w:rPr>
          <w:rFonts w:ascii="PT Astra Serif" w:eastAsia="Calibri" w:hAnsi="PT Astra Serif" w:cs="PT Astra Serif"/>
          <w:szCs w:val="26"/>
          <w:lang w:eastAsia="en-US"/>
        </w:rPr>
        <w:t xml:space="preserve"> настоящего Положения;  </w:t>
      </w:r>
    </w:p>
    <w:p w:rsidR="009576D7" w:rsidRPr="00C00E05" w:rsidRDefault="009576D7" w:rsidP="009576D7">
      <w:pPr>
        <w:numPr>
          <w:ilvl w:val="0"/>
          <w:numId w:val="5"/>
        </w:numPr>
        <w:tabs>
          <w:tab w:val="left" w:pos="993"/>
        </w:tabs>
        <w:autoSpaceDE w:val="0"/>
        <w:autoSpaceDN w:val="0"/>
        <w:adjustRightInd w:val="0"/>
        <w:ind w:left="0" w:firstLine="709"/>
        <w:jc w:val="both"/>
        <w:rPr>
          <w:rFonts w:ascii="PT Astra Serif" w:eastAsia="Calibri" w:hAnsi="PT Astra Serif" w:cs="PT Astra Serif"/>
          <w:szCs w:val="26"/>
          <w:lang w:eastAsia="en-US"/>
        </w:rPr>
      </w:pPr>
      <w:r w:rsidRPr="00C00E05">
        <w:rPr>
          <w:rFonts w:ascii="PT Astra Serif" w:eastAsia="Calibri" w:hAnsi="PT Astra Serif" w:cs="PT Astra Serif"/>
          <w:szCs w:val="26"/>
          <w:lang w:eastAsia="en-US"/>
        </w:rPr>
        <w:t xml:space="preserve">завершение реализации проекта </w:t>
      </w:r>
      <w:proofErr w:type="spellStart"/>
      <w:r w:rsidRPr="00C00E05">
        <w:rPr>
          <w:rFonts w:ascii="PT Astra Serif" w:eastAsia="Calibri" w:hAnsi="PT Astra Serif" w:cs="PT Astra Serif"/>
          <w:szCs w:val="26"/>
          <w:lang w:eastAsia="en-US"/>
        </w:rPr>
        <w:t>грантополучателя</w:t>
      </w:r>
      <w:proofErr w:type="spellEnd"/>
      <w:r w:rsidRPr="00C00E05">
        <w:rPr>
          <w:rFonts w:ascii="PT Astra Serif" w:eastAsia="Calibri" w:hAnsi="PT Astra Serif" w:cs="PT Astra Serif"/>
          <w:szCs w:val="26"/>
          <w:lang w:eastAsia="en-US"/>
        </w:rPr>
        <w:t xml:space="preserve"> на развитие семейной фермы, на который ранее был получен соответствующий грант, отсутствия внесения </w:t>
      </w:r>
      <w:proofErr w:type="gramStart"/>
      <w:r w:rsidRPr="00C00E05">
        <w:rPr>
          <w:rFonts w:ascii="PT Astra Serif" w:eastAsia="Calibri" w:hAnsi="PT Astra Serif" w:cs="PT Astra Serif"/>
          <w:szCs w:val="26"/>
          <w:lang w:eastAsia="en-US"/>
        </w:rPr>
        <w:t>изменений</w:t>
      </w:r>
      <w:proofErr w:type="gramEnd"/>
      <w:r w:rsidRPr="00C00E05">
        <w:rPr>
          <w:rFonts w:ascii="PT Astra Serif" w:eastAsia="Calibri" w:hAnsi="PT Astra Serif" w:cs="PT Astra Serif"/>
          <w:szCs w:val="26"/>
          <w:lang w:eastAsia="en-US"/>
        </w:rPr>
        <w:t xml:space="preserve"> в плановые показатели деятельности ранее реализованного проекта </w:t>
      </w:r>
      <w:proofErr w:type="spellStart"/>
      <w:r w:rsidRPr="00C00E05">
        <w:rPr>
          <w:rFonts w:ascii="PT Astra Serif" w:eastAsia="Calibri" w:hAnsi="PT Astra Serif" w:cs="PT Astra Serif"/>
          <w:szCs w:val="26"/>
          <w:lang w:eastAsia="en-US"/>
        </w:rPr>
        <w:t>грантополучателя</w:t>
      </w:r>
      <w:proofErr w:type="spellEnd"/>
      <w:r w:rsidRPr="00C00E05">
        <w:rPr>
          <w:rFonts w:ascii="PT Astra Serif" w:eastAsia="Calibri" w:hAnsi="PT Astra Serif" w:cs="PT Astra Serif"/>
          <w:szCs w:val="26"/>
          <w:lang w:eastAsia="en-US"/>
        </w:rPr>
        <w:t xml:space="preserve"> на развитие семейной фермы либо при условии внесения изменений в плановые показатели деятельности ранее реализованного проекта </w:t>
      </w:r>
      <w:proofErr w:type="spellStart"/>
      <w:r w:rsidRPr="00C00E05">
        <w:rPr>
          <w:rFonts w:ascii="PT Astra Serif" w:eastAsia="Calibri" w:hAnsi="PT Astra Serif" w:cs="PT Astra Serif"/>
          <w:szCs w:val="26"/>
          <w:lang w:eastAsia="en-US"/>
        </w:rPr>
        <w:t>грантополучателя</w:t>
      </w:r>
      <w:proofErr w:type="spellEnd"/>
      <w:r w:rsidRPr="00C00E05">
        <w:rPr>
          <w:rFonts w:ascii="PT Astra Serif" w:eastAsia="Calibri" w:hAnsi="PT Astra Serif" w:cs="PT Astra Serif"/>
          <w:szCs w:val="26"/>
          <w:lang w:eastAsia="en-US"/>
        </w:rPr>
        <w:t xml:space="preserve"> на развитие семейной фермы вследствие наступления обстоятельств непреодолимой силы не более чем на 10 процентов, в случае повторного получения гранта;</w:t>
      </w:r>
    </w:p>
    <w:p w:rsidR="0047339F" w:rsidRPr="00C00E05" w:rsidRDefault="0047339F" w:rsidP="0047339F">
      <w:pPr>
        <w:pStyle w:val="af3"/>
        <w:numPr>
          <w:ilvl w:val="0"/>
          <w:numId w:val="5"/>
        </w:numPr>
        <w:tabs>
          <w:tab w:val="left" w:pos="993"/>
        </w:tabs>
        <w:ind w:left="0" w:firstLine="709"/>
        <w:rPr>
          <w:rFonts w:ascii="PT Astra Serif" w:hAnsi="PT Astra Serif" w:cs="PT Astra Serif"/>
          <w:szCs w:val="26"/>
        </w:rPr>
      </w:pPr>
      <w:r w:rsidRPr="00C00E05">
        <w:rPr>
          <w:rFonts w:ascii="PT Astra Serif" w:hAnsi="PT Astra Serif" w:cs="PT Astra Serif"/>
          <w:szCs w:val="26"/>
        </w:rPr>
        <w:t>срок использования гранта составляет не более 24 месяцев со дня его получения;</w:t>
      </w:r>
    </w:p>
    <w:p w:rsidR="009576D7" w:rsidRPr="00C00E05" w:rsidRDefault="009576D7" w:rsidP="009576D7">
      <w:pPr>
        <w:pStyle w:val="af3"/>
        <w:numPr>
          <w:ilvl w:val="0"/>
          <w:numId w:val="5"/>
        </w:numPr>
        <w:tabs>
          <w:tab w:val="left" w:pos="993"/>
        </w:tabs>
        <w:autoSpaceDE w:val="0"/>
        <w:autoSpaceDN w:val="0"/>
        <w:adjustRightInd w:val="0"/>
        <w:ind w:left="0" w:firstLine="709"/>
        <w:jc w:val="both"/>
        <w:rPr>
          <w:rFonts w:ascii="PT Astra Serif" w:hAnsi="PT Astra Serif" w:cs="PT Astra Serif"/>
          <w:szCs w:val="26"/>
        </w:rPr>
      </w:pPr>
      <w:proofErr w:type="gramStart"/>
      <w:r w:rsidRPr="00C00E05">
        <w:rPr>
          <w:rFonts w:ascii="PT Astra Serif" w:hAnsi="PT Astra Serif" w:cs="PT Astra Serif"/>
          <w:szCs w:val="26"/>
        </w:rPr>
        <w:t xml:space="preserve">использование </w:t>
      </w:r>
      <w:proofErr w:type="spellStart"/>
      <w:r w:rsidRPr="00C00E05">
        <w:rPr>
          <w:rFonts w:ascii="PT Astra Serif" w:hAnsi="PT Astra Serif" w:cs="PT Astra Serif"/>
          <w:szCs w:val="26"/>
        </w:rPr>
        <w:t>грантополучателем</w:t>
      </w:r>
      <w:proofErr w:type="spellEnd"/>
      <w:r w:rsidRPr="00C00E05">
        <w:rPr>
          <w:rFonts w:ascii="PT Astra Serif" w:hAnsi="PT Astra Serif" w:cs="PT Astra Serif"/>
          <w:szCs w:val="26"/>
        </w:rPr>
        <w:t xml:space="preserve"> не менее 40 процентов от затрат заемных и (или) собственных средств на финансирование каждого направления затрат, в том числе не более 20 процентов от затрат за счет средств областного бюджета, предоставляемых победителям областного конкурса в агропромышленном комплексе Томской области согласно </w:t>
      </w:r>
      <w:hyperlink r:id="rId15" w:history="1">
        <w:r w:rsidRPr="00C00E05">
          <w:rPr>
            <w:rFonts w:ascii="PT Astra Serif" w:hAnsi="PT Astra Serif" w:cs="PT Astra Serif"/>
            <w:szCs w:val="26"/>
          </w:rPr>
          <w:t>Порядку</w:t>
        </w:r>
      </w:hyperlink>
      <w:r w:rsidRPr="00C00E05">
        <w:rPr>
          <w:rFonts w:ascii="PT Astra Serif" w:hAnsi="PT Astra Serif" w:cs="PT Astra Serif"/>
          <w:szCs w:val="26"/>
        </w:rPr>
        <w:t xml:space="preserve"> предоставления из областного бюджета грантов в форме субсидий победителям областного конкурса в агропромышленном комплексе Томской области, утвержденному</w:t>
      </w:r>
      <w:proofErr w:type="gramEnd"/>
      <w:r w:rsidRPr="00C00E05">
        <w:rPr>
          <w:rFonts w:ascii="PT Astra Serif" w:hAnsi="PT Astra Serif" w:cs="PT Astra Serif"/>
          <w:szCs w:val="26"/>
        </w:rPr>
        <w:t xml:space="preserve"> постановлением Администрации Томской области от 31.03.2015 № 100а «О государственной поддержке агропромышленного комплекса Томской области»; </w:t>
      </w:r>
    </w:p>
    <w:p w:rsidR="009576D7" w:rsidRPr="00C00E05" w:rsidRDefault="009576D7" w:rsidP="009576D7">
      <w:pPr>
        <w:pStyle w:val="af3"/>
        <w:numPr>
          <w:ilvl w:val="0"/>
          <w:numId w:val="5"/>
        </w:numPr>
        <w:tabs>
          <w:tab w:val="left" w:pos="993"/>
        </w:tabs>
        <w:autoSpaceDE w:val="0"/>
        <w:autoSpaceDN w:val="0"/>
        <w:adjustRightInd w:val="0"/>
        <w:ind w:left="0" w:firstLine="709"/>
        <w:jc w:val="both"/>
        <w:rPr>
          <w:rFonts w:ascii="PT Astra Serif" w:eastAsia="Calibri" w:hAnsi="PT Astra Serif" w:cs="PT Astra Serif"/>
          <w:szCs w:val="26"/>
          <w:lang w:eastAsia="en-US"/>
        </w:rPr>
      </w:pPr>
      <w:r w:rsidRPr="00C00E05">
        <w:rPr>
          <w:rFonts w:ascii="PT Astra Serif" w:eastAsia="Calibri" w:hAnsi="PT Astra Serif" w:cs="PT Astra Serif"/>
          <w:szCs w:val="26"/>
          <w:lang w:eastAsia="en-US"/>
        </w:rPr>
        <w:t xml:space="preserve">наличие обязательств </w:t>
      </w:r>
      <w:proofErr w:type="spellStart"/>
      <w:r w:rsidRPr="00C00E05">
        <w:rPr>
          <w:rFonts w:ascii="PT Astra Serif" w:eastAsia="Calibri" w:hAnsi="PT Astra Serif" w:cs="PT Astra Serif"/>
          <w:szCs w:val="26"/>
          <w:lang w:eastAsia="en-US"/>
        </w:rPr>
        <w:t>грантополучателя</w:t>
      </w:r>
      <w:proofErr w:type="spellEnd"/>
      <w:r w:rsidRPr="00C00E05">
        <w:rPr>
          <w:rFonts w:ascii="PT Astra Serif" w:eastAsia="Calibri" w:hAnsi="PT Astra Serif" w:cs="PT Astra Serif"/>
          <w:szCs w:val="26"/>
          <w:lang w:eastAsia="en-US"/>
        </w:rPr>
        <w:t xml:space="preserve"> по осуществлению своей деятельности и представлению отчетности о реализации проекта </w:t>
      </w:r>
      <w:proofErr w:type="spellStart"/>
      <w:r w:rsidRPr="00C00E05">
        <w:rPr>
          <w:rFonts w:ascii="PT Astra Serif" w:eastAsia="Calibri" w:hAnsi="PT Astra Serif" w:cs="PT Astra Serif"/>
          <w:szCs w:val="26"/>
          <w:lang w:eastAsia="en-US"/>
        </w:rPr>
        <w:t>грантополучателя</w:t>
      </w:r>
      <w:proofErr w:type="spellEnd"/>
      <w:r w:rsidRPr="00C00E05">
        <w:rPr>
          <w:rFonts w:ascii="PT Astra Serif" w:eastAsia="Calibri" w:hAnsi="PT Astra Serif" w:cs="PT Astra Serif"/>
          <w:szCs w:val="26"/>
          <w:lang w:eastAsia="en-US"/>
        </w:rPr>
        <w:t xml:space="preserve"> на развитие семейной фермы, а также о сохранении рабочих мест в рамках реализации соответствующего проекта в Департамент в течение не менее чем 5 лет со дня получения гранта;</w:t>
      </w:r>
    </w:p>
    <w:p w:rsidR="009576D7" w:rsidRPr="00C00E05" w:rsidRDefault="009576D7" w:rsidP="009576D7">
      <w:pPr>
        <w:numPr>
          <w:ilvl w:val="0"/>
          <w:numId w:val="5"/>
        </w:numPr>
        <w:tabs>
          <w:tab w:val="left" w:pos="993"/>
        </w:tabs>
        <w:autoSpaceDE w:val="0"/>
        <w:autoSpaceDN w:val="0"/>
        <w:adjustRightInd w:val="0"/>
        <w:ind w:left="0" w:firstLine="709"/>
        <w:jc w:val="both"/>
        <w:rPr>
          <w:rFonts w:ascii="PT Astra Serif" w:eastAsia="Calibri" w:hAnsi="PT Astra Serif" w:cs="PT Astra Serif"/>
          <w:szCs w:val="26"/>
          <w:lang w:eastAsia="en-US"/>
        </w:rPr>
      </w:pPr>
      <w:r w:rsidRPr="00C00E05">
        <w:rPr>
          <w:rFonts w:ascii="PT Astra Serif" w:eastAsia="Calibri" w:hAnsi="PT Astra Serif" w:cs="PT Astra Serif"/>
          <w:szCs w:val="26"/>
          <w:lang w:eastAsia="en-US"/>
        </w:rPr>
        <w:t xml:space="preserve">обеспечение </w:t>
      </w:r>
      <w:proofErr w:type="spellStart"/>
      <w:r w:rsidRPr="00C00E05">
        <w:rPr>
          <w:rFonts w:ascii="PT Astra Serif" w:eastAsia="Calibri" w:hAnsi="PT Astra Serif" w:cs="PT Astra Serif"/>
          <w:szCs w:val="26"/>
          <w:lang w:eastAsia="en-US"/>
        </w:rPr>
        <w:t>грантополучателем</w:t>
      </w:r>
      <w:proofErr w:type="spellEnd"/>
      <w:r w:rsidRPr="00C00E05">
        <w:rPr>
          <w:rFonts w:ascii="PT Astra Serif" w:eastAsia="Calibri" w:hAnsi="PT Astra Serif" w:cs="PT Astra Serif"/>
          <w:szCs w:val="26"/>
          <w:lang w:eastAsia="en-US"/>
        </w:rPr>
        <w:t xml:space="preserve"> ежегодного прироста объема производства сельскохозяйственной продукции в течение не менее чем 5 лет </w:t>
      </w:r>
      <w:proofErr w:type="gramStart"/>
      <w:r w:rsidRPr="00C00E05">
        <w:rPr>
          <w:rFonts w:ascii="PT Astra Serif" w:eastAsia="Calibri" w:hAnsi="PT Astra Serif" w:cs="PT Astra Serif"/>
          <w:szCs w:val="26"/>
          <w:lang w:eastAsia="en-US"/>
        </w:rPr>
        <w:t>с даты получения</w:t>
      </w:r>
      <w:proofErr w:type="gramEnd"/>
      <w:r w:rsidRPr="00C00E05">
        <w:rPr>
          <w:rFonts w:ascii="PT Astra Serif" w:eastAsia="Calibri" w:hAnsi="PT Astra Serif" w:cs="PT Astra Serif"/>
          <w:szCs w:val="26"/>
          <w:lang w:eastAsia="en-US"/>
        </w:rPr>
        <w:t xml:space="preserve"> гранта;</w:t>
      </w:r>
    </w:p>
    <w:p w:rsidR="009576D7" w:rsidRPr="00C00E05" w:rsidRDefault="009576D7" w:rsidP="009576D7">
      <w:pPr>
        <w:numPr>
          <w:ilvl w:val="0"/>
          <w:numId w:val="5"/>
        </w:numPr>
        <w:tabs>
          <w:tab w:val="left" w:pos="993"/>
        </w:tabs>
        <w:autoSpaceDE w:val="0"/>
        <w:autoSpaceDN w:val="0"/>
        <w:adjustRightInd w:val="0"/>
        <w:ind w:left="0" w:firstLine="709"/>
        <w:jc w:val="both"/>
        <w:rPr>
          <w:rFonts w:ascii="PT Astra Serif" w:hAnsi="PT Astra Serif" w:cs="PT Astra Serif"/>
          <w:szCs w:val="26"/>
        </w:rPr>
      </w:pPr>
      <w:r w:rsidRPr="00C00E05">
        <w:rPr>
          <w:rFonts w:ascii="PT Astra Serif" w:hAnsi="PT Astra Serif" w:cs="PT Astra Serif"/>
          <w:iCs/>
          <w:szCs w:val="26"/>
        </w:rPr>
        <w:lastRenderedPageBreak/>
        <w:t xml:space="preserve">запрет приобретения за счет гранта имущества, ранее приобретенного с использованием средств </w:t>
      </w:r>
      <w:proofErr w:type="gramStart"/>
      <w:r w:rsidRPr="00C00E05">
        <w:rPr>
          <w:rFonts w:ascii="PT Astra Serif" w:hAnsi="PT Astra Serif" w:cs="PT Astra Serif"/>
          <w:iCs/>
          <w:szCs w:val="26"/>
        </w:rPr>
        <w:t>государственной</w:t>
      </w:r>
      <w:proofErr w:type="gramEnd"/>
      <w:r w:rsidRPr="00C00E05">
        <w:rPr>
          <w:rFonts w:ascii="PT Astra Serif" w:hAnsi="PT Astra Serif" w:cs="PT Astra Serif"/>
          <w:iCs/>
          <w:szCs w:val="26"/>
        </w:rPr>
        <w:t xml:space="preserve"> поддержки;</w:t>
      </w:r>
    </w:p>
    <w:p w:rsidR="009576D7" w:rsidRPr="00C00E05" w:rsidRDefault="009576D7" w:rsidP="009576D7">
      <w:pPr>
        <w:numPr>
          <w:ilvl w:val="0"/>
          <w:numId w:val="5"/>
        </w:numPr>
        <w:tabs>
          <w:tab w:val="left" w:pos="993"/>
        </w:tabs>
        <w:autoSpaceDE w:val="0"/>
        <w:autoSpaceDN w:val="0"/>
        <w:adjustRightInd w:val="0"/>
        <w:ind w:left="0" w:firstLine="709"/>
        <w:jc w:val="both"/>
        <w:rPr>
          <w:rFonts w:ascii="PT Astra Serif" w:hAnsi="PT Astra Serif" w:cs="PT Astra Serif"/>
          <w:iCs/>
          <w:szCs w:val="26"/>
        </w:rPr>
      </w:pPr>
      <w:r w:rsidRPr="00C00E05">
        <w:rPr>
          <w:rFonts w:ascii="PT Astra Serif" w:hAnsi="PT Astra Serif" w:cs="PT Astra Serif"/>
          <w:iCs/>
          <w:szCs w:val="26"/>
        </w:rPr>
        <w:t>использование гранта на развитие</w:t>
      </w:r>
      <w:r w:rsidRPr="00C00E05">
        <w:rPr>
          <w:rFonts w:ascii="PT Astra Serif" w:hAnsi="PT Astra Serif" w:cs="PT Astra Serif"/>
          <w:iCs/>
          <w:sz w:val="28"/>
          <w:szCs w:val="28"/>
        </w:rPr>
        <w:t xml:space="preserve"> семейной</w:t>
      </w:r>
      <w:r w:rsidRPr="00C00E05">
        <w:rPr>
          <w:rFonts w:ascii="PT Astra Serif" w:hAnsi="PT Astra Serif" w:cs="PT Astra Serif"/>
          <w:iCs/>
          <w:szCs w:val="26"/>
        </w:rPr>
        <w:t xml:space="preserve"> фермы на сельской территории или на территории сельской агломерации Томской области;</w:t>
      </w:r>
    </w:p>
    <w:p w:rsidR="009576D7" w:rsidRPr="00C00E05" w:rsidRDefault="009576D7" w:rsidP="009576D7">
      <w:pPr>
        <w:numPr>
          <w:ilvl w:val="0"/>
          <w:numId w:val="5"/>
        </w:numPr>
        <w:tabs>
          <w:tab w:val="left" w:pos="993"/>
        </w:tabs>
        <w:autoSpaceDE w:val="0"/>
        <w:autoSpaceDN w:val="0"/>
        <w:adjustRightInd w:val="0"/>
        <w:ind w:left="0" w:firstLine="709"/>
        <w:jc w:val="both"/>
        <w:rPr>
          <w:rFonts w:ascii="PT Astra Serif" w:hAnsi="PT Astra Serif" w:cs="PT Astra Serif"/>
          <w:iCs/>
          <w:szCs w:val="26"/>
        </w:rPr>
      </w:pPr>
      <w:r w:rsidRPr="00C00E05">
        <w:rPr>
          <w:rFonts w:ascii="PT Astra Serif" w:hAnsi="PT Astra Serif" w:cs="PT Astra Serif"/>
          <w:iCs/>
          <w:szCs w:val="26"/>
        </w:rPr>
        <w:t>трудоустройство на постоянную работу новых работников в количестве, предусмотренном соглашением, исходя из расчета трудоустройства на постоянную работу не менее одного нового работника на каждые 10 млн</w:t>
      </w:r>
      <w:r w:rsidR="00136E12" w:rsidRPr="00C00E05">
        <w:rPr>
          <w:rFonts w:ascii="PT Astra Serif" w:hAnsi="PT Astra Serif" w:cs="PT Astra Serif"/>
          <w:iCs/>
          <w:szCs w:val="26"/>
        </w:rPr>
        <w:t>.</w:t>
      </w:r>
      <w:r w:rsidRPr="00C00E05">
        <w:rPr>
          <w:rFonts w:ascii="PT Astra Serif" w:hAnsi="PT Astra Serif" w:cs="PT Astra Serif"/>
          <w:iCs/>
          <w:szCs w:val="26"/>
        </w:rPr>
        <w:t xml:space="preserve"> рублей гранта, но не менее одного нового работника на один грант, в срок, предусмотренный соглашением, но не позднее 24 месяцев со дня предоставления гранта;</w:t>
      </w:r>
    </w:p>
    <w:p w:rsidR="009576D7" w:rsidRPr="00C00E05" w:rsidRDefault="009576D7" w:rsidP="009576D7">
      <w:pPr>
        <w:numPr>
          <w:ilvl w:val="0"/>
          <w:numId w:val="5"/>
        </w:numPr>
        <w:tabs>
          <w:tab w:val="left" w:pos="993"/>
        </w:tabs>
        <w:autoSpaceDE w:val="0"/>
        <w:autoSpaceDN w:val="0"/>
        <w:adjustRightInd w:val="0"/>
        <w:ind w:left="0" w:firstLine="709"/>
        <w:jc w:val="both"/>
        <w:rPr>
          <w:rFonts w:ascii="PT Astra Serif" w:hAnsi="PT Astra Serif" w:cs="PT Astra Serif"/>
          <w:iCs/>
          <w:szCs w:val="26"/>
        </w:rPr>
      </w:pPr>
      <w:proofErr w:type="gramStart"/>
      <w:r w:rsidRPr="00C00E05">
        <w:rPr>
          <w:rFonts w:ascii="PT Astra Serif" w:hAnsi="PT Astra Serif" w:cs="PT Astra Serif"/>
          <w:iCs/>
          <w:szCs w:val="26"/>
        </w:rPr>
        <w:t xml:space="preserve">согласие </w:t>
      </w:r>
      <w:proofErr w:type="spellStart"/>
      <w:r w:rsidRPr="00C00E05">
        <w:rPr>
          <w:rFonts w:ascii="PT Astra Serif" w:hAnsi="PT Astra Serif" w:cs="PT Astra Serif"/>
          <w:iCs/>
          <w:szCs w:val="26"/>
        </w:rPr>
        <w:t>грантополучателя</w:t>
      </w:r>
      <w:proofErr w:type="spellEnd"/>
      <w:r w:rsidRPr="00C00E05">
        <w:rPr>
          <w:rFonts w:ascii="PT Astra Serif" w:hAnsi="PT Astra Serif" w:cs="PT Astra Serif"/>
          <w:iCs/>
          <w:szCs w:val="26"/>
        </w:rPr>
        <w:t xml:space="preserve"> и лиц, получающих средства на основании договоров, заключенных с </w:t>
      </w:r>
      <w:proofErr w:type="spellStart"/>
      <w:r w:rsidRPr="00C00E05">
        <w:rPr>
          <w:rFonts w:ascii="PT Astra Serif" w:hAnsi="PT Astra Serif" w:cs="PT Astra Serif"/>
          <w:iCs/>
          <w:szCs w:val="26"/>
        </w:rPr>
        <w:t>грантополучателем</w:t>
      </w:r>
      <w:proofErr w:type="spellEnd"/>
      <w:r w:rsidRPr="00C00E05">
        <w:rPr>
          <w:rFonts w:ascii="PT Astra Serif" w:hAnsi="PT Astra Serif" w:cs="PT Astra Serif"/>
          <w:iCs/>
          <w:szCs w:val="26"/>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в отношении их проверки соблюдения порядка и условий предоставления гранта, в</w:t>
      </w:r>
      <w:proofErr w:type="gramEnd"/>
      <w:r w:rsidRPr="00C00E05">
        <w:rPr>
          <w:rFonts w:ascii="PT Astra Serif" w:hAnsi="PT Astra Serif" w:cs="PT Astra Serif"/>
          <w:iCs/>
          <w:szCs w:val="26"/>
        </w:rPr>
        <w:t xml:space="preserve"> том числе в части достижения результатов предоставления гранта, а также проверки органом государственного финансового контроля в соответствии со </w:t>
      </w:r>
      <w:hyperlink r:id="rId16" w:history="1">
        <w:r w:rsidRPr="00C00E05">
          <w:rPr>
            <w:rFonts w:ascii="PT Astra Serif" w:hAnsi="PT Astra Serif" w:cs="PT Astra Serif"/>
            <w:iCs/>
            <w:szCs w:val="26"/>
          </w:rPr>
          <w:t>статьями 268</w:t>
        </w:r>
        <w:r w:rsidRPr="00C00E05">
          <w:rPr>
            <w:rFonts w:ascii="PT Astra Serif" w:hAnsi="PT Astra Serif" w:cs="PT Astra Serif"/>
            <w:iCs/>
            <w:szCs w:val="26"/>
            <w:vertAlign w:val="superscript"/>
          </w:rPr>
          <w:t>1</w:t>
        </w:r>
        <w:r w:rsidRPr="00C00E05">
          <w:rPr>
            <w:rFonts w:ascii="PT Astra Serif" w:hAnsi="PT Astra Serif" w:cs="PT Astra Serif"/>
            <w:iCs/>
            <w:szCs w:val="26"/>
          </w:rPr>
          <w:t xml:space="preserve"> </w:t>
        </w:r>
      </w:hyperlink>
      <w:r w:rsidRPr="00C00E05">
        <w:rPr>
          <w:rFonts w:ascii="PT Astra Serif" w:hAnsi="PT Astra Serif" w:cs="PT Astra Serif"/>
          <w:iCs/>
          <w:szCs w:val="26"/>
        </w:rPr>
        <w:t xml:space="preserve">и </w:t>
      </w:r>
      <w:hyperlink r:id="rId17" w:history="1">
        <w:r w:rsidRPr="00C00E05">
          <w:rPr>
            <w:rFonts w:ascii="PT Astra Serif" w:hAnsi="PT Astra Serif" w:cs="PT Astra Serif"/>
            <w:iCs/>
            <w:szCs w:val="26"/>
          </w:rPr>
          <w:t>269</w:t>
        </w:r>
        <w:r w:rsidRPr="00C00E05">
          <w:rPr>
            <w:rFonts w:ascii="PT Astra Serif" w:hAnsi="PT Astra Serif" w:cs="PT Astra Serif"/>
            <w:iCs/>
            <w:szCs w:val="26"/>
            <w:vertAlign w:val="superscript"/>
          </w:rPr>
          <w:t>2</w:t>
        </w:r>
        <w:r w:rsidRPr="00C00E05">
          <w:rPr>
            <w:rFonts w:ascii="PT Astra Serif" w:hAnsi="PT Astra Serif" w:cs="PT Astra Serif"/>
            <w:iCs/>
            <w:szCs w:val="26"/>
          </w:rPr>
          <w:t xml:space="preserve"> </w:t>
        </w:r>
      </w:hyperlink>
      <w:r w:rsidRPr="00C00E05">
        <w:rPr>
          <w:rFonts w:ascii="PT Astra Serif" w:hAnsi="PT Astra Serif" w:cs="PT Astra Serif"/>
          <w:iCs/>
          <w:szCs w:val="26"/>
        </w:rPr>
        <w:t>Бюджетного кодекса Российской Федерации и на включение таких положений в соглашение;</w:t>
      </w:r>
    </w:p>
    <w:p w:rsidR="009576D7" w:rsidRPr="00C00E05" w:rsidRDefault="009576D7" w:rsidP="009576D7">
      <w:pPr>
        <w:numPr>
          <w:ilvl w:val="0"/>
          <w:numId w:val="5"/>
        </w:numPr>
        <w:tabs>
          <w:tab w:val="left" w:pos="993"/>
        </w:tabs>
        <w:autoSpaceDE w:val="0"/>
        <w:autoSpaceDN w:val="0"/>
        <w:adjustRightInd w:val="0"/>
        <w:ind w:left="0" w:firstLine="709"/>
        <w:jc w:val="both"/>
        <w:rPr>
          <w:rFonts w:ascii="PT Astra Serif" w:hAnsi="PT Astra Serif" w:cs="PT Astra Serif"/>
          <w:iCs/>
          <w:szCs w:val="26"/>
        </w:rPr>
      </w:pPr>
      <w:proofErr w:type="gramStart"/>
      <w:r w:rsidRPr="00C00E05">
        <w:rPr>
          <w:rFonts w:ascii="PT Astra Serif" w:hAnsi="PT Astra Serif" w:cs="PT Astra Serif"/>
          <w:iCs/>
          <w:szCs w:val="26"/>
        </w:rPr>
        <w:t xml:space="preserve">запрет приобретения </w:t>
      </w:r>
      <w:proofErr w:type="spellStart"/>
      <w:r w:rsidRPr="00C00E05">
        <w:rPr>
          <w:rFonts w:ascii="PT Astra Serif" w:hAnsi="PT Astra Serif" w:cs="PT Astra Serif"/>
          <w:iCs/>
          <w:szCs w:val="26"/>
        </w:rPr>
        <w:t>грантополучателями</w:t>
      </w:r>
      <w:proofErr w:type="spellEnd"/>
      <w:r w:rsidRPr="00C00E05">
        <w:rPr>
          <w:rFonts w:ascii="PT Astra Serif" w:hAnsi="PT Astra Serif" w:cs="PT Astra Serif"/>
          <w:iCs/>
          <w:szCs w:val="26"/>
        </w:rPr>
        <w:t xml:space="preserve"> - юридическими лицами, а также иными юридическими лицами, получающими средства на основании договоров, заключенных с </w:t>
      </w:r>
      <w:proofErr w:type="spellStart"/>
      <w:r w:rsidRPr="00C00E05">
        <w:rPr>
          <w:rFonts w:ascii="PT Astra Serif" w:hAnsi="PT Astra Serif" w:cs="PT Astra Serif"/>
          <w:iCs/>
          <w:szCs w:val="26"/>
        </w:rPr>
        <w:t>грантополучателем</w:t>
      </w:r>
      <w:proofErr w:type="spellEnd"/>
      <w:r w:rsidRPr="00C00E05">
        <w:rPr>
          <w:rFonts w:ascii="PT Astra Serif" w:hAnsi="PT Astra Serif" w:cs="PT Astra Serif"/>
          <w:iCs/>
          <w:szCs w:val="26"/>
        </w:rPr>
        <w:t>,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Положением.</w:t>
      </w:r>
      <w:proofErr w:type="gramEnd"/>
    </w:p>
    <w:p w:rsidR="009576D7" w:rsidRPr="00C00E05" w:rsidRDefault="009576D7" w:rsidP="009576D7">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 xml:space="preserve">8. Расчет размера гранта, предоставляемого </w:t>
      </w:r>
      <w:proofErr w:type="spellStart"/>
      <w:r w:rsidRPr="00C00E05">
        <w:rPr>
          <w:rFonts w:ascii="PT Astra Serif" w:hAnsi="PT Astra Serif" w:cs="PT Astra Serif"/>
          <w:szCs w:val="26"/>
        </w:rPr>
        <w:t>грантополучателю</w:t>
      </w:r>
      <w:proofErr w:type="spellEnd"/>
      <w:r w:rsidRPr="00C00E05">
        <w:rPr>
          <w:rFonts w:ascii="PT Astra Serif" w:hAnsi="PT Astra Serif" w:cs="PT Astra Serif"/>
          <w:szCs w:val="26"/>
        </w:rPr>
        <w:t xml:space="preserve">, определяется исходя из общей стоимости проекта, обоснованной в ходе проведения конкурса. При этом предельный размер гранта составляет не более 30 млн. рублей, но не более 60 процентов стоимости проекта </w:t>
      </w:r>
      <w:proofErr w:type="spellStart"/>
      <w:r w:rsidRPr="00C00E05">
        <w:rPr>
          <w:rFonts w:ascii="PT Astra Serif" w:hAnsi="PT Astra Serif" w:cs="PT Astra Serif"/>
          <w:szCs w:val="26"/>
        </w:rPr>
        <w:t>грантополучателя</w:t>
      </w:r>
      <w:proofErr w:type="spellEnd"/>
      <w:r w:rsidRPr="00C00E05">
        <w:rPr>
          <w:rFonts w:ascii="PT Astra Serif" w:hAnsi="PT Astra Serif" w:cs="PT Astra Serif"/>
          <w:szCs w:val="26"/>
        </w:rPr>
        <w:t xml:space="preserve">, и не может быть менее 5 млн. рублей. </w:t>
      </w:r>
    </w:p>
    <w:p w:rsidR="009576D7" w:rsidRPr="00C00E05" w:rsidRDefault="009576D7" w:rsidP="009576D7">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 xml:space="preserve">По направлению расходов, указанному в подпункте 4) пункта </w:t>
      </w:r>
      <w:r w:rsidR="00136E12" w:rsidRPr="00C00E05">
        <w:rPr>
          <w:rFonts w:ascii="PT Astra Serif" w:hAnsi="PT Astra Serif" w:cs="PT Astra Serif"/>
          <w:szCs w:val="26"/>
        </w:rPr>
        <w:t>14</w:t>
      </w:r>
      <w:r w:rsidRPr="00C00E05">
        <w:rPr>
          <w:rFonts w:ascii="PT Astra Serif" w:hAnsi="PT Astra Serif" w:cs="PT Astra Serif"/>
          <w:szCs w:val="26"/>
        </w:rPr>
        <w:t xml:space="preserve"> настоящего Положения, грант предоставляется в размере, не превышающем 30 млн. рублей, но не более 80 процентов указанных расходов.</w:t>
      </w:r>
    </w:p>
    <w:p w:rsidR="009576D7" w:rsidRPr="00C00E05" w:rsidRDefault="009576D7" w:rsidP="009576D7">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 xml:space="preserve">Гранты предоставляются в пределах бюджетных ассигнований, предусмотренных законом Томской области об областном бюджете на соответствующий финансовый год на цель, указанную в </w:t>
      </w:r>
      <w:hyperlink r:id="rId18" w:history="1">
        <w:r w:rsidRPr="00C00E05">
          <w:rPr>
            <w:rFonts w:ascii="PT Astra Serif" w:hAnsi="PT Astra Serif" w:cs="PT Astra Serif"/>
            <w:szCs w:val="26"/>
          </w:rPr>
          <w:t>пункте 3</w:t>
        </w:r>
      </w:hyperlink>
      <w:r w:rsidRPr="00C00E05">
        <w:rPr>
          <w:rFonts w:ascii="PT Astra Serif" w:hAnsi="PT Astra Serif" w:cs="PT Astra Serif"/>
          <w:szCs w:val="26"/>
        </w:rPr>
        <w:t xml:space="preserve"> настоящего Положения.</w:t>
      </w:r>
    </w:p>
    <w:p w:rsidR="009576D7" w:rsidRPr="00C00E05" w:rsidRDefault="009576D7" w:rsidP="009576D7">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 xml:space="preserve">Грант расходуется в срок не более 24 месяцев со дня его получения, за исключением случаев продления срока использования гранта, в соответствии с планом расходов, составленным в соответствии с направлениями расходов, на финансовое обеспечение которых предоставляется грант, указанными в </w:t>
      </w:r>
      <w:hyperlink r:id="rId19" w:history="1">
        <w:r w:rsidRPr="00C00E05">
          <w:rPr>
            <w:rFonts w:ascii="PT Astra Serif" w:hAnsi="PT Astra Serif" w:cs="PT Astra Serif"/>
            <w:szCs w:val="26"/>
          </w:rPr>
          <w:t xml:space="preserve">пункте </w:t>
        </w:r>
        <w:r w:rsidR="00136E12" w:rsidRPr="00C00E05">
          <w:rPr>
            <w:rFonts w:ascii="PT Astra Serif" w:hAnsi="PT Astra Serif" w:cs="PT Astra Serif"/>
            <w:szCs w:val="26"/>
          </w:rPr>
          <w:t>14</w:t>
        </w:r>
      </w:hyperlink>
      <w:r w:rsidRPr="00C00E05">
        <w:rPr>
          <w:rFonts w:ascii="PT Astra Serif" w:hAnsi="PT Astra Serif" w:cs="PT Astra Serif"/>
          <w:szCs w:val="26"/>
        </w:rPr>
        <w:t xml:space="preserve"> настоящего Положения</w:t>
      </w:r>
      <w:proofErr w:type="gramStart"/>
      <w:r w:rsidRPr="00C00E05">
        <w:rPr>
          <w:rFonts w:ascii="PT Astra Serif" w:hAnsi="PT Astra Serif" w:cs="PT Astra Serif"/>
          <w:szCs w:val="26"/>
        </w:rPr>
        <w:t xml:space="preserve">.»; </w:t>
      </w:r>
      <w:proofErr w:type="gramEnd"/>
    </w:p>
    <w:p w:rsidR="009576D7" w:rsidRPr="00C00E05" w:rsidRDefault="00CA2F8D" w:rsidP="009576D7">
      <w:pPr>
        <w:autoSpaceDE w:val="0"/>
        <w:autoSpaceDN w:val="0"/>
        <w:adjustRightInd w:val="0"/>
        <w:jc w:val="both"/>
        <w:rPr>
          <w:rFonts w:ascii="PT Astra Serif" w:hAnsi="PT Astra Serif"/>
          <w:szCs w:val="26"/>
        </w:rPr>
      </w:pPr>
      <w:r w:rsidRPr="00C00E05">
        <w:rPr>
          <w:rFonts w:ascii="PT Astra Serif" w:hAnsi="PT Astra Serif"/>
          <w:szCs w:val="26"/>
        </w:rPr>
        <w:t>9</w:t>
      </w:r>
      <w:r w:rsidR="009576D7" w:rsidRPr="00C00E05">
        <w:rPr>
          <w:rFonts w:ascii="PT Astra Serif" w:hAnsi="PT Astra Serif"/>
          <w:szCs w:val="26"/>
        </w:rPr>
        <w:t xml:space="preserve">. Повторное получение гранта возможно после полного освоения ранее предоставленного гранта, при </w:t>
      </w:r>
      <w:r w:rsidR="009576D7" w:rsidRPr="00C00E05">
        <w:rPr>
          <w:rFonts w:ascii="PT Astra Serif" w:hAnsi="PT Astra Serif" w:cs="PT Astra Serif"/>
          <w:szCs w:val="26"/>
        </w:rPr>
        <w:t xml:space="preserve">условии завершения реализации проекта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на который ранее был получен </w:t>
      </w:r>
      <w:r w:rsidR="009576D7" w:rsidRPr="00C00E05">
        <w:rPr>
          <w:rFonts w:ascii="PT Astra Serif" w:hAnsi="PT Astra Serif"/>
          <w:szCs w:val="26"/>
        </w:rPr>
        <w:t xml:space="preserve">грант </w:t>
      </w:r>
      <w:r w:rsidR="009576D7" w:rsidRPr="00C00E05">
        <w:rPr>
          <w:rFonts w:ascii="PT Astra Serif" w:hAnsi="PT Astra Serif" w:cs="PT Astra Serif"/>
          <w:szCs w:val="26"/>
        </w:rPr>
        <w:t xml:space="preserve">(достижения плановых показателей деятельности ранее реализованного проекта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в полном объеме), отсутствия внесения </w:t>
      </w:r>
      <w:proofErr w:type="gramStart"/>
      <w:r w:rsidR="009576D7" w:rsidRPr="00C00E05">
        <w:rPr>
          <w:rFonts w:ascii="PT Astra Serif" w:hAnsi="PT Astra Serif" w:cs="PT Astra Serif"/>
          <w:szCs w:val="26"/>
        </w:rPr>
        <w:t>изменений</w:t>
      </w:r>
      <w:proofErr w:type="gramEnd"/>
      <w:r w:rsidR="009576D7" w:rsidRPr="00C00E05">
        <w:rPr>
          <w:rFonts w:ascii="PT Astra Serif" w:hAnsi="PT Astra Serif" w:cs="PT Astra Serif"/>
          <w:szCs w:val="26"/>
        </w:rPr>
        <w:t xml:space="preserve"> в плановые показатели деятельности ранее реализованного проекта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либо при условии внесения изменений в плановые показатели </w:t>
      </w:r>
      <w:r w:rsidR="009576D7" w:rsidRPr="00C00E05">
        <w:rPr>
          <w:rFonts w:ascii="PT Astra Serif" w:hAnsi="PT Astra Serif" w:cs="PT Astra Serif"/>
          <w:szCs w:val="26"/>
        </w:rPr>
        <w:lastRenderedPageBreak/>
        <w:t xml:space="preserve">деятельности ранее реализованного проекта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вследствие наступления обстоятельств непреодолимой силы не более чем на 10 процентов, </w:t>
      </w:r>
      <w:r w:rsidR="009576D7" w:rsidRPr="00C00E05">
        <w:rPr>
          <w:rFonts w:ascii="PT Astra Serif" w:hAnsi="PT Astra Serif"/>
          <w:szCs w:val="26"/>
        </w:rPr>
        <w:t xml:space="preserve">но не ранее чем через 36 месяцев </w:t>
      </w:r>
      <w:proofErr w:type="gramStart"/>
      <w:r w:rsidR="009576D7" w:rsidRPr="00C00E05">
        <w:rPr>
          <w:rFonts w:ascii="PT Astra Serif" w:hAnsi="PT Astra Serif"/>
          <w:szCs w:val="26"/>
        </w:rPr>
        <w:t>с даты получения</w:t>
      </w:r>
      <w:proofErr w:type="gramEnd"/>
      <w:r w:rsidR="009576D7" w:rsidRPr="00C00E05">
        <w:rPr>
          <w:rFonts w:ascii="PT Astra Serif" w:hAnsi="PT Astra Serif"/>
          <w:szCs w:val="26"/>
        </w:rPr>
        <w:t xml:space="preserve"> предыдущего гранта.</w:t>
      </w:r>
    </w:p>
    <w:p w:rsidR="009576D7" w:rsidRPr="00C00E05" w:rsidRDefault="00051E4E" w:rsidP="009576D7">
      <w:pPr>
        <w:widowControl w:val="0"/>
        <w:autoSpaceDE w:val="0"/>
        <w:autoSpaceDN w:val="0"/>
        <w:adjustRightInd w:val="0"/>
        <w:jc w:val="both"/>
        <w:rPr>
          <w:rFonts w:ascii="PT Astra Serif" w:hAnsi="PT Astra Serif" w:cs="Arial"/>
          <w:szCs w:val="26"/>
        </w:rPr>
      </w:pPr>
      <w:r w:rsidRPr="00C00E05">
        <w:rPr>
          <w:rFonts w:ascii="PT Astra Serif" w:hAnsi="PT Astra Serif" w:cs="Arial"/>
          <w:szCs w:val="26"/>
        </w:rPr>
        <w:t>10</w:t>
      </w:r>
      <w:r w:rsidR="009576D7" w:rsidRPr="00C00E05">
        <w:rPr>
          <w:rFonts w:ascii="PT Astra Serif" w:hAnsi="PT Astra Serif" w:cs="Arial"/>
          <w:szCs w:val="26"/>
        </w:rPr>
        <w:t>.</w:t>
      </w:r>
      <w:r w:rsidR="009576D7" w:rsidRPr="00C00E05">
        <w:t> </w:t>
      </w:r>
      <w:r w:rsidR="009576D7" w:rsidRPr="00C00E05">
        <w:rPr>
          <w:rFonts w:ascii="PT Astra Serif" w:hAnsi="PT Astra Serif" w:cs="Arial"/>
          <w:szCs w:val="26"/>
        </w:rPr>
        <w:t xml:space="preserve">Департамент на основании решения </w:t>
      </w:r>
      <w:r w:rsidR="009576D7" w:rsidRPr="00C00E05">
        <w:rPr>
          <w:rFonts w:ascii="PT Astra Serif" w:hAnsi="PT Astra Serif"/>
          <w:szCs w:val="26"/>
        </w:rPr>
        <w:t>комиссия о признании участника отбора победителем отбора</w:t>
      </w:r>
      <w:r w:rsidR="009576D7" w:rsidRPr="00C00E05">
        <w:rPr>
          <w:rFonts w:ascii="PT Astra Serif" w:hAnsi="PT Astra Serif" w:cs="Arial"/>
          <w:szCs w:val="26"/>
        </w:rPr>
        <w:t xml:space="preserve"> в течение 10 рабочих дней со дня размещения на едином портале протокола подведения итогов отбора заключает с получателем гранта соглашение.  </w:t>
      </w:r>
    </w:p>
    <w:p w:rsidR="009576D7" w:rsidRPr="00C00E05" w:rsidRDefault="009576D7" w:rsidP="009576D7">
      <w:pPr>
        <w:widowControl w:val="0"/>
        <w:autoSpaceDE w:val="0"/>
        <w:autoSpaceDN w:val="0"/>
        <w:adjustRightInd w:val="0"/>
        <w:jc w:val="both"/>
        <w:rPr>
          <w:rFonts w:ascii="PT Astra Serif" w:hAnsi="PT Astra Serif" w:cs="Arial"/>
          <w:szCs w:val="26"/>
        </w:rPr>
      </w:pPr>
      <w:r w:rsidRPr="00C00E05">
        <w:rPr>
          <w:rFonts w:ascii="PT Astra Serif" w:hAnsi="PT Astra Serif" w:cs="Arial"/>
          <w:szCs w:val="26"/>
        </w:rPr>
        <w:t xml:space="preserve">Соглашение, дополнительное соглашение к соглашению, в том числе дополнительное соглашение о расторжении соглашения, заключаются в системе «Электронный бюджет» по форме, установленной Министерством финансов Российской Федерации для соглашений о предоставлении субсидий из федерального бюджета (далее – типовая форма). </w:t>
      </w:r>
    </w:p>
    <w:p w:rsidR="009576D7" w:rsidRPr="00C00E05" w:rsidRDefault="009576D7" w:rsidP="009576D7">
      <w:pPr>
        <w:widowControl w:val="0"/>
        <w:autoSpaceDE w:val="0"/>
        <w:autoSpaceDN w:val="0"/>
        <w:adjustRightInd w:val="0"/>
        <w:jc w:val="both"/>
        <w:rPr>
          <w:rFonts w:ascii="PT Astra Serif" w:hAnsi="PT Astra Serif" w:cs="Arial"/>
          <w:szCs w:val="26"/>
        </w:rPr>
      </w:pPr>
      <w:r w:rsidRPr="00C00E05">
        <w:rPr>
          <w:rFonts w:ascii="PT Astra Serif" w:hAnsi="PT Astra Serif" w:cs="Arial"/>
          <w:szCs w:val="26"/>
        </w:rPr>
        <w:t>Департамент направляет получателю гранта в системе «Электронный бюджет» проект соглашения в течение 4 рабочих дней со дня размещения на едином портале протокола</w:t>
      </w:r>
      <w:r w:rsidRPr="00C00E05">
        <w:t xml:space="preserve"> </w:t>
      </w:r>
      <w:r w:rsidRPr="00C00E05">
        <w:rPr>
          <w:rFonts w:ascii="PT Astra Serif" w:hAnsi="PT Astra Serif" w:cs="Arial"/>
          <w:szCs w:val="26"/>
        </w:rPr>
        <w:t>подведения итогов отбора.</w:t>
      </w:r>
    </w:p>
    <w:p w:rsidR="009576D7" w:rsidRPr="00C00E05" w:rsidRDefault="009576D7" w:rsidP="009576D7">
      <w:pPr>
        <w:widowControl w:val="0"/>
        <w:autoSpaceDE w:val="0"/>
        <w:autoSpaceDN w:val="0"/>
        <w:adjustRightInd w:val="0"/>
        <w:jc w:val="both"/>
        <w:rPr>
          <w:rFonts w:ascii="PT Astra Serif" w:hAnsi="PT Astra Serif" w:cs="Arial"/>
          <w:szCs w:val="26"/>
        </w:rPr>
      </w:pPr>
      <w:r w:rsidRPr="00C00E05">
        <w:rPr>
          <w:rFonts w:ascii="PT Astra Serif" w:hAnsi="PT Astra Serif" w:cs="Arial"/>
          <w:szCs w:val="26"/>
        </w:rPr>
        <w:t>Победитель отбора должен подписать сформированное Департаментом в системе «Электронный бюджет» соглашение в течение 3 рабочих дней, следующих за днем его размещения.</w:t>
      </w:r>
    </w:p>
    <w:p w:rsidR="009576D7" w:rsidRPr="00C00E05" w:rsidRDefault="009576D7" w:rsidP="009576D7">
      <w:pPr>
        <w:widowControl w:val="0"/>
        <w:autoSpaceDE w:val="0"/>
        <w:autoSpaceDN w:val="0"/>
        <w:adjustRightInd w:val="0"/>
        <w:jc w:val="both"/>
        <w:rPr>
          <w:rFonts w:ascii="PT Astra Serif" w:hAnsi="PT Astra Serif" w:cs="Arial"/>
          <w:szCs w:val="26"/>
        </w:rPr>
      </w:pPr>
      <w:r w:rsidRPr="00C00E05">
        <w:rPr>
          <w:rFonts w:ascii="PT Astra Serif" w:hAnsi="PT Astra Serif" w:cs="Arial"/>
          <w:szCs w:val="26"/>
        </w:rPr>
        <w:t>Победитель отбора признается уклонившимся от подписания соглашения, если в течение срока, предусмотренного абзацем четвертым настоящего пункта, он не подписал соглашение и не направил возражения по проекту соглашения.</w:t>
      </w:r>
    </w:p>
    <w:p w:rsidR="009576D7" w:rsidRPr="00C00E05" w:rsidRDefault="009576D7" w:rsidP="009576D7">
      <w:pPr>
        <w:widowControl w:val="0"/>
        <w:autoSpaceDE w:val="0"/>
        <w:autoSpaceDN w:val="0"/>
        <w:adjustRightInd w:val="0"/>
        <w:jc w:val="both"/>
        <w:rPr>
          <w:rFonts w:ascii="PT Astra Serif" w:hAnsi="PT Astra Serif" w:cs="Arial"/>
          <w:szCs w:val="26"/>
        </w:rPr>
      </w:pPr>
      <w:r w:rsidRPr="00C00E05">
        <w:rPr>
          <w:rFonts w:ascii="PT Astra Serif" w:hAnsi="PT Astra Serif" w:cs="Arial"/>
          <w:szCs w:val="26"/>
        </w:rPr>
        <w:t xml:space="preserve">В течение 10 рабочих дней </w:t>
      </w:r>
      <w:proofErr w:type="gramStart"/>
      <w:r w:rsidRPr="00C00E05">
        <w:rPr>
          <w:rFonts w:ascii="PT Astra Serif" w:hAnsi="PT Astra Serif" w:cs="Arial"/>
          <w:szCs w:val="26"/>
        </w:rPr>
        <w:t>с даты заключения</w:t>
      </w:r>
      <w:proofErr w:type="gramEnd"/>
      <w:r w:rsidRPr="00C00E05">
        <w:rPr>
          <w:rFonts w:ascii="PT Astra Serif" w:hAnsi="PT Astra Serif" w:cs="Arial"/>
          <w:szCs w:val="26"/>
        </w:rPr>
        <w:t xml:space="preserve"> соглашения Департамент перечисляет грант </w:t>
      </w:r>
      <w:proofErr w:type="spellStart"/>
      <w:r w:rsidRPr="00C00E05">
        <w:rPr>
          <w:rFonts w:ascii="PT Astra Serif" w:hAnsi="PT Astra Serif" w:cs="Arial"/>
          <w:szCs w:val="26"/>
        </w:rPr>
        <w:t>грантополучателю</w:t>
      </w:r>
      <w:proofErr w:type="spellEnd"/>
      <w:r w:rsidRPr="00C00E05">
        <w:rPr>
          <w:rFonts w:ascii="PT Astra Serif" w:hAnsi="PT Astra Serif" w:cs="Arial"/>
          <w:szCs w:val="26"/>
        </w:rPr>
        <w:t xml:space="preserve"> на счет, открытый Управлению Федерального казначейства по Томской области в учреждении Центрального банка Российской Федерации для учета средств юридических лиц, не являющихся участниками бюджетного процесса.</w:t>
      </w:r>
    </w:p>
    <w:p w:rsidR="009576D7" w:rsidRPr="00C00E05" w:rsidRDefault="00051E4E" w:rsidP="009576D7">
      <w:pPr>
        <w:pStyle w:val="ConsPlusNormal"/>
        <w:ind w:firstLine="709"/>
        <w:jc w:val="both"/>
        <w:rPr>
          <w:rFonts w:ascii="PT Astra Serif" w:hAnsi="PT Astra Serif"/>
          <w:sz w:val="26"/>
          <w:szCs w:val="26"/>
        </w:rPr>
      </w:pPr>
      <w:r w:rsidRPr="00C00E05">
        <w:rPr>
          <w:rFonts w:ascii="PT Astra Serif" w:hAnsi="PT Astra Serif"/>
          <w:sz w:val="26"/>
          <w:szCs w:val="26"/>
        </w:rPr>
        <w:t>11</w:t>
      </w:r>
      <w:r w:rsidR="009576D7" w:rsidRPr="00C00E05">
        <w:rPr>
          <w:rFonts w:ascii="PT Astra Serif" w:hAnsi="PT Astra Serif"/>
          <w:sz w:val="26"/>
          <w:szCs w:val="26"/>
        </w:rPr>
        <w:t>. В соглашение обязательно включаются:</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 xml:space="preserve">1) плановые показатели деятельности, предусмотренные проектом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и обязательства по их исполнению;</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 xml:space="preserve">2) обязательство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а) уведомлять Департамент о расторжении, изменении договоров, финансовое обеспечение затрат по которым осуществляется за счет сре</w:t>
      </w:r>
      <w:proofErr w:type="gramStart"/>
      <w:r w:rsidRPr="00C00E05">
        <w:rPr>
          <w:rFonts w:ascii="PT Astra Serif" w:hAnsi="PT Astra Serif"/>
          <w:szCs w:val="26"/>
        </w:rPr>
        <w:t>дств гр</w:t>
      </w:r>
      <w:proofErr w:type="gramEnd"/>
      <w:r w:rsidRPr="00C00E05">
        <w:rPr>
          <w:rFonts w:ascii="PT Astra Serif" w:hAnsi="PT Astra Serif"/>
          <w:szCs w:val="26"/>
        </w:rPr>
        <w:t>анта;</w:t>
      </w:r>
    </w:p>
    <w:p w:rsidR="009576D7" w:rsidRPr="00C00E05" w:rsidRDefault="009576D7" w:rsidP="009576D7">
      <w:pPr>
        <w:autoSpaceDE w:val="0"/>
        <w:autoSpaceDN w:val="0"/>
        <w:adjustRightInd w:val="0"/>
        <w:jc w:val="both"/>
        <w:rPr>
          <w:rFonts w:ascii="PT Astra Serif" w:hAnsi="PT Astra Serif"/>
          <w:szCs w:val="26"/>
        </w:rPr>
      </w:pPr>
      <w:proofErr w:type="gramStart"/>
      <w:r w:rsidRPr="00C00E05">
        <w:rPr>
          <w:rFonts w:ascii="PT Astra Serif" w:hAnsi="PT Astra Serif"/>
          <w:szCs w:val="26"/>
        </w:rPr>
        <w:t>б) открыть счет для учета средств юридических лиц, не являющихся участниками бюджетного процесса, открытый Управлением Федерального казначейства по Томской области в учреждении Центрального банка Российской Федерации, в соответствии с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w:t>
      </w:r>
      <w:proofErr w:type="gramEnd"/>
      <w:r w:rsidRPr="00C00E05">
        <w:rPr>
          <w:rFonts w:ascii="PT Astra Serif" w:hAnsi="PT Astra Serif"/>
          <w:szCs w:val="26"/>
        </w:rPr>
        <w:t xml:space="preserve"> год и плановый период, утвержденным Министерством финансов Российской Федерации (далее – Порядок осуществления органом УФК санкционирования расходов), в целях осуществления операций с грантом;</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в) выполнять условия казначейского сопровождения целевых сре</w:t>
      </w:r>
      <w:proofErr w:type="gramStart"/>
      <w:r w:rsidRPr="00C00E05">
        <w:rPr>
          <w:rFonts w:ascii="PT Astra Serif" w:hAnsi="PT Astra Serif"/>
          <w:szCs w:val="26"/>
        </w:rPr>
        <w:t>дств гр</w:t>
      </w:r>
      <w:proofErr w:type="gramEnd"/>
      <w:r w:rsidRPr="00C00E05">
        <w:rPr>
          <w:rFonts w:ascii="PT Astra Serif" w:hAnsi="PT Astra Serif"/>
          <w:szCs w:val="26"/>
        </w:rPr>
        <w:t xml:space="preserve">анта </w:t>
      </w:r>
      <w:r w:rsidRPr="00C00E05">
        <w:rPr>
          <w:rFonts w:ascii="PT Astra Serif" w:hAnsi="PT Astra Serif"/>
          <w:szCs w:val="26"/>
        </w:rPr>
        <w:br/>
        <w:t>в соответствии с Порядком осуществления органом УФК санкционирования расходов;</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г) представлять в Управление Федерального казначейства по Томской области для осуществления санкционирования его расходов, источником финансового обеспечения которых является грант, документы, предусмотренные Порядком осуществления органом УФК санкционирования расходов;</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д) по исполнению  плановых показателей деятельности;</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lastRenderedPageBreak/>
        <w:t xml:space="preserve">е) обеспечить ежегодный прирост объема производства сельскохозяйственной продукции в течение не менее 5 лет </w:t>
      </w:r>
      <w:proofErr w:type="gramStart"/>
      <w:r w:rsidRPr="00C00E05">
        <w:rPr>
          <w:rFonts w:ascii="PT Astra Serif" w:hAnsi="PT Astra Serif"/>
          <w:szCs w:val="26"/>
        </w:rPr>
        <w:t>с даты получения</w:t>
      </w:r>
      <w:proofErr w:type="gramEnd"/>
      <w:r w:rsidRPr="00C00E05">
        <w:rPr>
          <w:rFonts w:ascii="PT Astra Serif" w:hAnsi="PT Astra Serif"/>
          <w:szCs w:val="26"/>
        </w:rPr>
        <w:t xml:space="preserve"> гранта;</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 xml:space="preserve">ж) сохранять созданные для трудоустройства на постоянную работу новых работников рабочие места в течение не менее чем 5 лет </w:t>
      </w:r>
      <w:proofErr w:type="gramStart"/>
      <w:r w:rsidRPr="00C00E05">
        <w:rPr>
          <w:rFonts w:ascii="PT Astra Serif" w:hAnsi="PT Astra Serif"/>
          <w:szCs w:val="26"/>
        </w:rPr>
        <w:t>с даты получения</w:t>
      </w:r>
      <w:proofErr w:type="gramEnd"/>
      <w:r w:rsidRPr="00C00E05">
        <w:rPr>
          <w:rFonts w:ascii="PT Astra Serif" w:hAnsi="PT Astra Serif"/>
          <w:szCs w:val="26"/>
        </w:rPr>
        <w:t xml:space="preserve"> гранта;</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 xml:space="preserve">з) осуществлять деятельность и представлять в Департамент отчетность о реализации проекта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а также о сохранении рабочих мест в рамках реализации проекта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в течение не менее чем 5 лет со дня получения гранта; </w:t>
      </w:r>
    </w:p>
    <w:p w:rsidR="009576D7" w:rsidRPr="00C00E05" w:rsidRDefault="009576D7" w:rsidP="009576D7">
      <w:pPr>
        <w:autoSpaceDE w:val="0"/>
        <w:autoSpaceDN w:val="0"/>
        <w:adjustRightInd w:val="0"/>
        <w:jc w:val="both"/>
        <w:rPr>
          <w:rFonts w:ascii="PT Astra Serif" w:hAnsi="PT Astra Serif"/>
          <w:szCs w:val="26"/>
        </w:rPr>
      </w:pPr>
      <w:proofErr w:type="gramStart"/>
      <w:r w:rsidRPr="00C00E05">
        <w:rPr>
          <w:rFonts w:ascii="PT Astra Serif" w:hAnsi="PT Astra Serif"/>
          <w:szCs w:val="26"/>
        </w:rPr>
        <w:t xml:space="preserve">3) согласие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лиц, получающих средства на основании договоров, заключенных с </w:t>
      </w:r>
      <w:proofErr w:type="spellStart"/>
      <w:r w:rsidRPr="00C00E05">
        <w:rPr>
          <w:rFonts w:ascii="PT Astra Serif" w:hAnsi="PT Astra Serif"/>
          <w:szCs w:val="26"/>
        </w:rPr>
        <w:t>грантополучателем</w:t>
      </w:r>
      <w:proofErr w:type="spellEnd"/>
      <w:r w:rsidRPr="00C00E05">
        <w:rPr>
          <w:rFonts w:ascii="PT Astra Serif" w:hAnsi="PT Astra Serif"/>
          <w:szCs w:val="26"/>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гранта, в том числе</w:t>
      </w:r>
      <w:proofErr w:type="gramEnd"/>
      <w:r w:rsidRPr="00C00E05">
        <w:rPr>
          <w:rFonts w:ascii="PT Astra Serif" w:hAnsi="PT Astra Serif"/>
          <w:szCs w:val="26"/>
        </w:rPr>
        <w:t xml:space="preserve"> в части достижения результатов предоставления гранта, а также проверки органами государственного (муниципального) финансового контроля в соответствии со статьями 268</w:t>
      </w:r>
      <w:r w:rsidRPr="00C00E05">
        <w:rPr>
          <w:rFonts w:ascii="PT Astra Serif" w:hAnsi="PT Astra Serif"/>
          <w:szCs w:val="26"/>
          <w:vertAlign w:val="superscript"/>
        </w:rPr>
        <w:t>1</w:t>
      </w:r>
      <w:r w:rsidRPr="00C00E05">
        <w:rPr>
          <w:rFonts w:ascii="PT Astra Serif" w:hAnsi="PT Astra Serif"/>
          <w:szCs w:val="26"/>
        </w:rPr>
        <w:t xml:space="preserve"> и 269</w:t>
      </w:r>
      <w:r w:rsidRPr="00C00E05">
        <w:rPr>
          <w:rFonts w:ascii="PT Astra Serif" w:hAnsi="PT Astra Serif"/>
          <w:szCs w:val="26"/>
          <w:vertAlign w:val="superscript"/>
        </w:rPr>
        <w:t>2</w:t>
      </w:r>
      <w:r w:rsidRPr="00C00E05">
        <w:rPr>
          <w:rFonts w:ascii="PT Astra Serif" w:hAnsi="PT Astra Serif"/>
          <w:szCs w:val="26"/>
        </w:rPr>
        <w:t xml:space="preserve"> Бюджетного кодекса Российской Федерации; </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 xml:space="preserve">4) условие о согласовании новых условий соглашения в случае уменьшения Департаменту как получателю бюджетных средств ранее доведенных лимитов, приводящего к невозможности предоставления гранта в размере, определенном в соглашении, или о расторжении соглашения при </w:t>
      </w:r>
      <w:proofErr w:type="spellStart"/>
      <w:r w:rsidRPr="00C00E05">
        <w:rPr>
          <w:rFonts w:ascii="PT Astra Serif" w:hAnsi="PT Astra Serif"/>
          <w:szCs w:val="26"/>
        </w:rPr>
        <w:t>недостижении</w:t>
      </w:r>
      <w:proofErr w:type="spellEnd"/>
      <w:r w:rsidRPr="00C00E05">
        <w:rPr>
          <w:rFonts w:ascii="PT Astra Serif" w:hAnsi="PT Astra Serif"/>
          <w:szCs w:val="26"/>
        </w:rPr>
        <w:t xml:space="preserve"> согласия по новым условиям;</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 xml:space="preserve">5) план расходов. </w:t>
      </w:r>
    </w:p>
    <w:p w:rsidR="009576D7" w:rsidRPr="00C00E05" w:rsidRDefault="00051E4E" w:rsidP="009576D7">
      <w:pPr>
        <w:autoSpaceDE w:val="0"/>
        <w:autoSpaceDN w:val="0"/>
        <w:adjustRightInd w:val="0"/>
        <w:jc w:val="both"/>
        <w:rPr>
          <w:rFonts w:ascii="PT Astra Serif" w:hAnsi="PT Astra Serif"/>
          <w:szCs w:val="26"/>
        </w:rPr>
      </w:pPr>
      <w:r w:rsidRPr="00C00E05">
        <w:rPr>
          <w:rFonts w:ascii="PT Astra Serif" w:hAnsi="PT Astra Serif"/>
          <w:szCs w:val="26"/>
        </w:rPr>
        <w:t>12</w:t>
      </w:r>
      <w:r w:rsidR="009576D7" w:rsidRPr="00C00E05">
        <w:rPr>
          <w:rFonts w:ascii="PT Astra Serif" w:hAnsi="PT Astra Serif"/>
          <w:szCs w:val="26"/>
        </w:rPr>
        <w:t>. Условиями и случаями заключения дополнительного соглашения о внесении изменений в соглашение являются:</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1) изменение реквизитов, наименования любой из сторон соглашения.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2) изменение срока использования сре</w:t>
      </w:r>
      <w:proofErr w:type="gramStart"/>
      <w:r w:rsidRPr="00C00E05">
        <w:rPr>
          <w:rFonts w:ascii="PT Astra Serif" w:hAnsi="PT Astra Serif"/>
          <w:szCs w:val="26"/>
        </w:rPr>
        <w:t>дств гр</w:t>
      </w:r>
      <w:proofErr w:type="gramEnd"/>
      <w:r w:rsidRPr="00C00E05">
        <w:rPr>
          <w:rFonts w:ascii="PT Astra Serif" w:hAnsi="PT Astra Serif"/>
          <w:szCs w:val="26"/>
        </w:rPr>
        <w:t xml:space="preserve">анта. В этом случае дополнительное соглашение о внесении изменений в соглашение заключается в течение 10 календарных дней </w:t>
      </w:r>
      <w:proofErr w:type="gramStart"/>
      <w:r w:rsidRPr="00C00E05">
        <w:rPr>
          <w:rFonts w:ascii="PT Astra Serif" w:hAnsi="PT Astra Serif"/>
          <w:szCs w:val="26"/>
        </w:rPr>
        <w:t>с даты принятия</w:t>
      </w:r>
      <w:proofErr w:type="gramEnd"/>
      <w:r w:rsidRPr="00C00E05">
        <w:rPr>
          <w:rFonts w:ascii="PT Astra Serif" w:hAnsi="PT Astra Serif"/>
          <w:szCs w:val="26"/>
        </w:rPr>
        <w:t xml:space="preserve"> решения о продлении срока использования гранта;</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3) изменение плана расходов. В этом случае дополнительное соглашение о внесении изменений в соглашение заключается в течение 10 календарных дней </w:t>
      </w:r>
      <w:proofErr w:type="gramStart"/>
      <w:r w:rsidRPr="00C00E05">
        <w:rPr>
          <w:rFonts w:ascii="PT Astra Serif" w:hAnsi="PT Astra Serif"/>
          <w:szCs w:val="26"/>
        </w:rPr>
        <w:t>с даты принятия</w:t>
      </w:r>
      <w:proofErr w:type="gramEnd"/>
      <w:r w:rsidRPr="00C00E05">
        <w:rPr>
          <w:rFonts w:ascii="PT Astra Serif" w:hAnsi="PT Astra Serif"/>
          <w:szCs w:val="26"/>
        </w:rPr>
        <w:t xml:space="preserve"> решения об изменении плана расходов;</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4) </w:t>
      </w:r>
      <w:proofErr w:type="gramStart"/>
      <w:r w:rsidRPr="00C00E05">
        <w:rPr>
          <w:rFonts w:ascii="PT Astra Serif" w:hAnsi="PT Astra Serif"/>
          <w:szCs w:val="26"/>
        </w:rPr>
        <w:t>изменении</w:t>
      </w:r>
      <w:proofErr w:type="gramEnd"/>
      <w:r w:rsidRPr="00C00E05">
        <w:rPr>
          <w:rFonts w:ascii="PT Astra Serif" w:hAnsi="PT Astra Serif"/>
          <w:szCs w:val="26"/>
        </w:rPr>
        <w:t xml:space="preserve"> показателей деятельности. В этом случае дополнительное соглашение о внесении изменений в соглашение заключается в течение 10 календарных дней </w:t>
      </w:r>
      <w:proofErr w:type="gramStart"/>
      <w:r w:rsidRPr="00C00E05">
        <w:rPr>
          <w:rFonts w:ascii="PT Astra Serif" w:hAnsi="PT Astra Serif"/>
          <w:szCs w:val="26"/>
        </w:rPr>
        <w:t>с даты принятия</w:t>
      </w:r>
      <w:proofErr w:type="gramEnd"/>
      <w:r w:rsidRPr="00C00E05">
        <w:rPr>
          <w:rFonts w:ascii="PT Astra Serif" w:hAnsi="PT Astra Serif"/>
          <w:szCs w:val="26"/>
        </w:rPr>
        <w:t xml:space="preserve"> решения об изменении показателей деятельности;</w:t>
      </w:r>
    </w:p>
    <w:p w:rsidR="009576D7" w:rsidRPr="00C00E05" w:rsidRDefault="009576D7" w:rsidP="009576D7">
      <w:pPr>
        <w:autoSpaceDE w:val="0"/>
        <w:autoSpaceDN w:val="0"/>
        <w:adjustRightInd w:val="0"/>
        <w:jc w:val="both"/>
        <w:rPr>
          <w:rFonts w:ascii="PT Astra Serif" w:hAnsi="PT Astra Serif"/>
          <w:szCs w:val="26"/>
        </w:rPr>
      </w:pPr>
      <w:r w:rsidRPr="00C00E05">
        <w:rPr>
          <w:rFonts w:ascii="PT Astra Serif" w:hAnsi="PT Astra Serif"/>
          <w:szCs w:val="26"/>
        </w:rPr>
        <w:t>5) установления Департаментом дополнительной отчетности.</w:t>
      </w:r>
      <w:r w:rsidRPr="00C00E05">
        <w:t xml:space="preserve"> </w:t>
      </w:r>
      <w:r w:rsidRPr="00C00E05">
        <w:rPr>
          <w:rFonts w:ascii="PT Astra Serif" w:hAnsi="PT Astra Serif"/>
          <w:szCs w:val="26"/>
        </w:rPr>
        <w:t xml:space="preserve">В этом случае дополнительное соглашение о внесении изменений в соглашение заключается в течение 5 календарных дней со дня получения  </w:t>
      </w:r>
      <w:proofErr w:type="spellStart"/>
      <w:r w:rsidRPr="00C00E05">
        <w:rPr>
          <w:rFonts w:ascii="PT Astra Serif" w:hAnsi="PT Astra Serif"/>
          <w:szCs w:val="26"/>
        </w:rPr>
        <w:t>грантополучателем</w:t>
      </w:r>
      <w:proofErr w:type="spellEnd"/>
      <w:r w:rsidRPr="00C00E05">
        <w:rPr>
          <w:rFonts w:ascii="PT Astra Serif" w:hAnsi="PT Astra Serif"/>
          <w:szCs w:val="26"/>
        </w:rPr>
        <w:t xml:space="preserve"> проекта дополнительного соглашения, направленного Департаментом;  </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6) уменьшение Департаменту как получателю бюджетных средств ранее доведенных лимитов, приводящее к невозможности предоставления гранта в размере, определенном в соглашении. В этом случае Департамент направляет получателю субсидии письменное обращение с обоснованием необходимости заключения дополнительного соглашения и </w:t>
      </w:r>
      <w:r w:rsidRPr="00C00E05">
        <w:rPr>
          <w:rFonts w:ascii="PT Astra Serif" w:hAnsi="PT Astra Serif"/>
          <w:szCs w:val="26"/>
        </w:rPr>
        <w:lastRenderedPageBreak/>
        <w:t xml:space="preserve">размещает в системе «Электронный бюджет» проект дополнительного соглашения, которое должно быть подписано </w:t>
      </w:r>
      <w:proofErr w:type="spellStart"/>
      <w:r w:rsidRPr="00C00E05">
        <w:rPr>
          <w:rFonts w:ascii="PT Astra Serif" w:hAnsi="PT Astra Serif"/>
          <w:szCs w:val="26"/>
        </w:rPr>
        <w:t>грантополучателем</w:t>
      </w:r>
      <w:proofErr w:type="spellEnd"/>
      <w:r w:rsidRPr="00C00E05">
        <w:rPr>
          <w:rFonts w:ascii="PT Astra Serif" w:hAnsi="PT Astra Serif"/>
          <w:szCs w:val="26"/>
        </w:rPr>
        <w:t xml:space="preserve"> в течение 2 рабочих дней со дня получения проекта дополнительного соглашения.  </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При несогласии с предложенными изменениями </w:t>
      </w:r>
      <w:proofErr w:type="spellStart"/>
      <w:r w:rsidRPr="00C00E05">
        <w:rPr>
          <w:rFonts w:ascii="PT Astra Serif" w:hAnsi="PT Astra Serif"/>
          <w:szCs w:val="26"/>
        </w:rPr>
        <w:t>грантополучатель</w:t>
      </w:r>
      <w:proofErr w:type="spellEnd"/>
      <w:r w:rsidRPr="00C00E05">
        <w:rPr>
          <w:rFonts w:ascii="PT Astra Serif" w:hAnsi="PT Astra Serif"/>
          <w:szCs w:val="26"/>
        </w:rPr>
        <w:t xml:space="preserve"> направляет в Департамент мотивированный отказ в течение 2 рабочих дней, следующих за днем получения обращения о внесении изменений в соглашение. </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При </w:t>
      </w:r>
      <w:proofErr w:type="spellStart"/>
      <w:r w:rsidRPr="00C00E05">
        <w:rPr>
          <w:rFonts w:ascii="PT Astra Serif" w:hAnsi="PT Astra Serif"/>
          <w:szCs w:val="26"/>
        </w:rPr>
        <w:t>недостижении</w:t>
      </w:r>
      <w:proofErr w:type="spellEnd"/>
      <w:r w:rsidRPr="00C00E05">
        <w:rPr>
          <w:rFonts w:ascii="PT Astra Serif" w:hAnsi="PT Astra Serif"/>
          <w:szCs w:val="26"/>
        </w:rPr>
        <w:t xml:space="preserve"> согласия о заключении соглашения на новых условиях соглашение расторгается по требованию Департамента в течение 2 рабочих дней, следующих за днем окончания срока, необходимого для подписания дополнительного соглашения, предусмотренного абзацем первым настоящего подпункта, и (или) за днем получения отказа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от согласования новых условий соглашения;</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7) изменение в течение финансового года результата предоставления гранта, предусмотренного Государственной программой, повлекшее изменение наименование показателя  в ведомственном проекте. В этом случае дополнительное соглашение к соглашению заключается по результатам рассмотрения полученного </w:t>
      </w:r>
      <w:proofErr w:type="spellStart"/>
      <w:r w:rsidRPr="00C00E05">
        <w:rPr>
          <w:rFonts w:ascii="PT Astra Serif" w:hAnsi="PT Astra Serif"/>
          <w:szCs w:val="26"/>
        </w:rPr>
        <w:t>грантополучателем</w:t>
      </w:r>
      <w:proofErr w:type="spellEnd"/>
      <w:r w:rsidRPr="00C00E05">
        <w:rPr>
          <w:rFonts w:ascii="PT Astra Serif" w:hAnsi="PT Astra Serif"/>
          <w:szCs w:val="26"/>
        </w:rPr>
        <w:t xml:space="preserve"> проекта дополнительного соглашения в течение 3 рабочих дней </w:t>
      </w:r>
      <w:proofErr w:type="gramStart"/>
      <w:r w:rsidRPr="00C00E05">
        <w:rPr>
          <w:rFonts w:ascii="PT Astra Serif" w:hAnsi="PT Astra Serif"/>
          <w:szCs w:val="26"/>
        </w:rPr>
        <w:t>с даты</w:t>
      </w:r>
      <w:proofErr w:type="gramEnd"/>
      <w:r w:rsidRPr="00C00E05">
        <w:rPr>
          <w:rFonts w:ascii="PT Astra Serif" w:hAnsi="PT Astra Serif"/>
          <w:szCs w:val="26"/>
        </w:rPr>
        <w:t xml:space="preserve"> его получения, которое Департамент размещает в системе «Электронный бюджет» в течение 1 рабочего дня, следующего за днем внесения изменений в ведомственный проект;    </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proofErr w:type="gramStart"/>
      <w:r w:rsidRPr="00C00E05">
        <w:rPr>
          <w:rFonts w:ascii="PT Astra Serif" w:hAnsi="PT Astra Serif"/>
          <w:szCs w:val="26"/>
        </w:rPr>
        <w:t xml:space="preserve">8) реорганизация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являющегося юридическим лицом, в форме слияния, присоединения или преобразования или прекращение деятельности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w:t>
      </w:r>
      <w:proofErr w:type="gramEnd"/>
      <w:r w:rsidRPr="00C00E05">
        <w:rPr>
          <w:rFonts w:ascii="PT Astra Serif" w:hAnsi="PT Astra Serif"/>
          <w:szCs w:val="26"/>
        </w:rPr>
        <w:t xml:space="preserve"> </w:t>
      </w:r>
      <w:proofErr w:type="gramStart"/>
      <w:r w:rsidRPr="00C00E05">
        <w:rPr>
          <w:rFonts w:ascii="PT Astra Serif" w:hAnsi="PT Astra Serif"/>
          <w:szCs w:val="26"/>
        </w:rPr>
        <w:t>В этих случаях дополнительное соглашение о внесении изменений в соглашение в части перемены лица в обязательстве</w:t>
      </w:r>
      <w:proofErr w:type="gramEnd"/>
      <w:r w:rsidRPr="00C00E05">
        <w:rPr>
          <w:rFonts w:ascii="PT Astra Serif" w:hAnsi="PT Astra Serif"/>
          <w:szCs w:val="26"/>
        </w:rPr>
        <w:t xml:space="preserve"> с указанием в соглашении лица, являющегося правопреемником,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proofErr w:type="gramStart"/>
      <w:r w:rsidRPr="00C00E05">
        <w:rPr>
          <w:rFonts w:ascii="PT Astra Serif" w:hAnsi="PT Astra Serif"/>
          <w:szCs w:val="26"/>
        </w:rPr>
        <w:t xml:space="preserve">При реорганизации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являющегося юридическим лицом, в форме разделения, выделения, а также при ликвидации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w:t>
      </w:r>
      <w:proofErr w:type="spellStart"/>
      <w:r w:rsidRPr="00C00E05">
        <w:rPr>
          <w:rFonts w:ascii="PT Astra Serif" w:hAnsi="PT Astra Serif"/>
          <w:szCs w:val="26"/>
        </w:rPr>
        <w:t>грантополучателем</w:t>
      </w:r>
      <w:proofErr w:type="spellEnd"/>
      <w:r w:rsidRPr="00C00E05">
        <w:rPr>
          <w:rFonts w:ascii="PT Astra Serif" w:hAnsi="PT Astra Serif"/>
          <w:szCs w:val="26"/>
        </w:rPr>
        <w:t xml:space="preserve"> обязательствах, источником финансового обеспечения которых является грант, и возврате неиспользованного остатка гранта в областной бюджет по результатам</w:t>
      </w:r>
      <w:proofErr w:type="gramEnd"/>
      <w:r w:rsidRPr="00C00E05">
        <w:rPr>
          <w:rFonts w:ascii="PT Astra Serif" w:hAnsi="PT Astra Serif"/>
          <w:szCs w:val="26"/>
        </w:rPr>
        <w:t xml:space="preserve"> рассмотрения полученного письменного уведомления любой из сторон соглашения в течение 3 рабочих дней со дня, когда Департаменту стало известно о факте реорганизации и (или) ликвидации, прекращении деятельности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proofErr w:type="gramStart"/>
      <w:r w:rsidRPr="00C00E05">
        <w:rPr>
          <w:rFonts w:ascii="PT Astra Serif" w:hAnsi="PT Astra Serif"/>
          <w:szCs w:val="26"/>
        </w:rPr>
        <w:t xml:space="preserve">9)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в связи с призывом главы крестьянского (фермерского) хозяйства на военную службу и принятие Департаментом решения о признании проекта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завершенным и (или) решения об обеспечении возврата средств гранта в областной бюджет в объеме неиспользованных средств в соответствии с пунктом </w:t>
      </w:r>
      <w:r w:rsidR="00136E12" w:rsidRPr="00C00E05">
        <w:rPr>
          <w:rFonts w:ascii="PT Astra Serif" w:hAnsi="PT Astra Serif"/>
          <w:szCs w:val="26"/>
        </w:rPr>
        <w:t>15</w:t>
      </w:r>
      <w:r w:rsidRPr="00C00E05">
        <w:rPr>
          <w:rFonts w:ascii="PT Astra Serif" w:hAnsi="PT Astra Serif"/>
          <w:szCs w:val="26"/>
        </w:rPr>
        <w:t xml:space="preserve"> настоящего Положения. </w:t>
      </w:r>
      <w:proofErr w:type="gramEnd"/>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lastRenderedPageBreak/>
        <w:t xml:space="preserve">В этом случае расторжение соглашения осуществляется по требованию Департамента в течение 2 рабочих дней, следующих за днем принятия решения, указанного в абзаце первом настоящего подпункта, путем направления </w:t>
      </w:r>
      <w:proofErr w:type="spellStart"/>
      <w:r w:rsidRPr="00C00E05">
        <w:rPr>
          <w:rFonts w:ascii="PT Astra Serif" w:hAnsi="PT Astra Serif"/>
          <w:szCs w:val="26"/>
        </w:rPr>
        <w:t>грантополучателю</w:t>
      </w:r>
      <w:proofErr w:type="spellEnd"/>
      <w:r w:rsidRPr="00C00E05">
        <w:rPr>
          <w:rFonts w:ascii="PT Astra Serif" w:hAnsi="PT Astra Serif"/>
          <w:szCs w:val="26"/>
        </w:rPr>
        <w:t xml:space="preserve"> уведомления о принятом решении.</w:t>
      </w:r>
    </w:p>
    <w:p w:rsidR="00467174" w:rsidRDefault="00051E4E" w:rsidP="009576D7">
      <w:pPr>
        <w:tabs>
          <w:tab w:val="left" w:pos="1134"/>
          <w:tab w:val="left" w:pos="1276"/>
        </w:tabs>
        <w:autoSpaceDE w:val="0"/>
        <w:autoSpaceDN w:val="0"/>
        <w:adjustRightInd w:val="0"/>
        <w:jc w:val="both"/>
        <w:rPr>
          <w:rFonts w:ascii="PT Astra Serif" w:hAnsi="PT Astra Serif" w:cs="PT Astra Serif"/>
          <w:szCs w:val="26"/>
        </w:rPr>
      </w:pPr>
      <w:r w:rsidRPr="00C00E05">
        <w:rPr>
          <w:rFonts w:ascii="PT Astra Serif" w:hAnsi="PT Astra Serif"/>
          <w:szCs w:val="26"/>
        </w:rPr>
        <w:t>13</w:t>
      </w:r>
      <w:r w:rsidR="00467174">
        <w:rPr>
          <w:rFonts w:ascii="PT Astra Serif" w:hAnsi="PT Astra Serif"/>
          <w:szCs w:val="26"/>
        </w:rPr>
        <w:t xml:space="preserve">. </w:t>
      </w:r>
      <w:r w:rsidR="00467174" w:rsidRPr="00467174">
        <w:rPr>
          <w:rFonts w:ascii="PT Astra Serif" w:hAnsi="PT Astra Serif"/>
          <w:szCs w:val="26"/>
        </w:rPr>
        <w:t xml:space="preserve">Результат предоставления </w:t>
      </w:r>
      <w:r w:rsidR="00467174">
        <w:rPr>
          <w:rFonts w:ascii="PT Astra Serif" w:hAnsi="PT Astra Serif"/>
          <w:szCs w:val="26"/>
        </w:rPr>
        <w:t>гранта: о</w:t>
      </w:r>
      <w:r w:rsidR="00467174" w:rsidRPr="00467174">
        <w:rPr>
          <w:rFonts w:ascii="PT Astra Serif" w:hAnsi="PT Astra Serif" w:cs="PT Astra Serif"/>
          <w:szCs w:val="26"/>
        </w:rPr>
        <w:t>беспечен</w:t>
      </w:r>
      <w:r w:rsidR="00467174">
        <w:rPr>
          <w:rFonts w:ascii="PT Astra Serif" w:hAnsi="PT Astra Serif" w:cs="PT Astra Serif"/>
          <w:szCs w:val="26"/>
        </w:rPr>
        <w:t>о</w:t>
      </w:r>
      <w:r w:rsidR="00467174" w:rsidRPr="00467174">
        <w:rPr>
          <w:rFonts w:ascii="PT Astra Serif" w:hAnsi="PT Astra Serif" w:cs="PT Astra Serif"/>
          <w:szCs w:val="26"/>
        </w:rPr>
        <w:t xml:space="preserve"> развитие семейных ферм</w:t>
      </w:r>
      <w:r w:rsidR="00467174">
        <w:rPr>
          <w:rFonts w:ascii="PT Astra Serif" w:hAnsi="PT Astra Serif" w:cs="PT Astra Serif"/>
          <w:szCs w:val="26"/>
        </w:rPr>
        <w:t>, направленное</w:t>
      </w:r>
      <w:r w:rsidR="00467174" w:rsidRPr="00467174">
        <w:rPr>
          <w:rFonts w:ascii="PT Astra Serif" w:hAnsi="PT Astra Serif" w:cs="PT Astra Serif"/>
          <w:szCs w:val="26"/>
        </w:rPr>
        <w:t xml:space="preserve"> на увеличение объема производства сельскохозяйственной продукции</w:t>
      </w:r>
      <w:r w:rsidR="00467174">
        <w:rPr>
          <w:rFonts w:ascii="PT Astra Serif" w:hAnsi="PT Astra Serif" w:cs="PT Astra Serif"/>
          <w:szCs w:val="26"/>
        </w:rPr>
        <w:t xml:space="preserve"> (единиц).</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cs="PT Astra Serif"/>
          <w:szCs w:val="26"/>
        </w:rPr>
        <w:t>Характеристика результата предоставления субсидии: прирост объема производства сельскохозяйственной продукции (в процентах).</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cs="PT Astra Serif"/>
          <w:szCs w:val="26"/>
        </w:rPr>
        <w:t>Значение результата и характеристики определяются соглашением.</w:t>
      </w:r>
    </w:p>
    <w:p w:rsidR="009576D7" w:rsidRPr="00C00E05" w:rsidRDefault="00051E4E"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14</w:t>
      </w:r>
      <w:r w:rsidR="009576D7" w:rsidRPr="00C00E05">
        <w:rPr>
          <w:rFonts w:ascii="PT Astra Serif" w:hAnsi="PT Astra Serif"/>
          <w:szCs w:val="26"/>
        </w:rPr>
        <w:t>. Направлениями расходов, на финансовое обеспечение которых предоставляется грант, являются:</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1)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(в размере не более 3 млн</w:t>
      </w:r>
      <w:r w:rsidR="00CA2F8D" w:rsidRPr="00C00E05">
        <w:rPr>
          <w:rFonts w:ascii="PT Astra Serif" w:hAnsi="PT Astra Serif"/>
          <w:szCs w:val="26"/>
        </w:rPr>
        <w:t>.</w:t>
      </w:r>
      <w:r w:rsidRPr="00C00E05">
        <w:rPr>
          <w:rFonts w:ascii="PT Astra Serif" w:hAnsi="PT Astra Serif"/>
          <w:szCs w:val="26"/>
        </w:rPr>
        <w:t xml:space="preserve"> рублей); </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2) 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3) 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по утверждаемому Департаментом перечню оборудования;</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4) погашение не более 20 процентов привлекаемого на реализацию проекта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00E05">
        <w:rPr>
          <w:rFonts w:ascii="PT Astra Serif" w:hAnsi="PT Astra Serif"/>
          <w:szCs w:val="26"/>
        </w:rPr>
        <w:t>.Р</w:t>
      </w:r>
      <w:proofErr w:type="gramEnd"/>
      <w:r w:rsidRPr="00C00E05">
        <w:rPr>
          <w:rFonts w:ascii="PT Astra Serif" w:hAnsi="PT Astra Serif"/>
          <w:szCs w:val="26"/>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00E05">
        <w:rPr>
          <w:rFonts w:ascii="PT Astra Serif" w:hAnsi="PT Astra Serif"/>
          <w:szCs w:val="26"/>
        </w:rPr>
        <w:t>.Р</w:t>
      </w:r>
      <w:proofErr w:type="gramEnd"/>
      <w:r w:rsidRPr="00C00E05">
        <w:rPr>
          <w:rFonts w:ascii="PT Astra Serif" w:hAnsi="PT Astra Serif"/>
          <w:szCs w:val="26"/>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C00E05">
        <w:rPr>
          <w:rFonts w:ascii="PT Astra Serif" w:hAnsi="PT Astra Serif"/>
          <w:szCs w:val="26"/>
        </w:rPr>
        <w:t>ии и ее</w:t>
      </w:r>
      <w:proofErr w:type="gramEnd"/>
      <w:r w:rsidRPr="00C00E05">
        <w:rPr>
          <w:rFonts w:ascii="PT Astra Serif" w:hAnsi="PT Astra Serif"/>
          <w:szCs w:val="26"/>
        </w:rPr>
        <w:t xml:space="preserve"> реализацию, по льготной ставке»;</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5) уплата процентов по кредиту, указанному в подпункте 4) настоящего пункта, в течение 18 месяцев </w:t>
      </w:r>
      <w:proofErr w:type="gramStart"/>
      <w:r w:rsidRPr="00C00E05">
        <w:rPr>
          <w:rFonts w:ascii="PT Astra Serif" w:hAnsi="PT Astra Serif"/>
          <w:szCs w:val="26"/>
        </w:rPr>
        <w:t>с даты получения</w:t>
      </w:r>
      <w:proofErr w:type="gramEnd"/>
      <w:r w:rsidRPr="00C00E05">
        <w:rPr>
          <w:rFonts w:ascii="PT Astra Serif" w:hAnsi="PT Astra Serif"/>
          <w:szCs w:val="26"/>
        </w:rPr>
        <w:t xml:space="preserve"> гранта; </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6) уплата расходов, связанных с доставкой имущества, указанного в подпункте 3) настоящего пункта; </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7) приобретение земельных участков из земель сельскохозяйственного назначения, находящихся в муниципальной собственности;</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lastRenderedPageBreak/>
        <w:t xml:space="preserve">8) погашение не более 20 процентов займа, полученного в сельскохозяйственном потребительском кредитном кооперативе на реализацию проекта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Средства гранта не предоставляются на финансовое обеспечение затрат на закладку и (или) уход за виноградниками.</w:t>
      </w:r>
    </w:p>
    <w:p w:rsidR="009576D7" w:rsidRPr="00C00E05" w:rsidRDefault="009576D7" w:rsidP="009576D7">
      <w:pPr>
        <w:tabs>
          <w:tab w:val="left" w:pos="1134"/>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Приобретение имущества, ранее приобретенного с использованием средств </w:t>
      </w:r>
      <w:proofErr w:type="gramStart"/>
      <w:r w:rsidRPr="00C00E05">
        <w:rPr>
          <w:rFonts w:ascii="PT Astra Serif" w:hAnsi="PT Astra Serif"/>
          <w:szCs w:val="26"/>
        </w:rPr>
        <w:t>государственной</w:t>
      </w:r>
      <w:proofErr w:type="gramEnd"/>
      <w:r w:rsidRPr="00C00E05">
        <w:rPr>
          <w:rFonts w:ascii="PT Astra Serif" w:hAnsi="PT Astra Serif"/>
          <w:szCs w:val="26"/>
        </w:rPr>
        <w:t xml:space="preserve"> поддержки, за счет средств гранта не допускается.</w:t>
      </w:r>
    </w:p>
    <w:p w:rsidR="009576D7" w:rsidRPr="00C00E05" w:rsidRDefault="00136E12" w:rsidP="009576D7">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15</w:t>
      </w:r>
      <w:r w:rsidR="009576D7" w:rsidRPr="00C00E05">
        <w:rPr>
          <w:rFonts w:ascii="PT Astra Serif" w:hAnsi="PT Astra Serif" w:cs="PT Astra Serif"/>
          <w:szCs w:val="26"/>
        </w:rPr>
        <w:t xml:space="preserve">. </w:t>
      </w:r>
      <w:proofErr w:type="gramStart"/>
      <w:r w:rsidR="009576D7" w:rsidRPr="00C00E05">
        <w:rPr>
          <w:rFonts w:ascii="PT Astra Serif" w:hAnsi="PT Astra Serif" w:cs="PT Astra Serif"/>
          <w:szCs w:val="26"/>
        </w:rPr>
        <w:t xml:space="preserve">В случае призыва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на военную службу по мобилизации в Вооруженные Силы Российской Федерации в соответствии с пунктом 2 Указа Президента Российской Федерации от 21.09.2022 № 647 «Об объявлении частичной мобилизации в Российской Федерации» (далее - призыв на военную службу) Департамент по заявлению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при представлении им документа, подтверждающего призыв на военную службу, и (или) в соответствии с полученными от призывной комиссии</w:t>
      </w:r>
      <w:proofErr w:type="gramEnd"/>
      <w:r w:rsidR="009576D7" w:rsidRPr="00C00E05">
        <w:rPr>
          <w:rFonts w:ascii="PT Astra Serif" w:hAnsi="PT Astra Serif" w:cs="PT Astra Serif"/>
          <w:szCs w:val="26"/>
        </w:rPr>
        <w:t xml:space="preserve"> по мобилизации, которой </w:t>
      </w:r>
      <w:proofErr w:type="spellStart"/>
      <w:r w:rsidR="009576D7" w:rsidRPr="00C00E05">
        <w:rPr>
          <w:rFonts w:ascii="PT Astra Serif" w:hAnsi="PT Astra Serif" w:cs="PT Astra Serif"/>
          <w:szCs w:val="26"/>
        </w:rPr>
        <w:t>грантополучатель</w:t>
      </w:r>
      <w:proofErr w:type="spellEnd"/>
      <w:r w:rsidR="009576D7" w:rsidRPr="00C00E05">
        <w:rPr>
          <w:rFonts w:ascii="PT Astra Serif" w:hAnsi="PT Astra Serif" w:cs="PT Astra Serif"/>
          <w:szCs w:val="26"/>
        </w:rPr>
        <w:t xml:space="preserve"> призывался на военную службу, сведениями о призыве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на военную службу принимает одно из решений, предусмотренных абзацами вторым и третьим пункта 31 Правил.</w:t>
      </w:r>
    </w:p>
    <w:p w:rsidR="009576D7" w:rsidRPr="00C00E05" w:rsidRDefault="00136E12" w:rsidP="009576D7">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 xml:space="preserve">16. </w:t>
      </w:r>
      <w:proofErr w:type="gramStart"/>
      <w:r w:rsidR="009576D7" w:rsidRPr="00C00E05">
        <w:rPr>
          <w:rFonts w:ascii="PT Astra Serif" w:hAnsi="PT Astra Serif" w:cs="PT Astra Serif"/>
          <w:szCs w:val="26"/>
        </w:rPr>
        <w:t xml:space="preserve">В процессе реализации проекта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в том числе в случае призыва главы крестьянского (фермерского) хозяйства, являющегося </w:t>
      </w:r>
      <w:proofErr w:type="spellStart"/>
      <w:r w:rsidR="009576D7" w:rsidRPr="00C00E05">
        <w:rPr>
          <w:rFonts w:ascii="PT Astra Serif" w:hAnsi="PT Astra Serif" w:cs="PT Astra Serif"/>
          <w:szCs w:val="26"/>
        </w:rPr>
        <w:t>грантополучателем</w:t>
      </w:r>
      <w:proofErr w:type="spellEnd"/>
      <w:r w:rsidR="009576D7" w:rsidRPr="00C00E05">
        <w:rPr>
          <w:rFonts w:ascii="PT Astra Serif" w:hAnsi="PT Astra Serif" w:cs="PT Astra Serif"/>
          <w:szCs w:val="26"/>
        </w:rPr>
        <w:t xml:space="preserve">, </w:t>
      </w:r>
      <w:r w:rsidRPr="00C00E05">
        <w:rPr>
          <w:rFonts w:ascii="PT Astra Serif" w:hAnsi="PT Astra Serif" w:cs="PT Astra Serif"/>
          <w:szCs w:val="26"/>
        </w:rPr>
        <w:t>на военную службу, допускается с</w:t>
      </w:r>
      <w:r w:rsidR="009576D7" w:rsidRPr="00C00E05">
        <w:rPr>
          <w:rFonts w:ascii="PT Astra Serif" w:hAnsi="PT Astra Serif" w:cs="PT Astra Serif"/>
          <w:szCs w:val="26"/>
        </w:rPr>
        <w:t>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w:t>
      </w:r>
      <w:proofErr w:type="gramEnd"/>
      <w:r w:rsidR="009576D7" w:rsidRPr="00C00E05">
        <w:rPr>
          <w:rFonts w:ascii="PT Astra Serif" w:hAnsi="PT Astra Serif" w:cs="PT Astra Serif"/>
          <w:szCs w:val="26"/>
        </w:rPr>
        <w:t xml:space="preserve"> При этом Департамент осуществляет замену главы такого крестьянского (фермерского) хозяйства в соглашении, а новый глава крестьянского (</w:t>
      </w:r>
      <w:proofErr w:type="gramStart"/>
      <w:r w:rsidR="009576D7" w:rsidRPr="00C00E05">
        <w:rPr>
          <w:rFonts w:ascii="PT Astra Serif" w:hAnsi="PT Astra Serif" w:cs="PT Astra Serif"/>
          <w:szCs w:val="26"/>
        </w:rPr>
        <w:t xml:space="preserve">фермерского) </w:t>
      </w:r>
      <w:proofErr w:type="gramEnd"/>
      <w:r w:rsidR="009576D7" w:rsidRPr="00C00E05">
        <w:rPr>
          <w:rFonts w:ascii="PT Astra Serif" w:hAnsi="PT Astra Serif" w:cs="PT Astra Serif"/>
          <w:szCs w:val="26"/>
        </w:rPr>
        <w:t xml:space="preserve">хозяйства осуществляет дальнейшую реализацию проекта </w:t>
      </w:r>
      <w:proofErr w:type="spellStart"/>
      <w:r w:rsidR="009576D7" w:rsidRPr="00C00E05">
        <w:rPr>
          <w:rFonts w:ascii="PT Astra Serif" w:hAnsi="PT Astra Serif" w:cs="PT Astra Serif"/>
          <w:szCs w:val="26"/>
        </w:rPr>
        <w:t>грантополучателя</w:t>
      </w:r>
      <w:proofErr w:type="spellEnd"/>
      <w:r w:rsidR="009576D7" w:rsidRPr="00C00E05">
        <w:rPr>
          <w:rFonts w:ascii="PT Astra Serif" w:hAnsi="PT Astra Serif" w:cs="PT Astra Serif"/>
          <w:szCs w:val="26"/>
        </w:rPr>
        <w:t xml:space="preserve"> в соответствии с указанным соглашением.</w:t>
      </w:r>
    </w:p>
    <w:p w:rsidR="00CA2F8D" w:rsidRPr="00C00E05" w:rsidRDefault="00051E4E" w:rsidP="00CA2F8D">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1</w:t>
      </w:r>
      <w:r w:rsidR="00136E12" w:rsidRPr="00C00E05">
        <w:rPr>
          <w:rFonts w:ascii="PT Astra Serif" w:hAnsi="PT Astra Serif" w:cs="PT Astra Serif"/>
          <w:szCs w:val="26"/>
        </w:rPr>
        <w:t>7</w:t>
      </w:r>
      <w:r w:rsidR="00CA2F8D" w:rsidRPr="00C00E05">
        <w:rPr>
          <w:rFonts w:ascii="PT Astra Serif" w:hAnsi="PT Astra Serif" w:cs="PT Astra Serif"/>
          <w:szCs w:val="26"/>
        </w:rPr>
        <w:t>. Основаниями для отказа в предоставлении гранта являются:</w:t>
      </w:r>
    </w:p>
    <w:p w:rsidR="00CA2F8D" w:rsidRPr="00C00E05" w:rsidRDefault="00CA2F8D" w:rsidP="00CA2F8D">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1) несоответствие представленных участником отбора документов требованиям, определенным настоящим Положением, или непредставление (представление не в полном объеме) указанных документов;</w:t>
      </w:r>
    </w:p>
    <w:p w:rsidR="00CA2F8D" w:rsidRPr="00C00E05" w:rsidRDefault="00CA2F8D" w:rsidP="00CA2F8D">
      <w:pPr>
        <w:autoSpaceDE w:val="0"/>
        <w:autoSpaceDN w:val="0"/>
        <w:adjustRightInd w:val="0"/>
        <w:jc w:val="both"/>
        <w:rPr>
          <w:rFonts w:ascii="PT Astra Serif" w:hAnsi="PT Astra Serif" w:cs="PT Astra Serif"/>
          <w:szCs w:val="26"/>
        </w:rPr>
      </w:pPr>
      <w:r w:rsidRPr="00C00E05">
        <w:rPr>
          <w:rFonts w:ascii="PT Astra Serif" w:hAnsi="PT Astra Serif" w:cs="PT Astra Serif"/>
          <w:szCs w:val="26"/>
        </w:rPr>
        <w:t>2) установление факта недостоверности представленной участником отбора информации.</w:t>
      </w:r>
    </w:p>
    <w:p w:rsidR="00595C9B" w:rsidRPr="00C00E05" w:rsidRDefault="00595C9B" w:rsidP="00E216CC">
      <w:pPr>
        <w:autoSpaceDE w:val="0"/>
        <w:autoSpaceDN w:val="0"/>
        <w:adjustRightInd w:val="0"/>
        <w:jc w:val="both"/>
        <w:rPr>
          <w:rFonts w:ascii="PT Astra Serif" w:hAnsi="PT Astra Serif"/>
          <w:sz w:val="24"/>
          <w:szCs w:val="24"/>
        </w:rPr>
      </w:pPr>
    </w:p>
    <w:p w:rsidR="009576D7" w:rsidRPr="00C00E05" w:rsidRDefault="009576D7" w:rsidP="0028239C">
      <w:pPr>
        <w:autoSpaceDE w:val="0"/>
        <w:autoSpaceDN w:val="0"/>
        <w:adjustRightInd w:val="0"/>
        <w:ind w:firstLine="0"/>
        <w:jc w:val="center"/>
        <w:outlineLvl w:val="0"/>
        <w:rPr>
          <w:rFonts w:ascii="PT Astra Serif" w:hAnsi="PT Astra Serif"/>
          <w:bCs/>
          <w:sz w:val="24"/>
          <w:szCs w:val="24"/>
        </w:rPr>
      </w:pPr>
    </w:p>
    <w:p w:rsidR="003D31D9" w:rsidRPr="00C00E05" w:rsidRDefault="009576D7" w:rsidP="0028239C">
      <w:pPr>
        <w:autoSpaceDE w:val="0"/>
        <w:autoSpaceDN w:val="0"/>
        <w:adjustRightInd w:val="0"/>
        <w:ind w:firstLine="0"/>
        <w:jc w:val="center"/>
        <w:outlineLvl w:val="0"/>
        <w:rPr>
          <w:rFonts w:ascii="PT Astra Serif" w:hAnsi="PT Astra Serif"/>
          <w:bCs/>
          <w:strike/>
          <w:sz w:val="24"/>
          <w:szCs w:val="24"/>
        </w:rPr>
      </w:pPr>
      <w:r w:rsidRPr="00C00E05">
        <w:rPr>
          <w:rFonts w:ascii="PT Astra Serif" w:hAnsi="PT Astra Serif"/>
          <w:bCs/>
          <w:sz w:val="24"/>
          <w:szCs w:val="24"/>
        </w:rPr>
        <w:t>3</w:t>
      </w:r>
      <w:r w:rsidR="003D31D9" w:rsidRPr="00C00E05">
        <w:rPr>
          <w:rFonts w:ascii="PT Astra Serif" w:hAnsi="PT Astra Serif"/>
          <w:bCs/>
          <w:sz w:val="24"/>
          <w:szCs w:val="24"/>
        </w:rPr>
        <w:t>.</w:t>
      </w:r>
      <w:r w:rsidR="00BA3BE6" w:rsidRPr="00C00E05">
        <w:rPr>
          <w:rFonts w:ascii="PT Astra Serif" w:hAnsi="PT Astra Serif"/>
          <w:bCs/>
          <w:sz w:val="24"/>
          <w:szCs w:val="24"/>
        </w:rPr>
        <w:t> </w:t>
      </w:r>
      <w:r w:rsidR="003D31D9" w:rsidRPr="00C00E05">
        <w:rPr>
          <w:rFonts w:ascii="PT Astra Serif" w:hAnsi="PT Astra Serif"/>
          <w:bCs/>
          <w:sz w:val="24"/>
          <w:szCs w:val="24"/>
        </w:rPr>
        <w:t>Порядок проведения отбора</w:t>
      </w:r>
      <w:r w:rsidR="00C8384C" w:rsidRPr="00C00E05">
        <w:rPr>
          <w:rFonts w:ascii="PT Astra Serif" w:hAnsi="PT Astra Serif"/>
          <w:bCs/>
          <w:sz w:val="24"/>
          <w:szCs w:val="24"/>
        </w:rPr>
        <w:t xml:space="preserve"> </w:t>
      </w:r>
      <w:r w:rsidR="00FE51D3" w:rsidRPr="00C00E05">
        <w:rPr>
          <w:rFonts w:ascii="PT Astra Serif" w:hAnsi="PT Astra Serif"/>
          <w:bCs/>
          <w:sz w:val="24"/>
          <w:szCs w:val="24"/>
        </w:rPr>
        <w:t>получателей гранта</w:t>
      </w:r>
    </w:p>
    <w:p w:rsidR="003D31D9" w:rsidRPr="00C00E05" w:rsidRDefault="003D31D9" w:rsidP="00E216CC">
      <w:pPr>
        <w:autoSpaceDE w:val="0"/>
        <w:autoSpaceDN w:val="0"/>
        <w:adjustRightInd w:val="0"/>
        <w:jc w:val="both"/>
        <w:rPr>
          <w:rFonts w:ascii="PT Astra Serif" w:hAnsi="PT Astra Serif"/>
          <w:sz w:val="24"/>
          <w:szCs w:val="24"/>
        </w:rPr>
      </w:pPr>
    </w:p>
    <w:p w:rsidR="00F44F91" w:rsidRPr="00C00E05" w:rsidRDefault="00051E4E" w:rsidP="00E216CC">
      <w:pPr>
        <w:jc w:val="both"/>
        <w:rPr>
          <w:rFonts w:ascii="PT Astra Serif" w:hAnsi="PT Astra Serif"/>
          <w:sz w:val="24"/>
          <w:szCs w:val="24"/>
        </w:rPr>
      </w:pPr>
      <w:r w:rsidRPr="00C00E05">
        <w:rPr>
          <w:rFonts w:ascii="PT Astra Serif" w:hAnsi="PT Astra Serif"/>
          <w:sz w:val="24"/>
          <w:szCs w:val="24"/>
        </w:rPr>
        <w:t>1</w:t>
      </w:r>
      <w:r w:rsidR="00136E12" w:rsidRPr="00C00E05">
        <w:rPr>
          <w:rFonts w:ascii="PT Astra Serif" w:hAnsi="PT Astra Serif"/>
          <w:sz w:val="24"/>
          <w:szCs w:val="24"/>
        </w:rPr>
        <w:t>8</w:t>
      </w:r>
      <w:r w:rsidR="00FE5622" w:rsidRPr="00C00E05">
        <w:rPr>
          <w:rFonts w:ascii="PT Astra Serif" w:hAnsi="PT Astra Serif"/>
          <w:sz w:val="24"/>
          <w:szCs w:val="24"/>
        </w:rPr>
        <w:t>.</w:t>
      </w:r>
      <w:r w:rsidR="001A5D33" w:rsidRPr="00C00E05">
        <w:rPr>
          <w:rFonts w:ascii="PT Astra Serif" w:hAnsi="PT Astra Serif"/>
          <w:sz w:val="24"/>
          <w:szCs w:val="24"/>
        </w:rPr>
        <w:t> </w:t>
      </w:r>
      <w:r w:rsidR="006E2810" w:rsidRPr="00C00E05">
        <w:rPr>
          <w:rFonts w:ascii="PT Astra Serif" w:hAnsi="PT Astra Serif"/>
          <w:sz w:val="24"/>
          <w:szCs w:val="24"/>
        </w:rPr>
        <w:t>Способ</w:t>
      </w:r>
      <w:r w:rsidR="00F44F91" w:rsidRPr="00C00E05">
        <w:rPr>
          <w:rFonts w:ascii="PT Astra Serif" w:hAnsi="PT Astra Serif"/>
          <w:sz w:val="24"/>
          <w:szCs w:val="24"/>
        </w:rPr>
        <w:t xml:space="preserve">ом </w:t>
      </w:r>
      <w:r w:rsidR="006E2810" w:rsidRPr="00C00E05">
        <w:rPr>
          <w:rFonts w:ascii="PT Astra Serif" w:hAnsi="PT Astra Serif"/>
          <w:sz w:val="24"/>
          <w:szCs w:val="24"/>
        </w:rPr>
        <w:t>проведения отбора</w:t>
      </w:r>
      <w:r w:rsidR="00F44F91" w:rsidRPr="00C00E05">
        <w:rPr>
          <w:rFonts w:ascii="PT Astra Serif" w:hAnsi="PT Astra Serif"/>
          <w:sz w:val="24"/>
          <w:szCs w:val="24"/>
        </w:rPr>
        <w:t xml:space="preserve"> на конкурентной основе (далее – отбор) является </w:t>
      </w:r>
      <w:r w:rsidR="006E2810" w:rsidRPr="00C00E05">
        <w:rPr>
          <w:rFonts w:ascii="PT Astra Serif" w:hAnsi="PT Astra Serif"/>
          <w:sz w:val="24"/>
          <w:szCs w:val="24"/>
        </w:rPr>
        <w:t>конкурс</w:t>
      </w:r>
      <w:r w:rsidR="00F44F91" w:rsidRPr="00C00E05">
        <w:rPr>
          <w:rFonts w:ascii="PT Astra Serif" w:hAnsi="PT Astra Serif"/>
          <w:sz w:val="24"/>
          <w:szCs w:val="24"/>
        </w:rPr>
        <w:t>.</w:t>
      </w:r>
      <w:r w:rsidR="006E2810" w:rsidRPr="00C00E05">
        <w:rPr>
          <w:rFonts w:ascii="PT Astra Serif" w:hAnsi="PT Astra Serif"/>
          <w:sz w:val="24"/>
          <w:szCs w:val="24"/>
        </w:rPr>
        <w:t xml:space="preserve"> </w:t>
      </w:r>
    </w:p>
    <w:p w:rsidR="008C6393" w:rsidRPr="00C00E05" w:rsidRDefault="00136E12" w:rsidP="008C6393">
      <w:pPr>
        <w:jc w:val="both"/>
        <w:rPr>
          <w:rFonts w:ascii="PT Astra Serif" w:hAnsi="PT Astra Serif"/>
          <w:sz w:val="24"/>
          <w:szCs w:val="24"/>
        </w:rPr>
      </w:pPr>
      <w:r w:rsidRPr="00C00E05">
        <w:rPr>
          <w:rFonts w:ascii="PT Astra Serif" w:hAnsi="PT Astra Serif"/>
          <w:sz w:val="24"/>
          <w:szCs w:val="24"/>
        </w:rPr>
        <w:t xml:space="preserve">19. </w:t>
      </w:r>
      <w:r w:rsidR="008C6393" w:rsidRPr="00C00E05">
        <w:rPr>
          <w:rFonts w:ascii="PT Astra Serif" w:hAnsi="PT Astra Serif"/>
          <w:sz w:val="24"/>
          <w:szCs w:val="24"/>
        </w:rPr>
        <w:t>Государственной информационной системой, обеспечивающей проведение отбора, является государственная интегрированная информационная система «Электронный бюджет» (далее – система «Электронный бюджет»).</w:t>
      </w:r>
    </w:p>
    <w:p w:rsidR="008C6393" w:rsidRPr="00C00E05" w:rsidRDefault="008C6393" w:rsidP="008C6393">
      <w:pPr>
        <w:jc w:val="both"/>
        <w:rPr>
          <w:rFonts w:ascii="PT Astra Serif" w:hAnsi="PT Astra Serif"/>
          <w:sz w:val="24"/>
          <w:szCs w:val="24"/>
        </w:rPr>
      </w:pPr>
      <w:r w:rsidRPr="00C00E05">
        <w:rPr>
          <w:rFonts w:ascii="PT Astra Serif" w:hAnsi="PT Astra Serif"/>
          <w:sz w:val="24"/>
          <w:szCs w:val="24"/>
        </w:rPr>
        <w:t>Доступ к системе «Электронный бюджет» обеспечивается с использованием федеральной государственной информационной системы «Единая система идентификац</w:t>
      </w:r>
      <w:proofErr w:type="gramStart"/>
      <w:r w:rsidRPr="00C00E05">
        <w:rPr>
          <w:rFonts w:ascii="PT Astra Serif" w:hAnsi="PT Astra Serif"/>
          <w:sz w:val="24"/>
          <w:szCs w:val="24"/>
        </w:rPr>
        <w:t>ии и ау</w:t>
      </w:r>
      <w:proofErr w:type="gramEnd"/>
      <w:r w:rsidRPr="00C00E05">
        <w:rPr>
          <w:rFonts w:ascii="PT Astra Serif" w:hAnsi="PT Astra Serif"/>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44F91" w:rsidRPr="00C00E05" w:rsidRDefault="008C6393" w:rsidP="00E216CC">
      <w:pPr>
        <w:jc w:val="both"/>
        <w:rPr>
          <w:rFonts w:ascii="PT Astra Serif" w:hAnsi="PT Astra Serif"/>
          <w:sz w:val="24"/>
          <w:szCs w:val="24"/>
        </w:rPr>
      </w:pPr>
      <w:r w:rsidRPr="00C00E05">
        <w:rPr>
          <w:rFonts w:ascii="PT Astra Serif" w:hAnsi="PT Astra Serif"/>
          <w:sz w:val="24"/>
          <w:szCs w:val="24"/>
        </w:rPr>
        <w:t>Взаимодействие Департамента с участниками отбора в системе «Электронный бюджет» осуществляется с использованием документов в электронной форме.</w:t>
      </w:r>
    </w:p>
    <w:p w:rsidR="008C6393" w:rsidRPr="00C00E05" w:rsidRDefault="00136E12" w:rsidP="00E216CC">
      <w:pPr>
        <w:jc w:val="both"/>
        <w:rPr>
          <w:rFonts w:ascii="PT Astra Serif" w:hAnsi="PT Astra Serif" w:cs="Arial"/>
          <w:sz w:val="24"/>
          <w:szCs w:val="24"/>
        </w:rPr>
      </w:pPr>
      <w:r w:rsidRPr="00C00E05">
        <w:rPr>
          <w:rFonts w:ascii="PT Astra Serif" w:hAnsi="PT Astra Serif" w:cs="Arial"/>
          <w:sz w:val="24"/>
          <w:szCs w:val="24"/>
        </w:rPr>
        <w:t>20</w:t>
      </w:r>
      <w:r w:rsidR="008C6393" w:rsidRPr="00C00E05">
        <w:rPr>
          <w:rFonts w:ascii="PT Astra Serif" w:hAnsi="PT Astra Serif" w:cs="Arial"/>
          <w:sz w:val="24"/>
          <w:szCs w:val="24"/>
        </w:rPr>
        <w:t xml:space="preserve">. </w:t>
      </w:r>
      <w:proofErr w:type="gramStart"/>
      <w:r w:rsidR="008C6393" w:rsidRPr="00C00E05">
        <w:rPr>
          <w:rFonts w:ascii="PT Astra Serif" w:hAnsi="PT Astra Serif" w:cs="Arial"/>
          <w:sz w:val="24"/>
          <w:szCs w:val="24"/>
        </w:rPr>
        <w:t>Объявление о проведении отбора</w:t>
      </w:r>
      <w:r w:rsidR="00051E4E" w:rsidRPr="00C00E05">
        <w:rPr>
          <w:rFonts w:ascii="PT Astra Serif" w:hAnsi="PT Astra Serif" w:cs="Arial"/>
          <w:sz w:val="24"/>
          <w:szCs w:val="24"/>
        </w:rPr>
        <w:t xml:space="preserve"> Департаментом </w:t>
      </w:r>
      <w:r w:rsidR="008C6393" w:rsidRPr="00C00E05">
        <w:rPr>
          <w:rFonts w:ascii="PT Astra Serif" w:hAnsi="PT Astra Serif" w:cs="Arial"/>
          <w:sz w:val="24"/>
          <w:szCs w:val="24"/>
        </w:rPr>
        <w:t>формир</w:t>
      </w:r>
      <w:r w:rsidR="00051E4E" w:rsidRPr="00C00E05">
        <w:rPr>
          <w:rFonts w:ascii="PT Astra Serif" w:hAnsi="PT Astra Serif" w:cs="Arial"/>
          <w:sz w:val="24"/>
          <w:szCs w:val="24"/>
        </w:rPr>
        <w:t xml:space="preserve">уется </w:t>
      </w:r>
      <w:r w:rsidR="008C6393" w:rsidRPr="00C00E05">
        <w:rPr>
          <w:rFonts w:ascii="PT Astra Serif" w:hAnsi="PT Astra Serif" w:cs="Arial"/>
          <w:sz w:val="24"/>
          <w:szCs w:val="24"/>
        </w:rPr>
        <w:t>в электронной форме посредством заполнения соответствующих экранных форм веб-интерфейса системы «Электронный бюджет», подпис</w:t>
      </w:r>
      <w:r w:rsidR="00051E4E" w:rsidRPr="00C00E05">
        <w:rPr>
          <w:rFonts w:ascii="PT Astra Serif" w:hAnsi="PT Astra Serif" w:cs="Arial"/>
          <w:sz w:val="24"/>
          <w:szCs w:val="24"/>
        </w:rPr>
        <w:t xml:space="preserve">ывается </w:t>
      </w:r>
      <w:r w:rsidR="008C6393" w:rsidRPr="00C00E05">
        <w:rPr>
          <w:rFonts w:ascii="PT Astra Serif" w:hAnsi="PT Astra Serif" w:cs="Arial"/>
          <w:sz w:val="24"/>
          <w:szCs w:val="24"/>
        </w:rPr>
        <w:t xml:space="preserve">усиленной квалифицированной электронной подписью </w:t>
      </w:r>
      <w:r w:rsidR="008C6393" w:rsidRPr="00C00E05">
        <w:rPr>
          <w:rFonts w:ascii="PT Astra Serif" w:hAnsi="PT Astra Serif" w:cs="Arial"/>
          <w:sz w:val="24"/>
          <w:szCs w:val="24"/>
        </w:rPr>
        <w:lastRenderedPageBreak/>
        <w:t>начальника Департамента или уполномоченного им лица</w:t>
      </w:r>
      <w:r w:rsidR="00051E4E" w:rsidRPr="00C00E05">
        <w:rPr>
          <w:rFonts w:ascii="PT Astra Serif" w:hAnsi="PT Astra Serif" w:cs="Arial"/>
          <w:sz w:val="24"/>
          <w:szCs w:val="24"/>
        </w:rPr>
        <w:t xml:space="preserve"> и</w:t>
      </w:r>
      <w:r w:rsidR="008C6393" w:rsidRPr="00C00E05">
        <w:rPr>
          <w:rFonts w:ascii="PT Astra Serif" w:hAnsi="PT Astra Serif" w:cs="Arial"/>
          <w:sz w:val="24"/>
          <w:szCs w:val="24"/>
        </w:rPr>
        <w:t xml:space="preserve"> размещает</w:t>
      </w:r>
      <w:r w:rsidR="00051E4E" w:rsidRPr="00C00E05">
        <w:rPr>
          <w:rFonts w:ascii="PT Astra Serif" w:hAnsi="PT Astra Serif" w:cs="Arial"/>
          <w:sz w:val="24"/>
          <w:szCs w:val="24"/>
        </w:rPr>
        <w:t>ся</w:t>
      </w:r>
      <w:r w:rsidR="008C6393" w:rsidRPr="00C00E05">
        <w:rPr>
          <w:rFonts w:ascii="PT Astra Serif" w:hAnsi="PT Astra Serif" w:cs="Arial"/>
          <w:sz w:val="24"/>
          <w:szCs w:val="24"/>
        </w:rPr>
        <w:t xml:space="preserve"> на едином портале и на официальном сайте Департамента в информационно-телекоммуникационной сети «Интернет» https://depagro.tomsk.gov.ru (далее – официальный сайт Департамента) не менее чем за 30 календарных дней до</w:t>
      </w:r>
      <w:proofErr w:type="gramEnd"/>
      <w:r w:rsidR="008C6393" w:rsidRPr="00C00E05">
        <w:rPr>
          <w:rFonts w:ascii="PT Astra Serif" w:hAnsi="PT Astra Serif" w:cs="Arial"/>
          <w:sz w:val="24"/>
          <w:szCs w:val="24"/>
        </w:rPr>
        <w:t xml:space="preserve"> даты окончания срока подачи заявок</w:t>
      </w:r>
      <w:r w:rsidR="008C6393" w:rsidRPr="00C00E05">
        <w:rPr>
          <w:rFonts w:ascii="PT Astra Serif" w:hAnsi="PT Astra Serif" w:cs="PT Astra Serif"/>
          <w:sz w:val="24"/>
          <w:szCs w:val="24"/>
        </w:rPr>
        <w:t xml:space="preserve"> на участие в конкурсном отборе (далее – заявка)</w:t>
      </w:r>
      <w:r w:rsidR="008C6393" w:rsidRPr="00C00E05">
        <w:rPr>
          <w:rFonts w:ascii="PT Astra Serif" w:hAnsi="PT Astra Serif" w:cs="Arial"/>
          <w:sz w:val="24"/>
          <w:szCs w:val="24"/>
        </w:rPr>
        <w:t>.</w:t>
      </w:r>
    </w:p>
    <w:p w:rsidR="006233A4" w:rsidRPr="00C00E05" w:rsidRDefault="006233A4" w:rsidP="00E216CC">
      <w:pPr>
        <w:jc w:val="both"/>
        <w:rPr>
          <w:rFonts w:ascii="PT Astra Serif" w:hAnsi="PT Astra Serif" w:cs="Arial"/>
          <w:sz w:val="24"/>
          <w:szCs w:val="24"/>
        </w:rPr>
      </w:pPr>
      <w:r w:rsidRPr="00C00E05">
        <w:rPr>
          <w:rFonts w:ascii="PT Astra Serif" w:hAnsi="PT Astra Serif" w:cs="Arial"/>
          <w:sz w:val="24"/>
          <w:szCs w:val="24"/>
        </w:rPr>
        <w:t>Отбор считается объявленным со дня размещения объявления о проведении отбора на едином портале.</w:t>
      </w:r>
    </w:p>
    <w:p w:rsidR="001E6D1D" w:rsidRPr="00C00E05" w:rsidRDefault="00136E12"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21</w:t>
      </w:r>
      <w:r w:rsidR="001E6D1D" w:rsidRPr="00C00E05">
        <w:rPr>
          <w:rFonts w:ascii="PT Astra Serif" w:hAnsi="PT Astra Serif"/>
          <w:sz w:val="24"/>
          <w:szCs w:val="24"/>
        </w:rPr>
        <w:t>. Объявление о проведении отбора включает в себя следующую информацию:</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1) способ проведения отбора;</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 дата и время начала подачи заявок участников отбора, а также дата и время окончания приема заявок участников отбора</w:t>
      </w:r>
      <w:r w:rsidR="00051E4E" w:rsidRPr="00C00E05">
        <w:rPr>
          <w:rFonts w:ascii="PT Astra Serif" w:hAnsi="PT Astra Serif"/>
          <w:sz w:val="24"/>
          <w:szCs w:val="24"/>
        </w:rPr>
        <w:t>, которая не может быть ранее 30-го календарного дня, следующего за днем размещения объявления о проведении отбора;</w:t>
      </w:r>
      <w:r w:rsidRPr="00C00E05">
        <w:rPr>
          <w:rFonts w:ascii="PT Astra Serif" w:hAnsi="PT Astra Serif"/>
          <w:sz w:val="24"/>
          <w:szCs w:val="24"/>
        </w:rPr>
        <w:t xml:space="preserve"> </w:t>
      </w:r>
    </w:p>
    <w:p w:rsidR="00051E4E"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3) </w:t>
      </w:r>
      <w:r w:rsidR="00051E4E" w:rsidRPr="00C00E05">
        <w:rPr>
          <w:rFonts w:ascii="PT Astra Serif" w:hAnsi="PT Astra Serif"/>
          <w:sz w:val="24"/>
          <w:szCs w:val="24"/>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4) наименование, место нахождения, почтовый адрес, адрес электронной почты, контактный телефон Департамента;</w:t>
      </w:r>
    </w:p>
    <w:p w:rsidR="00051E4E"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5) </w:t>
      </w:r>
      <w:r w:rsidR="00051E4E" w:rsidRPr="00C00E05">
        <w:rPr>
          <w:rFonts w:ascii="PT Astra Serif" w:hAnsi="PT Astra Serif"/>
          <w:sz w:val="24"/>
          <w:szCs w:val="24"/>
        </w:rPr>
        <w:t xml:space="preserve">результат (результаты) предоставления гранта, а также характеристику (характеристики) результата; </w:t>
      </w:r>
    </w:p>
    <w:p w:rsidR="002B3185"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6) </w:t>
      </w:r>
      <w:r w:rsidR="002B3185" w:rsidRPr="00C00E05">
        <w:rPr>
          <w:rFonts w:ascii="PT Astra Serif" w:hAnsi="PT Astra Serif"/>
          <w:sz w:val="24"/>
          <w:szCs w:val="24"/>
        </w:rPr>
        <w:t>требования к участникам отбора, определенные в соответствии с пунктом</w:t>
      </w:r>
      <w:r w:rsidR="00B44E45">
        <w:rPr>
          <w:rFonts w:ascii="PT Astra Serif" w:hAnsi="PT Astra Serif"/>
          <w:sz w:val="24"/>
          <w:szCs w:val="24"/>
        </w:rPr>
        <w:t xml:space="preserve"> 23</w:t>
      </w:r>
      <w:r w:rsidR="002B3185" w:rsidRPr="00C00E05">
        <w:rPr>
          <w:rFonts w:ascii="PT Astra Serif" w:hAnsi="PT Astra Serif"/>
          <w:sz w:val="24"/>
          <w:szCs w:val="24"/>
        </w:rPr>
        <w:t xml:space="preserve"> настоящего Положения, которым участник отбора должен соответствовать на дату подачи заявки, и к перечню документов, представляемых участниками отбора для подтверждения соответствия указанным требованиям;</w:t>
      </w:r>
    </w:p>
    <w:p w:rsidR="002B3185"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7) </w:t>
      </w:r>
      <w:r w:rsidR="002B3185" w:rsidRPr="00C00E05">
        <w:rPr>
          <w:rFonts w:ascii="PT Astra Serif" w:hAnsi="PT Astra Serif"/>
          <w:sz w:val="24"/>
          <w:szCs w:val="24"/>
        </w:rPr>
        <w:t>порядок подачи участниками отбора заявок и требования, предъявляемые к форме и содержанию заявок;</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8) порядок отзыва участниками отбора заявок, включающий в себя возможность или отсутствие возможности отзыва заявок, а также условия отзыва заявок; </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9) порядок внесения участниками отбора изменений в заявки, включающий в себя возможность или отсутствие возможности внесения изменений в заявки, а также условия внесения изменений в заявки; </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10) порядок рассмотрения заявок на предмет их соответствия установленным в объявлении о проведении отбора требованиям, сроки рассмотрения заявок, а также информация об участии комиссии в рассмотрении заявок;</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11) порядок возврата заявок участникам отбора получателей субсидий на доработку, определяющий в том числе:</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возможность или отсутствие возможности возврата заявок на доработку;</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срок, не позднее которого участник отбора получателей субсидий должен направить скорректированную заявку, после возврата его заявки на доработку;</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основания для возврата заявки на доработку;</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12) порядок отклонения заявок, а также информация об основаниях их отклонения; </w:t>
      </w:r>
    </w:p>
    <w:p w:rsidR="001E6D1D" w:rsidRPr="00C00E05" w:rsidRDefault="001E6D1D" w:rsidP="001E6D1D">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13) порядок оценки заявок, включающий критерии оценки, показатели, образующие критерии оценки,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w:t>
      </w:r>
      <w:proofErr w:type="gramEnd"/>
      <w:r w:rsidRPr="00C00E05">
        <w:rPr>
          <w:rFonts w:ascii="PT Astra Serif" w:hAnsi="PT Astra Serif"/>
          <w:sz w:val="24"/>
          <w:szCs w:val="24"/>
        </w:rPr>
        <w:t xml:space="preserve"> оценки заявок, а также информацию об участии комиссии в оценке заявок;</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14) объем распределяемых сре</w:t>
      </w:r>
      <w:proofErr w:type="gramStart"/>
      <w:r w:rsidRPr="00C00E05">
        <w:rPr>
          <w:rFonts w:ascii="PT Astra Serif" w:hAnsi="PT Astra Serif"/>
          <w:sz w:val="24"/>
          <w:szCs w:val="24"/>
        </w:rPr>
        <w:t>дств в р</w:t>
      </w:r>
      <w:proofErr w:type="gramEnd"/>
      <w:r w:rsidRPr="00C00E05">
        <w:rPr>
          <w:rFonts w:ascii="PT Astra Serif" w:hAnsi="PT Astra Serif"/>
          <w:sz w:val="24"/>
          <w:szCs w:val="24"/>
        </w:rPr>
        <w:t>амках отбора, порядок расчета размера гранта, установленный настоящим Положением, правила распределения гранта по результатам отбора, которые могут включать максимальный (минимальный) размер гранта, предоставляемый победителю (победителям) отбора, а также предельное количество победителей отбора получателей гранта;</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lastRenderedPageBreak/>
        <w:t>15)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E6D1D"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16) срок, в течение которого победитель отбора должен подписать соглашение </w:t>
      </w:r>
      <w:proofErr w:type="gramStart"/>
      <w:r w:rsidRPr="00C00E05">
        <w:rPr>
          <w:rFonts w:ascii="PT Astra Serif" w:hAnsi="PT Astra Serif"/>
          <w:sz w:val="24"/>
          <w:szCs w:val="24"/>
        </w:rPr>
        <w:t>предоставлении</w:t>
      </w:r>
      <w:proofErr w:type="gramEnd"/>
      <w:r w:rsidRPr="00C00E05">
        <w:rPr>
          <w:rFonts w:ascii="PT Astra Serif" w:hAnsi="PT Astra Serif"/>
          <w:sz w:val="24"/>
          <w:szCs w:val="24"/>
        </w:rPr>
        <w:t xml:space="preserve"> из областного бюджета гранта (далее - соглашение); </w:t>
      </w:r>
    </w:p>
    <w:p w:rsidR="008C6393" w:rsidRPr="00C00E05" w:rsidRDefault="001E6D1D"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17) условия признания победителя отбора </w:t>
      </w:r>
      <w:proofErr w:type="gramStart"/>
      <w:r w:rsidRPr="00C00E05">
        <w:rPr>
          <w:rFonts w:ascii="PT Astra Serif" w:hAnsi="PT Astra Serif"/>
          <w:sz w:val="24"/>
          <w:szCs w:val="24"/>
        </w:rPr>
        <w:t>уклони</w:t>
      </w:r>
      <w:r w:rsidR="002B3185" w:rsidRPr="00C00E05">
        <w:rPr>
          <w:rFonts w:ascii="PT Astra Serif" w:hAnsi="PT Astra Serif"/>
          <w:sz w:val="24"/>
          <w:szCs w:val="24"/>
        </w:rPr>
        <w:t>вшимся</w:t>
      </w:r>
      <w:proofErr w:type="gramEnd"/>
      <w:r w:rsidR="002B3185" w:rsidRPr="00C00E05">
        <w:rPr>
          <w:rFonts w:ascii="PT Astra Serif" w:hAnsi="PT Astra Serif"/>
          <w:sz w:val="24"/>
          <w:szCs w:val="24"/>
        </w:rPr>
        <w:t xml:space="preserve"> от заключения соглашения; </w:t>
      </w:r>
    </w:p>
    <w:p w:rsidR="002B3185" w:rsidRPr="00C00E05" w:rsidRDefault="002B3185" w:rsidP="001E6D1D">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18) сроки размещения протокола подведения итогов отбора на едином портале, которые не могут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 в случае предоставления</w:t>
      </w:r>
      <w:proofErr w:type="gramEnd"/>
      <w:r w:rsidRPr="00C00E05">
        <w:rPr>
          <w:rFonts w:ascii="PT Astra Serif" w:hAnsi="PT Astra Serif"/>
          <w:sz w:val="24"/>
          <w:szCs w:val="24"/>
        </w:rPr>
        <w:t xml:space="preserve">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B3185" w:rsidRPr="00C00E05" w:rsidRDefault="002B3185" w:rsidP="001E6D1D">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19) доменное имя и (или) указатели страниц государственной информационной системы в сети «Интернет». </w:t>
      </w:r>
    </w:p>
    <w:p w:rsidR="00BD51BE" w:rsidRPr="00C00E05" w:rsidRDefault="00136E12" w:rsidP="002F7D39">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22</w:t>
      </w:r>
      <w:r w:rsidR="00BD51BE" w:rsidRPr="00C00E05">
        <w:rPr>
          <w:rFonts w:ascii="PT Astra Serif" w:hAnsi="PT Astra Serif"/>
          <w:sz w:val="24"/>
          <w:szCs w:val="24"/>
        </w:rPr>
        <w:t>.</w:t>
      </w:r>
      <w:r w:rsidR="00BA3BE6" w:rsidRPr="00C00E05">
        <w:rPr>
          <w:rFonts w:ascii="PT Astra Serif" w:hAnsi="PT Astra Serif"/>
          <w:sz w:val="24"/>
          <w:szCs w:val="24"/>
        </w:rPr>
        <w:t> </w:t>
      </w:r>
      <w:r w:rsidR="00113D42" w:rsidRPr="00C00E05">
        <w:rPr>
          <w:rFonts w:ascii="PT Astra Serif" w:hAnsi="PT Astra Serif"/>
          <w:sz w:val="24"/>
          <w:szCs w:val="24"/>
        </w:rPr>
        <w:t>О</w:t>
      </w:r>
      <w:r w:rsidR="00BD51BE" w:rsidRPr="00C00E05">
        <w:rPr>
          <w:rFonts w:ascii="PT Astra Serif" w:hAnsi="PT Astra Serif"/>
          <w:sz w:val="24"/>
          <w:szCs w:val="24"/>
        </w:rPr>
        <w:t xml:space="preserve">тбор </w:t>
      </w:r>
      <w:r w:rsidR="007E6DC3" w:rsidRPr="00C00E05">
        <w:rPr>
          <w:rFonts w:ascii="PT Astra Serif" w:hAnsi="PT Astra Serif"/>
          <w:sz w:val="24"/>
          <w:szCs w:val="24"/>
        </w:rPr>
        <w:t>осуществля</w:t>
      </w:r>
      <w:r w:rsidR="00862A37" w:rsidRPr="00C00E05">
        <w:rPr>
          <w:rFonts w:ascii="PT Astra Serif" w:hAnsi="PT Astra Serif"/>
          <w:sz w:val="24"/>
          <w:szCs w:val="24"/>
        </w:rPr>
        <w:t>е</w:t>
      </w:r>
      <w:r w:rsidR="00BD51BE" w:rsidRPr="00C00E05">
        <w:rPr>
          <w:rFonts w:ascii="PT Astra Serif" w:hAnsi="PT Astra Serif"/>
          <w:sz w:val="24"/>
          <w:szCs w:val="24"/>
        </w:rPr>
        <w:t xml:space="preserve">тся </w:t>
      </w:r>
      <w:r w:rsidR="007E6DC3" w:rsidRPr="00C00E05">
        <w:rPr>
          <w:rFonts w:ascii="PT Astra Serif" w:hAnsi="PT Astra Serif"/>
          <w:sz w:val="24"/>
          <w:szCs w:val="24"/>
        </w:rPr>
        <w:t>конкурсной комиссией</w:t>
      </w:r>
      <w:r w:rsidR="00AF02D1" w:rsidRPr="00C00E05">
        <w:rPr>
          <w:rFonts w:ascii="PT Astra Serif" w:hAnsi="PT Astra Serif"/>
          <w:sz w:val="24"/>
          <w:szCs w:val="24"/>
        </w:rPr>
        <w:t xml:space="preserve"> по развитию семейных ферм в Томской области</w:t>
      </w:r>
      <w:r w:rsidR="00113D42" w:rsidRPr="00C00E05">
        <w:rPr>
          <w:rFonts w:ascii="PT Astra Serif" w:hAnsi="PT Astra Serif"/>
          <w:sz w:val="24"/>
          <w:szCs w:val="24"/>
        </w:rPr>
        <w:t xml:space="preserve"> (далее </w:t>
      </w:r>
      <w:r w:rsidR="00A7637F" w:rsidRPr="00C00E05">
        <w:rPr>
          <w:rFonts w:ascii="PT Astra Serif" w:hAnsi="PT Astra Serif"/>
          <w:sz w:val="24"/>
          <w:szCs w:val="24"/>
        </w:rPr>
        <w:t>–</w:t>
      </w:r>
      <w:r w:rsidR="00113D42" w:rsidRPr="00C00E05">
        <w:rPr>
          <w:rFonts w:ascii="PT Astra Serif" w:hAnsi="PT Astra Serif"/>
          <w:sz w:val="24"/>
          <w:szCs w:val="24"/>
        </w:rPr>
        <w:t xml:space="preserve"> комиссия)</w:t>
      </w:r>
      <w:r w:rsidR="00BD51BE" w:rsidRPr="00C00E05">
        <w:rPr>
          <w:rFonts w:ascii="PT Astra Serif" w:hAnsi="PT Astra Serif"/>
          <w:sz w:val="24"/>
          <w:szCs w:val="24"/>
        </w:rPr>
        <w:t xml:space="preserve">, порядок работы </w:t>
      </w:r>
      <w:r w:rsidR="00BB56A0" w:rsidRPr="00C00E05">
        <w:rPr>
          <w:rFonts w:ascii="PT Astra Serif" w:hAnsi="PT Astra Serif"/>
          <w:sz w:val="24"/>
          <w:szCs w:val="24"/>
        </w:rPr>
        <w:t xml:space="preserve">и состав </w:t>
      </w:r>
      <w:r w:rsidR="00BD51BE" w:rsidRPr="00C00E05">
        <w:rPr>
          <w:rFonts w:ascii="PT Astra Serif" w:hAnsi="PT Astra Serif"/>
          <w:sz w:val="24"/>
          <w:szCs w:val="24"/>
        </w:rPr>
        <w:t xml:space="preserve">которой </w:t>
      </w:r>
      <w:r w:rsidR="007E6DC3" w:rsidRPr="00C00E05">
        <w:rPr>
          <w:rFonts w:ascii="PT Astra Serif" w:hAnsi="PT Astra Serif"/>
          <w:sz w:val="24"/>
          <w:szCs w:val="24"/>
        </w:rPr>
        <w:t>утверждаю</w:t>
      </w:r>
      <w:r w:rsidR="006A5FB4" w:rsidRPr="00C00E05">
        <w:rPr>
          <w:rFonts w:ascii="PT Astra Serif" w:hAnsi="PT Astra Serif"/>
          <w:sz w:val="24"/>
          <w:szCs w:val="24"/>
        </w:rPr>
        <w:t xml:space="preserve">тся </w:t>
      </w:r>
      <w:r w:rsidR="00BD51BE" w:rsidRPr="00C00E05">
        <w:rPr>
          <w:rFonts w:ascii="PT Astra Serif" w:hAnsi="PT Astra Serif"/>
          <w:sz w:val="24"/>
          <w:szCs w:val="24"/>
        </w:rPr>
        <w:t>Департамент</w:t>
      </w:r>
      <w:r w:rsidR="001E6D1D" w:rsidRPr="00C00E05">
        <w:rPr>
          <w:rFonts w:ascii="PT Astra Serif" w:hAnsi="PT Astra Serif"/>
          <w:sz w:val="24"/>
          <w:szCs w:val="24"/>
        </w:rPr>
        <w:t xml:space="preserve">ом. </w:t>
      </w:r>
    </w:p>
    <w:p w:rsidR="00BD51BE" w:rsidRPr="00C00E05" w:rsidRDefault="00BD51BE" w:rsidP="002F7D39">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Комиссия формируется в составе председателя комиссии, заместителя председателя комиссии, секретаря комисс</w:t>
      </w:r>
      <w:proofErr w:type="gramStart"/>
      <w:r w:rsidRPr="00C00E05">
        <w:rPr>
          <w:rFonts w:ascii="PT Astra Serif" w:hAnsi="PT Astra Serif"/>
          <w:sz w:val="24"/>
          <w:szCs w:val="24"/>
        </w:rPr>
        <w:t>ии и е</w:t>
      </w:r>
      <w:r w:rsidR="001E6D1D" w:rsidRPr="00C00E05">
        <w:rPr>
          <w:rFonts w:ascii="PT Astra Serif" w:hAnsi="PT Astra Serif"/>
          <w:sz w:val="24"/>
          <w:szCs w:val="24"/>
        </w:rPr>
        <w:t>е</w:t>
      </w:r>
      <w:proofErr w:type="gramEnd"/>
      <w:r w:rsidRPr="00C00E05">
        <w:rPr>
          <w:rFonts w:ascii="PT Astra Serif" w:hAnsi="PT Astra Serif"/>
          <w:sz w:val="24"/>
          <w:szCs w:val="24"/>
        </w:rPr>
        <w:t xml:space="preserve"> членов.</w:t>
      </w:r>
    </w:p>
    <w:p w:rsidR="00647B1F" w:rsidRPr="00C00E05" w:rsidRDefault="00BD51BE" w:rsidP="00647B1F">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Делегирование членами комиссии своих полномочий иным лицам</w:t>
      </w:r>
      <w:r w:rsidR="00E7530B" w:rsidRPr="00C00E05">
        <w:rPr>
          <w:rFonts w:ascii="PT Astra Serif" w:hAnsi="PT Astra Serif"/>
          <w:sz w:val="24"/>
          <w:szCs w:val="24"/>
        </w:rPr>
        <w:t xml:space="preserve"> </w:t>
      </w:r>
      <w:r w:rsidRPr="00C00E05">
        <w:rPr>
          <w:rFonts w:ascii="PT Astra Serif" w:hAnsi="PT Astra Serif"/>
          <w:sz w:val="24"/>
          <w:szCs w:val="24"/>
        </w:rPr>
        <w:t>не допускается.</w:t>
      </w:r>
      <w:bookmarkStart w:id="2" w:name="Par110"/>
      <w:bookmarkEnd w:id="2"/>
    </w:p>
    <w:p w:rsidR="003308FA" w:rsidRPr="00C00E05" w:rsidRDefault="00136E12" w:rsidP="00647B1F">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23</w:t>
      </w:r>
      <w:r w:rsidR="00BD51BE" w:rsidRPr="00C00E05">
        <w:rPr>
          <w:rFonts w:ascii="PT Astra Serif" w:hAnsi="PT Astra Serif"/>
          <w:sz w:val="24"/>
          <w:szCs w:val="24"/>
        </w:rPr>
        <w:t>. </w:t>
      </w:r>
      <w:proofErr w:type="gramStart"/>
      <w:r w:rsidR="00BD51BE" w:rsidRPr="00C00E05">
        <w:rPr>
          <w:rFonts w:ascii="PT Astra Serif" w:hAnsi="PT Astra Serif"/>
          <w:sz w:val="24"/>
          <w:szCs w:val="24"/>
        </w:rPr>
        <w:t xml:space="preserve">К участию в отборе допускаются </w:t>
      </w:r>
      <w:r w:rsidR="003308FA" w:rsidRPr="00C00E05">
        <w:rPr>
          <w:rFonts w:ascii="PT Astra Serif" w:hAnsi="PT Astra Serif"/>
          <w:sz w:val="24"/>
          <w:szCs w:val="24"/>
        </w:rPr>
        <w:t>крестьянские (фермерские) хозяйства, число членов которых составляет 2 (включая главу) и более членов семьи (объединенных родством и (или) свойством) главы крестьянского (фермерского) хозяйства, или индивидуальны</w:t>
      </w:r>
      <w:r w:rsidR="00F56245" w:rsidRPr="00C00E05">
        <w:rPr>
          <w:rFonts w:ascii="PT Astra Serif" w:hAnsi="PT Astra Serif"/>
          <w:sz w:val="24"/>
          <w:szCs w:val="24"/>
        </w:rPr>
        <w:t>е</w:t>
      </w:r>
      <w:r w:rsidR="003308FA" w:rsidRPr="00C00E05">
        <w:rPr>
          <w:rFonts w:ascii="PT Astra Serif" w:hAnsi="PT Astra Serif"/>
          <w:sz w:val="24"/>
          <w:szCs w:val="24"/>
        </w:rPr>
        <w:t xml:space="preserve"> предпринимател</w:t>
      </w:r>
      <w:r w:rsidR="00F56245" w:rsidRPr="00C00E05">
        <w:rPr>
          <w:rFonts w:ascii="PT Astra Serif" w:hAnsi="PT Astra Serif"/>
          <w:sz w:val="24"/>
          <w:szCs w:val="24"/>
        </w:rPr>
        <w:t>и</w:t>
      </w:r>
      <w:r w:rsidR="003308FA" w:rsidRPr="00C00E05">
        <w:rPr>
          <w:rFonts w:ascii="PT Astra Serif" w:hAnsi="PT Astra Serif"/>
          <w:sz w:val="24"/>
          <w:szCs w:val="24"/>
        </w:rPr>
        <w:t>, являющи</w:t>
      </w:r>
      <w:r w:rsidR="00F56245" w:rsidRPr="00C00E05">
        <w:rPr>
          <w:rFonts w:ascii="PT Astra Serif" w:hAnsi="PT Astra Serif"/>
          <w:sz w:val="24"/>
          <w:szCs w:val="24"/>
        </w:rPr>
        <w:t>еся</w:t>
      </w:r>
      <w:r w:rsidR="003308FA" w:rsidRPr="00C00E05">
        <w:rPr>
          <w:rFonts w:ascii="PT Astra Serif" w:hAnsi="PT Astra Serif"/>
          <w:sz w:val="24"/>
          <w:szCs w:val="24"/>
        </w:rPr>
        <w:t xml:space="preserve"> </w:t>
      </w:r>
      <w:r w:rsidR="00F56245" w:rsidRPr="00C00E05">
        <w:rPr>
          <w:rFonts w:ascii="PT Astra Serif" w:hAnsi="PT Astra Serif"/>
          <w:sz w:val="24"/>
          <w:szCs w:val="24"/>
        </w:rPr>
        <w:t>главами</w:t>
      </w:r>
      <w:r w:rsidR="003308FA" w:rsidRPr="00C00E05">
        <w:rPr>
          <w:rFonts w:ascii="PT Astra Serif" w:hAnsi="PT Astra Serif"/>
          <w:sz w:val="24"/>
          <w:szCs w:val="24"/>
        </w:rPr>
        <w:t xml:space="preserve"> крестьянск</w:t>
      </w:r>
      <w:r w:rsidR="00F56245" w:rsidRPr="00C00E05">
        <w:rPr>
          <w:rFonts w:ascii="PT Astra Serif" w:hAnsi="PT Astra Serif"/>
          <w:sz w:val="24"/>
          <w:szCs w:val="24"/>
        </w:rPr>
        <w:t>их</w:t>
      </w:r>
      <w:r w:rsidR="003308FA" w:rsidRPr="00C00E05">
        <w:rPr>
          <w:rFonts w:ascii="PT Astra Serif" w:hAnsi="PT Astra Serif"/>
          <w:sz w:val="24"/>
          <w:szCs w:val="24"/>
        </w:rPr>
        <w:t xml:space="preserve"> (фермерск</w:t>
      </w:r>
      <w:r w:rsidR="00F56245" w:rsidRPr="00C00E05">
        <w:rPr>
          <w:rFonts w:ascii="PT Astra Serif" w:hAnsi="PT Astra Serif"/>
          <w:sz w:val="24"/>
          <w:szCs w:val="24"/>
        </w:rPr>
        <w:t>их</w:t>
      </w:r>
      <w:r w:rsidR="003308FA" w:rsidRPr="00C00E05">
        <w:rPr>
          <w:rFonts w:ascii="PT Astra Serif" w:hAnsi="PT Astra Serif"/>
          <w:sz w:val="24"/>
          <w:szCs w:val="24"/>
        </w:rPr>
        <w:t>) хозяйств, в состав членов которого входят 2 и более членов семьи (объединенных родством и (или) свойством) указанного индивидуального предпринимателя (далее – участник отбора), которые соответствуют на</w:t>
      </w:r>
      <w:proofErr w:type="gramEnd"/>
      <w:r w:rsidR="003308FA" w:rsidRPr="00C00E05">
        <w:rPr>
          <w:rFonts w:ascii="PT Astra Serif" w:hAnsi="PT Astra Serif"/>
          <w:sz w:val="24"/>
          <w:szCs w:val="24"/>
        </w:rPr>
        <w:t xml:space="preserve"> дату подачи заявки следующим требованиям:</w:t>
      </w:r>
    </w:p>
    <w:p w:rsidR="009D4458" w:rsidRPr="00C00E05" w:rsidRDefault="009D4458" w:rsidP="009D4458">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C00E05">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C00E05">
        <w:rPr>
          <w:rFonts w:ascii="PT Astra Serif" w:hAnsi="PT Astra Serif"/>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C00E05">
        <w:rPr>
          <w:rFonts w:ascii="PT Astra Serif" w:hAnsi="PT Astra Serif"/>
          <w:sz w:val="24"/>
          <w:szCs w:val="24"/>
        </w:rPr>
        <w:t xml:space="preserve"> акционерных обществ;</w:t>
      </w:r>
    </w:p>
    <w:p w:rsidR="009D4458" w:rsidRPr="00C00E05" w:rsidRDefault="00F465E1" w:rsidP="009D4458">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2) </w:t>
      </w:r>
      <w:r w:rsidR="009D4458" w:rsidRPr="00C00E05">
        <w:rPr>
          <w:rFonts w:ascii="PT Astra Serif" w:hAnsi="PT Astra Serif"/>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D4458" w:rsidRPr="00C00E05" w:rsidRDefault="00F465E1" w:rsidP="009D4458">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 xml:space="preserve">3) </w:t>
      </w:r>
      <w:r w:rsidR="009D4458" w:rsidRPr="00C00E05">
        <w:rPr>
          <w:rFonts w:ascii="PT Astra Serif" w:hAnsi="PT Astra Serif"/>
          <w:sz w:val="24"/>
          <w:szCs w:val="24"/>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465E1" w:rsidRPr="00C00E05" w:rsidRDefault="00F465E1" w:rsidP="009D4458">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4) </w:t>
      </w:r>
      <w:r w:rsidR="009D4458" w:rsidRPr="00C00E05">
        <w:rPr>
          <w:rFonts w:ascii="PT Astra Serif" w:hAnsi="PT Astra Serif"/>
          <w:sz w:val="24"/>
          <w:szCs w:val="24"/>
        </w:rPr>
        <w:t xml:space="preserve">участник отбора не получает средства </w:t>
      </w:r>
      <w:r w:rsidRPr="00C00E05">
        <w:rPr>
          <w:rFonts w:ascii="PT Astra Serif" w:hAnsi="PT Astra Serif"/>
          <w:sz w:val="24"/>
          <w:szCs w:val="24"/>
        </w:rPr>
        <w:t>из областного бюджета на основании иных правовых актов Томской области на цель, установленную пунктом 3 настоящего Положения;</w:t>
      </w:r>
    </w:p>
    <w:p w:rsidR="003308FA" w:rsidRPr="00C00E05" w:rsidRDefault="00F465E1" w:rsidP="009D4458">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lastRenderedPageBreak/>
        <w:t xml:space="preserve">5) </w:t>
      </w:r>
      <w:r w:rsidR="009D4458" w:rsidRPr="00C00E05">
        <w:rPr>
          <w:rFonts w:ascii="PT Astra Serif" w:hAnsi="PT Astra Serif"/>
          <w:sz w:val="24"/>
          <w:szCs w:val="24"/>
        </w:rPr>
        <w:t>участник отбора не является иностранным агентом в соот</w:t>
      </w:r>
      <w:r w:rsidRPr="00C00E05">
        <w:rPr>
          <w:rFonts w:ascii="PT Astra Serif" w:hAnsi="PT Astra Serif"/>
          <w:sz w:val="24"/>
          <w:szCs w:val="24"/>
        </w:rPr>
        <w:t>ветствии с Федеральным законом «</w:t>
      </w:r>
      <w:r w:rsidR="009D4458" w:rsidRPr="00C00E05">
        <w:rPr>
          <w:rFonts w:ascii="PT Astra Serif" w:hAnsi="PT Astra Serif"/>
          <w:sz w:val="24"/>
          <w:szCs w:val="24"/>
        </w:rPr>
        <w:t xml:space="preserve">О </w:t>
      </w:r>
      <w:proofErr w:type="gramStart"/>
      <w:r w:rsidR="009D4458" w:rsidRPr="00C00E05">
        <w:rPr>
          <w:rFonts w:ascii="PT Astra Serif" w:hAnsi="PT Astra Serif"/>
          <w:sz w:val="24"/>
          <w:szCs w:val="24"/>
        </w:rPr>
        <w:t>контроле за</w:t>
      </w:r>
      <w:proofErr w:type="gramEnd"/>
      <w:r w:rsidR="009D4458" w:rsidRPr="00C00E05">
        <w:rPr>
          <w:rFonts w:ascii="PT Astra Serif" w:hAnsi="PT Astra Serif"/>
          <w:sz w:val="24"/>
          <w:szCs w:val="24"/>
        </w:rPr>
        <w:t xml:space="preserve"> деятельностью лиц, находящихся под иностранным влиянием</w:t>
      </w:r>
      <w:r w:rsidRPr="00C00E05">
        <w:rPr>
          <w:rFonts w:ascii="PT Astra Serif" w:hAnsi="PT Astra Serif"/>
          <w:sz w:val="24"/>
          <w:szCs w:val="24"/>
        </w:rPr>
        <w:t>»</w:t>
      </w:r>
      <w:r w:rsidR="009D4458" w:rsidRPr="00C00E05">
        <w:rPr>
          <w:rFonts w:ascii="PT Astra Serif" w:hAnsi="PT Astra Serif"/>
          <w:sz w:val="24"/>
          <w:szCs w:val="24"/>
        </w:rPr>
        <w:t>;</w:t>
      </w:r>
    </w:p>
    <w:p w:rsidR="003308FA" w:rsidRPr="00C00E05" w:rsidRDefault="001673FE" w:rsidP="00647B1F">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6) 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C00E05">
        <w:rPr>
          <w:rFonts w:ascii="PT Astra Serif" w:hAnsi="PT Astra Serif"/>
          <w:sz w:val="24"/>
          <w:szCs w:val="24"/>
        </w:rPr>
        <w:t>предоставленных</w:t>
      </w:r>
      <w:proofErr w:type="gramEnd"/>
      <w:r w:rsidRPr="00C00E05">
        <w:rPr>
          <w:rFonts w:ascii="PT Astra Serif" w:hAnsi="PT Astra Serif"/>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r w:rsidR="004F704C" w:rsidRPr="00C00E05">
        <w:rPr>
          <w:rFonts w:ascii="PT Astra Serif" w:hAnsi="PT Astra Serif"/>
          <w:sz w:val="24"/>
          <w:szCs w:val="24"/>
        </w:rPr>
        <w:t>;</w:t>
      </w:r>
    </w:p>
    <w:p w:rsidR="00730614" w:rsidRPr="00C00E05" w:rsidRDefault="00730614" w:rsidP="00647B1F">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7) участник отбора,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индивидуального предпринимателя.</w:t>
      </w:r>
      <w:proofErr w:type="gramEnd"/>
    </w:p>
    <w:p w:rsidR="009576D7" w:rsidRPr="00C00E05" w:rsidRDefault="002B3185" w:rsidP="009576D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w:t>
      </w:r>
      <w:r w:rsidR="00136E12" w:rsidRPr="00C00E05">
        <w:rPr>
          <w:rFonts w:ascii="PT Astra Serif" w:hAnsi="PT Astra Serif"/>
          <w:sz w:val="24"/>
          <w:szCs w:val="24"/>
        </w:rPr>
        <w:t>4</w:t>
      </w:r>
      <w:r w:rsidR="009576D7" w:rsidRPr="00C00E05">
        <w:rPr>
          <w:rFonts w:ascii="PT Astra Serif" w:hAnsi="PT Astra Serif"/>
          <w:sz w:val="24"/>
          <w:szCs w:val="24"/>
        </w:rPr>
        <w:t xml:space="preserve">. Категорией </w:t>
      </w:r>
      <w:proofErr w:type="spellStart"/>
      <w:r w:rsidR="009576D7" w:rsidRPr="00C00E05">
        <w:rPr>
          <w:rFonts w:ascii="PT Astra Serif" w:hAnsi="PT Astra Serif"/>
          <w:sz w:val="24"/>
          <w:szCs w:val="24"/>
        </w:rPr>
        <w:t>грантополучателей</w:t>
      </w:r>
      <w:proofErr w:type="spellEnd"/>
      <w:r w:rsidR="009576D7" w:rsidRPr="00C00E05">
        <w:rPr>
          <w:rFonts w:ascii="PT Astra Serif" w:hAnsi="PT Astra Serif"/>
          <w:sz w:val="24"/>
          <w:szCs w:val="24"/>
        </w:rPr>
        <w:t xml:space="preserve"> являются семейные фермы, соответствующие следующим критериям:</w:t>
      </w:r>
    </w:p>
    <w:p w:rsidR="009576D7" w:rsidRPr="00C00E05" w:rsidRDefault="009576D7" w:rsidP="009576D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1) глава крестьянского (фермерского) хозяйства является гражданином Российской Федерации;</w:t>
      </w:r>
    </w:p>
    <w:p w:rsidR="009576D7" w:rsidRPr="00C00E05" w:rsidRDefault="009576D7" w:rsidP="009576D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2) продолжительность деятельности более 12 месяцев </w:t>
      </w:r>
      <w:proofErr w:type="gramStart"/>
      <w:r w:rsidRPr="00C00E05">
        <w:rPr>
          <w:rFonts w:ascii="PT Astra Serif" w:hAnsi="PT Astra Serif"/>
          <w:sz w:val="24"/>
          <w:szCs w:val="24"/>
        </w:rPr>
        <w:t>с даты регистрации</w:t>
      </w:r>
      <w:proofErr w:type="gramEnd"/>
      <w:r w:rsidRPr="00C00E05">
        <w:rPr>
          <w:rFonts w:ascii="PT Astra Serif" w:hAnsi="PT Astra Serif"/>
          <w:sz w:val="24"/>
          <w:szCs w:val="24"/>
        </w:rPr>
        <w:t>;</w:t>
      </w:r>
    </w:p>
    <w:p w:rsidR="009576D7" w:rsidRPr="00C00E05" w:rsidRDefault="009576D7" w:rsidP="009576D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3) наличие в пользовании и (или) собственности земельных участков, в том числе из состава земель сельскохозяйственного назначения, для реализации проекта </w:t>
      </w:r>
      <w:proofErr w:type="spellStart"/>
      <w:r w:rsidRPr="00C00E05">
        <w:rPr>
          <w:rFonts w:ascii="PT Astra Serif" w:hAnsi="PT Astra Serif"/>
          <w:sz w:val="24"/>
          <w:szCs w:val="24"/>
        </w:rPr>
        <w:t>грантополучателя</w:t>
      </w:r>
      <w:proofErr w:type="spellEnd"/>
      <w:r w:rsidRPr="00C00E05">
        <w:rPr>
          <w:rFonts w:ascii="PT Astra Serif" w:hAnsi="PT Astra Serif"/>
          <w:sz w:val="24"/>
          <w:szCs w:val="24"/>
        </w:rPr>
        <w:t>;</w:t>
      </w:r>
    </w:p>
    <w:p w:rsidR="009576D7" w:rsidRPr="00C00E05" w:rsidRDefault="009576D7" w:rsidP="009576D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4) реализация сельскохозяйственной продукции и (или) участие в сельскохозяйственных потребительских кооперативах;</w:t>
      </w:r>
    </w:p>
    <w:p w:rsidR="009576D7" w:rsidRPr="00C00E05" w:rsidRDefault="009576D7" w:rsidP="009576D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5) регистрация и осуществление деятельности на сельской территории Томской области или на территории сельской агломерации Томской области согласно перечню сельских территорий или сельских агломераций на территории Томской области, перечень которых определяется приказом Департамента. В случае осуществления деятельности семейной фермы в местностях,  приравненных к районам Крайнего Севера, семейные фермы могут быть зарегистрированы на территориях городов и поселков городского типа с численностью населения не более 100 тыс. человек;</w:t>
      </w:r>
    </w:p>
    <w:p w:rsidR="009576D7" w:rsidRPr="00C00E05" w:rsidRDefault="009576D7" w:rsidP="009576D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6)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9576D7" w:rsidRPr="00C00E05" w:rsidRDefault="009576D7" w:rsidP="009576D7">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7) участник отбора, ранее получивший грант «</w:t>
      </w:r>
      <w:proofErr w:type="spellStart"/>
      <w:r w:rsidRPr="00C00E05">
        <w:rPr>
          <w:rFonts w:ascii="PT Astra Serif" w:hAnsi="PT Astra Serif"/>
          <w:sz w:val="24"/>
          <w:szCs w:val="24"/>
        </w:rPr>
        <w:t>Агростартап</w:t>
      </w:r>
      <w:proofErr w:type="spellEnd"/>
      <w:r w:rsidRPr="00C00E05">
        <w:rPr>
          <w:rFonts w:ascii="PT Astra Serif" w:hAnsi="PT Astra Serif"/>
          <w:sz w:val="24"/>
          <w:szCs w:val="24"/>
        </w:rPr>
        <w:t>», грант на поддержку начинающего фермера, грант на развитие семейной животноводческой фермы и (или) семейной фермы, реализовал соответствующий проект в полном объеме и достиг плановые показатели деятельности, может получить грант на развитие семейных ферм не ранее чем через 36 месяцев с даты получения предыдущего гранта;</w:t>
      </w:r>
      <w:proofErr w:type="gramEnd"/>
    </w:p>
    <w:p w:rsidR="009576D7" w:rsidRPr="00C00E05" w:rsidRDefault="009576D7" w:rsidP="009576D7">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8) отсутствие в году, предшествующем году подачи заявки,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16.09.2020 № 1479 «Об утверждении Правил противопожарного режима в Российской Федерации».</w:t>
      </w:r>
      <w:proofErr w:type="gramEnd"/>
    </w:p>
    <w:p w:rsidR="00BE0A52" w:rsidRPr="00C00E05" w:rsidRDefault="00BE0A52" w:rsidP="009576D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w:t>
      </w:r>
      <w:r w:rsidR="00136E12" w:rsidRPr="00C00E05">
        <w:rPr>
          <w:rFonts w:ascii="PT Astra Serif" w:hAnsi="PT Astra Serif"/>
          <w:sz w:val="24"/>
          <w:szCs w:val="24"/>
        </w:rPr>
        <w:t>5</w:t>
      </w:r>
      <w:r w:rsidRPr="00C00E05">
        <w:rPr>
          <w:rFonts w:ascii="PT Astra Serif" w:hAnsi="PT Astra Serif"/>
          <w:sz w:val="24"/>
          <w:szCs w:val="24"/>
        </w:rPr>
        <w:t>. Для участия в отборе участник отбора в срок, указанный в объявлении о проведении отбора, подает в системе «Электронный бюджет» заявку.</w:t>
      </w:r>
    </w:p>
    <w:p w:rsidR="00BE0A52" w:rsidRPr="00C00E05" w:rsidRDefault="00BE0A52" w:rsidP="00BE0A52">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w:t>
      </w:r>
    </w:p>
    <w:p w:rsidR="00BE0A52" w:rsidRPr="00C00E05" w:rsidRDefault="00BE0A52" w:rsidP="00BE0A52">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Заявка подписывается усиленной квалифицированной электронной подписью </w:t>
      </w:r>
      <w:proofErr w:type="gramStart"/>
      <w:r w:rsidRPr="00C00E05">
        <w:rPr>
          <w:rFonts w:ascii="PT Astra Serif" w:hAnsi="PT Astra Serif"/>
          <w:sz w:val="24"/>
          <w:szCs w:val="24"/>
        </w:rPr>
        <w:t>руководителя участника отбора получателей субсидий</w:t>
      </w:r>
      <w:proofErr w:type="gramEnd"/>
      <w:r w:rsidRPr="00C00E05">
        <w:rPr>
          <w:rFonts w:ascii="PT Astra Serif" w:hAnsi="PT Astra Serif"/>
          <w:sz w:val="24"/>
          <w:szCs w:val="24"/>
        </w:rPr>
        <w:t xml:space="preserve"> или уполномоченного им лица. </w:t>
      </w:r>
    </w:p>
    <w:p w:rsidR="001673FE" w:rsidRPr="00C00E05" w:rsidRDefault="00BE0A52"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С заявкой участник отбора представляет электронные копии (документы на бумажном носителе, преобразованные в электронную форму путем сканирования) </w:t>
      </w:r>
      <w:r w:rsidR="001673FE" w:rsidRPr="00C00E05">
        <w:rPr>
          <w:rFonts w:ascii="PT Astra Serif" w:hAnsi="PT Astra Serif"/>
          <w:sz w:val="24"/>
          <w:szCs w:val="24"/>
        </w:rPr>
        <w:t>следующи</w:t>
      </w:r>
      <w:r w:rsidR="00136E12" w:rsidRPr="00C00E05">
        <w:rPr>
          <w:rFonts w:ascii="PT Astra Serif" w:hAnsi="PT Astra Serif"/>
          <w:sz w:val="24"/>
          <w:szCs w:val="24"/>
        </w:rPr>
        <w:t>х</w:t>
      </w:r>
      <w:r w:rsidR="001673FE" w:rsidRPr="00C00E05">
        <w:rPr>
          <w:rFonts w:ascii="PT Astra Serif" w:hAnsi="PT Astra Serif"/>
          <w:sz w:val="24"/>
          <w:szCs w:val="24"/>
        </w:rPr>
        <w:t xml:space="preserve"> документ</w:t>
      </w:r>
      <w:r w:rsidR="00136E12" w:rsidRPr="00C00E05">
        <w:rPr>
          <w:rFonts w:ascii="PT Astra Serif" w:hAnsi="PT Astra Serif"/>
          <w:sz w:val="24"/>
          <w:szCs w:val="24"/>
        </w:rPr>
        <w:t>ов</w:t>
      </w:r>
      <w:r w:rsidR="001673FE" w:rsidRPr="00C00E05">
        <w:rPr>
          <w:rFonts w:ascii="PT Astra Serif" w:hAnsi="PT Astra Serif"/>
          <w:sz w:val="24"/>
          <w:szCs w:val="24"/>
        </w:rPr>
        <w:t>:</w:t>
      </w:r>
    </w:p>
    <w:p w:rsidR="001673FE" w:rsidRPr="00C00E05" w:rsidRDefault="001673FE"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lastRenderedPageBreak/>
        <w:t>1) документ, удостоверяющий личность (страницы 2-3; все страницы с</w:t>
      </w:r>
      <w:r w:rsidR="00142F95" w:rsidRPr="00C00E05">
        <w:rPr>
          <w:rFonts w:ascii="PT Astra Serif" w:hAnsi="PT Astra Serif"/>
          <w:sz w:val="24"/>
          <w:szCs w:val="24"/>
        </w:rPr>
        <w:t xml:space="preserve"> </w:t>
      </w:r>
      <w:r w:rsidRPr="00C00E05">
        <w:rPr>
          <w:rFonts w:ascii="PT Astra Serif" w:hAnsi="PT Astra Serif"/>
          <w:sz w:val="24"/>
          <w:szCs w:val="24"/>
        </w:rPr>
        <w:t>отметками о регистрации по месту жительства);</w:t>
      </w:r>
    </w:p>
    <w:p w:rsidR="001673FE" w:rsidRPr="00C00E05" w:rsidRDefault="001673FE"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 соглашение о создании крестьянского (фермерского) хозяйства, основанного на личном участии главы и членов хозяйства, состоящих в родстве и (или) свойстве (не менее двух, включая главу);</w:t>
      </w:r>
    </w:p>
    <w:p w:rsidR="001673FE" w:rsidRPr="00C00E05" w:rsidRDefault="001673FE"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3) документы, подтверждающие родство или свойство с главой крестьянского (фермерского) хозяйства граждан, создавших крестьянское (фермерское) хозяйство;</w:t>
      </w:r>
    </w:p>
    <w:p w:rsidR="001673FE" w:rsidRPr="00C00E05" w:rsidRDefault="001673FE"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4) отчет по форме № 3-фермер «Сведения о производстве продукции животноводства и поголовье скота» за предшествующий год (при наличии отчетности);</w:t>
      </w:r>
    </w:p>
    <w:p w:rsidR="001673FE" w:rsidRPr="00C00E05" w:rsidRDefault="001673FE"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5) документы, подтверждающие право пользования и (или) собственности на земельные участки, в том числе из состава земель сельскохозяйственного назначения, на сельскохозяйственную технику для реализации проекта </w:t>
      </w:r>
      <w:proofErr w:type="spellStart"/>
      <w:r w:rsidRPr="00C00E05">
        <w:rPr>
          <w:rFonts w:ascii="PT Astra Serif" w:hAnsi="PT Astra Serif"/>
          <w:sz w:val="24"/>
          <w:szCs w:val="24"/>
        </w:rPr>
        <w:t>грантополучателя</w:t>
      </w:r>
      <w:proofErr w:type="spellEnd"/>
      <w:r w:rsidRPr="00C00E05">
        <w:rPr>
          <w:rFonts w:ascii="PT Astra Serif" w:hAnsi="PT Astra Serif"/>
          <w:sz w:val="24"/>
          <w:szCs w:val="24"/>
        </w:rPr>
        <w:t xml:space="preserve"> (последнее - при наличии);</w:t>
      </w:r>
    </w:p>
    <w:p w:rsidR="001673FE" w:rsidRPr="00C00E05" w:rsidRDefault="001673FE"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6) договоры (предварительные договоры), подтверждающие реализацию сельскохозяйственной продукции, и (или) справка перерабатывающего сельскохозяйственного потребительского кооператива о членстве участника отбора в кооперативе;</w:t>
      </w:r>
    </w:p>
    <w:p w:rsidR="001673FE" w:rsidRPr="00C00E05" w:rsidRDefault="00114D85"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7</w:t>
      </w:r>
      <w:r w:rsidR="001673FE" w:rsidRPr="00C00E05">
        <w:rPr>
          <w:rFonts w:ascii="PT Astra Serif" w:hAnsi="PT Astra Serif"/>
          <w:sz w:val="24"/>
          <w:szCs w:val="24"/>
        </w:rP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Министерством финансов Российской Федерации, с отметкой налогового органа о принятии (для заявителей, использующих право на освобождение от исполнения обязанностей налогоплательщика налога на добавленную стоимость);</w:t>
      </w:r>
    </w:p>
    <w:p w:rsidR="001673FE" w:rsidRPr="00C00E05" w:rsidRDefault="00114D85"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8</w:t>
      </w:r>
      <w:r w:rsidR="001673FE" w:rsidRPr="00C00E05">
        <w:rPr>
          <w:rFonts w:ascii="PT Astra Serif" w:hAnsi="PT Astra Serif"/>
          <w:sz w:val="24"/>
          <w:szCs w:val="24"/>
        </w:rPr>
        <w:t>) документы, подтверждающие наличие собственных и (или) заемных средств на дату подачи заявки (при наличии);</w:t>
      </w:r>
    </w:p>
    <w:p w:rsidR="001673FE" w:rsidRPr="00C00E05" w:rsidRDefault="00114D85"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9</w:t>
      </w:r>
      <w:r w:rsidR="001673FE" w:rsidRPr="00C00E05">
        <w:rPr>
          <w:rFonts w:ascii="PT Astra Serif" w:hAnsi="PT Astra Serif"/>
          <w:sz w:val="24"/>
          <w:szCs w:val="24"/>
        </w:rPr>
        <w:t xml:space="preserve">) проект </w:t>
      </w:r>
      <w:proofErr w:type="spellStart"/>
      <w:r w:rsidR="001673FE" w:rsidRPr="00C00E05">
        <w:rPr>
          <w:rFonts w:ascii="PT Astra Serif" w:hAnsi="PT Astra Serif"/>
          <w:sz w:val="24"/>
          <w:szCs w:val="24"/>
        </w:rPr>
        <w:t>грантополучателя</w:t>
      </w:r>
      <w:proofErr w:type="spellEnd"/>
      <w:r w:rsidR="001673FE" w:rsidRPr="00C00E05">
        <w:rPr>
          <w:rFonts w:ascii="PT Astra Serif" w:hAnsi="PT Astra Serif"/>
          <w:sz w:val="24"/>
          <w:szCs w:val="24"/>
        </w:rPr>
        <w:t xml:space="preserve"> по установленной Департаментом форме;</w:t>
      </w:r>
    </w:p>
    <w:p w:rsidR="001673FE" w:rsidRPr="00C00E05" w:rsidRDefault="001673FE"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1</w:t>
      </w:r>
      <w:r w:rsidR="00114D85" w:rsidRPr="00C00E05">
        <w:rPr>
          <w:rFonts w:ascii="PT Astra Serif" w:hAnsi="PT Astra Serif"/>
          <w:sz w:val="24"/>
          <w:szCs w:val="24"/>
        </w:rPr>
        <w:t>0</w:t>
      </w:r>
      <w:r w:rsidRPr="00C00E05">
        <w:rPr>
          <w:rFonts w:ascii="PT Astra Serif" w:hAnsi="PT Astra Serif"/>
          <w:sz w:val="24"/>
          <w:szCs w:val="24"/>
        </w:rPr>
        <w:t>) план расходов, представляемый по установленной Департаментом форме, в котором указываются наименования приобретаемого имущества, выполняемых работ, оказываемых услуг, их количество, цены, источников финансирования;</w:t>
      </w:r>
    </w:p>
    <w:p w:rsidR="001673FE" w:rsidRPr="00C00E05" w:rsidRDefault="001673FE" w:rsidP="001673FE">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1</w:t>
      </w:r>
      <w:r w:rsidR="00114D85" w:rsidRPr="00C00E05">
        <w:rPr>
          <w:rFonts w:ascii="PT Astra Serif" w:hAnsi="PT Astra Serif"/>
          <w:sz w:val="24"/>
          <w:szCs w:val="24"/>
        </w:rPr>
        <w:t>1</w:t>
      </w:r>
      <w:r w:rsidRPr="00C00E05">
        <w:rPr>
          <w:rFonts w:ascii="PT Astra Serif" w:hAnsi="PT Astra Serif"/>
          <w:sz w:val="24"/>
          <w:szCs w:val="24"/>
        </w:rPr>
        <w:t>) справка налогового органа о численности работников, в том числе работающих по гражданско-правовым договорам или по совместительству, по состоянию на дату подачи заявки;</w:t>
      </w:r>
    </w:p>
    <w:p w:rsidR="001673FE" w:rsidRPr="00C00E05" w:rsidRDefault="001673FE" w:rsidP="001673FE">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1</w:t>
      </w:r>
      <w:r w:rsidR="00114D85" w:rsidRPr="00C00E05">
        <w:rPr>
          <w:rFonts w:ascii="PT Astra Serif" w:hAnsi="PT Astra Serif"/>
          <w:sz w:val="24"/>
          <w:szCs w:val="24"/>
        </w:rPr>
        <w:t>2</w:t>
      </w:r>
      <w:r w:rsidRPr="00C00E05">
        <w:rPr>
          <w:rFonts w:ascii="PT Astra Serif" w:hAnsi="PT Astra Serif"/>
          <w:sz w:val="24"/>
          <w:szCs w:val="24"/>
        </w:rPr>
        <w:t xml:space="preserve">) в случае реализации проекта </w:t>
      </w:r>
      <w:proofErr w:type="spellStart"/>
      <w:r w:rsidRPr="00C00E05">
        <w:rPr>
          <w:rFonts w:ascii="PT Astra Serif" w:hAnsi="PT Astra Serif"/>
          <w:sz w:val="24"/>
          <w:szCs w:val="24"/>
        </w:rPr>
        <w:t>грантополучателя</w:t>
      </w:r>
      <w:proofErr w:type="spellEnd"/>
      <w:r w:rsidRPr="00C00E05">
        <w:rPr>
          <w:rFonts w:ascii="PT Astra Serif" w:hAnsi="PT Astra Serif"/>
          <w:sz w:val="24"/>
          <w:szCs w:val="24"/>
        </w:rPr>
        <w:t xml:space="preserve">, предусматривающего строительство, капитальный ремонт, модернизацию и (или) реконструкцию объектов для производства, хранения и переработки сельскохозяйственной продукции, участник отбора дополнительно представляет проект (строительства, ремонта, модернизации и (или) реконструкции), сметный расчет, дефектная ведомость (акт) на ремонт (представляется в случае ремонта) с указанием кадастрового номера земельного участка и вида разрешенного использования (при наличии). </w:t>
      </w:r>
      <w:proofErr w:type="gramEnd"/>
    </w:p>
    <w:p w:rsidR="006233A4" w:rsidRPr="00C00E05" w:rsidRDefault="006233A4" w:rsidP="006233A4">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Датой представления заявки считается день подписания участником отбора заявки с присвоением ей регистрационного номера в системе «Электронный бюджет».</w:t>
      </w:r>
    </w:p>
    <w:p w:rsidR="00224168" w:rsidRPr="00C00E05" w:rsidRDefault="00B02CFC" w:rsidP="00224168">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w:t>
      </w:r>
      <w:r w:rsidR="00136E12" w:rsidRPr="00C00E05">
        <w:rPr>
          <w:rFonts w:ascii="PT Astra Serif" w:hAnsi="PT Astra Serif"/>
          <w:sz w:val="24"/>
          <w:szCs w:val="24"/>
        </w:rPr>
        <w:t>6</w:t>
      </w:r>
      <w:r w:rsidR="001673FE" w:rsidRPr="00C00E05">
        <w:rPr>
          <w:rFonts w:ascii="PT Astra Serif" w:hAnsi="PT Astra Serif"/>
          <w:sz w:val="24"/>
          <w:szCs w:val="24"/>
        </w:rPr>
        <w:t xml:space="preserve">. </w:t>
      </w:r>
      <w:proofErr w:type="gramStart"/>
      <w:r w:rsidR="001673FE" w:rsidRPr="00C00E05">
        <w:rPr>
          <w:rFonts w:ascii="PT Astra Serif" w:hAnsi="PT Astra Serif"/>
          <w:sz w:val="24"/>
          <w:szCs w:val="24"/>
        </w:rPr>
        <w:t xml:space="preserve">Представляемые в систему «Электронный бюджет» документы </w:t>
      </w:r>
      <w:r w:rsidR="00224168" w:rsidRPr="00C00E05">
        <w:rPr>
          <w:rFonts w:ascii="PT Astra Serif" w:hAnsi="PT Astra Serif"/>
          <w:sz w:val="24"/>
          <w:szCs w:val="24"/>
        </w:rPr>
        <w:t xml:space="preserve">и материалы, включаемые в заявку, должны быть преобразованы из оригинала документа,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позволяющими осуществить ознакомление с их содержимым без специальных программных или технологических средств. </w:t>
      </w:r>
      <w:proofErr w:type="gramEnd"/>
    </w:p>
    <w:p w:rsidR="00224168" w:rsidRPr="00C00E05" w:rsidRDefault="00224168" w:rsidP="00224168">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Фото- и видеоматериалы, включаемые в заявку, должны содержать четкое и контрастное изображение высокого качества. </w:t>
      </w:r>
    </w:p>
    <w:p w:rsidR="00224168" w:rsidRPr="00C00E05" w:rsidRDefault="00224168" w:rsidP="00224168">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Не допускается представление документов, на которых отсутствует подпись уполномоченного лица, оттиск печати (при ее наличии), имеются опечатки, подчистки, исправления, ошибки в расчетах, а </w:t>
      </w:r>
      <w:proofErr w:type="gramStart"/>
      <w:r w:rsidRPr="00C00E05">
        <w:rPr>
          <w:rFonts w:ascii="PT Astra Serif" w:hAnsi="PT Astra Serif"/>
          <w:sz w:val="24"/>
          <w:szCs w:val="24"/>
        </w:rPr>
        <w:t>также</w:t>
      </w:r>
      <w:proofErr w:type="gramEnd"/>
      <w:r w:rsidRPr="00C00E05">
        <w:rPr>
          <w:rFonts w:ascii="PT Astra Serif" w:hAnsi="PT Astra Serif"/>
          <w:sz w:val="24"/>
          <w:szCs w:val="24"/>
        </w:rPr>
        <w:t xml:space="preserve"> если текст документов не поддается прочтению или представленные документы содержат противоречивые сведения.</w:t>
      </w:r>
    </w:p>
    <w:p w:rsidR="00224168" w:rsidRPr="00C00E05" w:rsidRDefault="00224168" w:rsidP="00224168">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 xml:space="preserve">Документы, представляемые при проведении отбора, должны содержать согласие участника отбора на публикацию (размещение) в информационно-телекоммуникационной сети «Интернет» </w:t>
      </w:r>
      <w:r w:rsidRPr="00C00E05">
        <w:rPr>
          <w:rFonts w:ascii="PT Astra Serif" w:hAnsi="PT Astra Serif"/>
          <w:sz w:val="24"/>
          <w:szCs w:val="24"/>
        </w:rPr>
        <w:lastRenderedPageBreak/>
        <w:t xml:space="preserve">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  </w:t>
      </w:r>
      <w:proofErr w:type="gramEnd"/>
    </w:p>
    <w:p w:rsidR="00224168" w:rsidRPr="00C00E05" w:rsidRDefault="00224168" w:rsidP="00224168">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w:t>
      </w:r>
    </w:p>
    <w:p w:rsidR="006233A4" w:rsidRPr="00C00E05" w:rsidRDefault="00B02CFC" w:rsidP="006233A4">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w:t>
      </w:r>
      <w:r w:rsidR="00682FF5" w:rsidRPr="00C00E05">
        <w:rPr>
          <w:rFonts w:ascii="PT Astra Serif" w:hAnsi="PT Astra Serif"/>
          <w:sz w:val="24"/>
          <w:szCs w:val="24"/>
        </w:rPr>
        <w:t>7</w:t>
      </w:r>
      <w:r w:rsidR="006233A4" w:rsidRPr="00C00E05">
        <w:rPr>
          <w:rFonts w:ascii="PT Astra Serif" w:hAnsi="PT Astra Serif"/>
          <w:sz w:val="24"/>
          <w:szCs w:val="24"/>
        </w:rPr>
        <w:t xml:space="preserve">. </w:t>
      </w:r>
      <w:proofErr w:type="gramStart"/>
      <w:r w:rsidR="006233A4" w:rsidRPr="00C00E05">
        <w:rPr>
          <w:rFonts w:ascii="PT Astra Serif" w:hAnsi="PT Astra Serif"/>
          <w:sz w:val="24"/>
          <w:szCs w:val="24"/>
        </w:rPr>
        <w:t xml:space="preserve">При осуществлении взаимодействия Департаменту запрещается требовать от участника отбора представления документов и информации в целях подтверждения соответствия требованиям, определенным пунктом </w:t>
      </w:r>
      <w:r w:rsidR="00682FF5" w:rsidRPr="00C00E05">
        <w:rPr>
          <w:rFonts w:ascii="PT Astra Serif" w:hAnsi="PT Astra Serif"/>
          <w:sz w:val="24"/>
          <w:szCs w:val="24"/>
        </w:rPr>
        <w:t>23</w:t>
      </w:r>
      <w:r w:rsidR="006233A4" w:rsidRPr="00C00E05">
        <w:rPr>
          <w:rFonts w:ascii="PT Astra Serif" w:hAnsi="PT Astra Serif"/>
          <w:sz w:val="24"/>
          <w:szCs w:val="24"/>
        </w:rPr>
        <w:t xml:space="preserve"> настоящего Положения, при наличии соответствующей информации в государственных информационных системах, доступ к которым 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Департаменту по собственной инициативе.</w:t>
      </w:r>
      <w:proofErr w:type="gramEnd"/>
    </w:p>
    <w:p w:rsidR="006233A4" w:rsidRPr="00C00E05" w:rsidRDefault="006233A4" w:rsidP="006233A4">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Участник отбора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документ, подтверждающий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подачи заявки.</w:t>
      </w:r>
      <w:proofErr w:type="gramEnd"/>
    </w:p>
    <w:p w:rsidR="00224168" w:rsidRPr="00C00E05" w:rsidRDefault="006233A4" w:rsidP="006233A4">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 xml:space="preserve">В случае реализации проекта </w:t>
      </w:r>
      <w:proofErr w:type="spellStart"/>
      <w:r w:rsidRPr="00C00E05">
        <w:rPr>
          <w:rFonts w:ascii="PT Astra Serif" w:hAnsi="PT Astra Serif"/>
          <w:sz w:val="24"/>
          <w:szCs w:val="24"/>
        </w:rPr>
        <w:t>грантополучателя</w:t>
      </w:r>
      <w:proofErr w:type="spellEnd"/>
      <w:r w:rsidRPr="00C00E05">
        <w:rPr>
          <w:rFonts w:ascii="PT Astra Serif" w:hAnsi="PT Astra Serif"/>
          <w:sz w:val="24"/>
          <w:szCs w:val="24"/>
        </w:rPr>
        <w:t xml:space="preserve">, предусматривающего ремонт объекта для производства, хранения и переработки сельскохозяйственной продукции, участник отбора </w:t>
      </w:r>
      <w:r w:rsidR="00224168" w:rsidRPr="00C00E05">
        <w:rPr>
          <w:rFonts w:ascii="PT Astra Serif" w:hAnsi="PT Astra Serif"/>
          <w:sz w:val="24"/>
          <w:szCs w:val="24"/>
        </w:rPr>
        <w:t>вправе представить</w:t>
      </w:r>
      <w:r w:rsidRPr="00C00E05">
        <w:rPr>
          <w:rFonts w:ascii="PT Astra Serif" w:hAnsi="PT Astra Serif"/>
          <w:sz w:val="24"/>
          <w:szCs w:val="24"/>
        </w:rPr>
        <w:t xml:space="preserve"> по собственной инициативе выписку из Единого государственного реестра недвижимости на объект и земельный участок, на котором ведутся работы по ремонту, выданную не ранее чем за 30 календарных дней до даты подачи заявки</w:t>
      </w:r>
      <w:r w:rsidR="00224168" w:rsidRPr="00C00E05">
        <w:rPr>
          <w:rFonts w:ascii="PT Astra Serif" w:hAnsi="PT Astra Serif"/>
          <w:sz w:val="24"/>
          <w:szCs w:val="24"/>
        </w:rPr>
        <w:t>.</w:t>
      </w:r>
      <w:proofErr w:type="gramEnd"/>
    </w:p>
    <w:p w:rsidR="001673FE" w:rsidRPr="00C00E05" w:rsidRDefault="006233A4" w:rsidP="006233A4">
      <w:pPr>
        <w:autoSpaceDE w:val="0"/>
        <w:autoSpaceDN w:val="0"/>
        <w:adjustRightInd w:val="0"/>
        <w:ind w:firstLine="567"/>
        <w:jc w:val="both"/>
        <w:rPr>
          <w:rFonts w:ascii="PT Astra Serif" w:hAnsi="PT Astra Serif"/>
          <w:sz w:val="24"/>
          <w:szCs w:val="24"/>
        </w:rPr>
      </w:pPr>
      <w:proofErr w:type="gramStart"/>
      <w:r w:rsidRPr="00C00E05">
        <w:rPr>
          <w:rFonts w:ascii="PT Astra Serif" w:hAnsi="PT Astra Serif"/>
          <w:sz w:val="24"/>
          <w:szCs w:val="24"/>
        </w:rPr>
        <w:t>Если участник отбора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w:t>
      </w:r>
      <w:r w:rsidR="00224168" w:rsidRPr="00C00E05">
        <w:rPr>
          <w:rFonts w:ascii="PT Astra Serif" w:hAnsi="PT Astra Serif"/>
          <w:sz w:val="24"/>
          <w:szCs w:val="24"/>
        </w:rPr>
        <w:t xml:space="preserve">, </w:t>
      </w:r>
      <w:r w:rsidRPr="00C00E05">
        <w:rPr>
          <w:rFonts w:ascii="PT Astra Serif" w:hAnsi="PT Astra Serif"/>
          <w:sz w:val="24"/>
          <w:szCs w:val="24"/>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в течение 3 рабочих дней с даты окончания срока приема заявок, указанного</w:t>
      </w:r>
      <w:proofErr w:type="gramEnd"/>
      <w:r w:rsidRPr="00C00E05">
        <w:rPr>
          <w:rFonts w:ascii="PT Astra Serif" w:hAnsi="PT Astra Serif"/>
          <w:sz w:val="24"/>
          <w:szCs w:val="24"/>
        </w:rPr>
        <w:t xml:space="preserve"> в объявлении о проведении отбора, запрашивает их в рамках межведомственного электронного взаимодействия.</w:t>
      </w:r>
    </w:p>
    <w:p w:rsidR="006C6307" w:rsidRPr="00C00E05" w:rsidRDefault="00224168" w:rsidP="006233A4">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Если участник отбора не представил по собственной инициативе</w:t>
      </w:r>
      <w:r w:rsidR="00E231DB" w:rsidRPr="00C00E05">
        <w:rPr>
          <w:rFonts w:ascii="PT Astra Serif" w:hAnsi="PT Astra Serif"/>
          <w:sz w:val="24"/>
          <w:szCs w:val="24"/>
        </w:rPr>
        <w:t xml:space="preserve"> выписку из Единого государственного реестра недвижимости, он обязан указать кадастровый номер земельного участка, на котором планируется проводить  работы по  строительству, капитальному ремонту, модернизации и (или) реконструкции объекта для производства, хранения и переработки сельскохозяйственной продукции. В таком случае Департамент в течение 3 рабочих дней </w:t>
      </w:r>
      <w:proofErr w:type="gramStart"/>
      <w:r w:rsidR="00E231DB" w:rsidRPr="00C00E05">
        <w:rPr>
          <w:rFonts w:ascii="PT Astra Serif" w:hAnsi="PT Astra Serif"/>
          <w:sz w:val="24"/>
          <w:szCs w:val="24"/>
        </w:rPr>
        <w:t>с даты окончания</w:t>
      </w:r>
      <w:proofErr w:type="gramEnd"/>
      <w:r w:rsidR="00E231DB" w:rsidRPr="00C00E05">
        <w:rPr>
          <w:rFonts w:ascii="PT Astra Serif" w:hAnsi="PT Astra Serif"/>
          <w:sz w:val="24"/>
          <w:szCs w:val="24"/>
        </w:rPr>
        <w:t xml:space="preserve"> срока приема заявок, указанного в объявлении о проведении отбора, запрашивает выписку из Единого государственного реестра недвижимости на земельный участок и объект (при его наличии)  в рамках межведомственного электронного взаимодействия.</w:t>
      </w:r>
    </w:p>
    <w:p w:rsidR="006C6307" w:rsidRPr="00C00E05" w:rsidRDefault="00B02CFC" w:rsidP="006C630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w:t>
      </w:r>
      <w:r w:rsidR="00682FF5" w:rsidRPr="00C00E05">
        <w:rPr>
          <w:rFonts w:ascii="PT Astra Serif" w:hAnsi="PT Astra Serif"/>
          <w:sz w:val="24"/>
          <w:szCs w:val="24"/>
        </w:rPr>
        <w:t>8</w:t>
      </w:r>
      <w:r w:rsidR="006C6307" w:rsidRPr="00C00E05">
        <w:rPr>
          <w:rFonts w:ascii="PT Astra Serif" w:hAnsi="PT Astra Serif"/>
          <w:sz w:val="24"/>
          <w:szCs w:val="24"/>
        </w:rPr>
        <w:t>. Участник отбора вправе отозвать поданную заявку:</w:t>
      </w:r>
    </w:p>
    <w:p w:rsidR="006C6307" w:rsidRPr="00C00E05" w:rsidRDefault="006C6307" w:rsidP="006C630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без доработки – в любое время до подписания протокола подведения итогов отбора; </w:t>
      </w:r>
    </w:p>
    <w:p w:rsidR="006C6307" w:rsidRPr="00C00E05" w:rsidRDefault="006C6307" w:rsidP="006C630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на доработку - до окончания срока приема заявок, установленного объявлением о проведении отбора.</w:t>
      </w:r>
    </w:p>
    <w:p w:rsidR="006C6307" w:rsidRPr="00C00E05" w:rsidRDefault="006C6307" w:rsidP="006C630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Департамент решения о возврате заявок на доработку не принимает.</w:t>
      </w:r>
    </w:p>
    <w:p w:rsidR="006C6307" w:rsidRPr="00C00E05" w:rsidRDefault="006C6307" w:rsidP="006C630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Отзыв заявки на доработку осуществляется путем формирования участником отбора в системе «Электронный бюджет» в электронной форме уведомления об отзыве заявки и последующего формирования новой заявки.  </w:t>
      </w:r>
    </w:p>
    <w:p w:rsidR="006C6307" w:rsidRPr="00C00E05" w:rsidRDefault="006C6307" w:rsidP="006C630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В случае отзыва заявки на доработку, заявка должна быть доработана и представлена не позднее последнего дня приема заявок на участие в отборе. </w:t>
      </w:r>
    </w:p>
    <w:p w:rsidR="006C6307" w:rsidRPr="00C00E05" w:rsidRDefault="006C6307" w:rsidP="006C6307">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lastRenderedPageBreak/>
        <w:t>Представление и рассмотрение такой заявки осуществляется в порядке, предусмотренном для представления и рассмотрения заявки, поданной впервые.</w:t>
      </w:r>
    </w:p>
    <w:p w:rsidR="006233A4" w:rsidRPr="00C00E05" w:rsidRDefault="00B02CFC" w:rsidP="006233A4">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2</w:t>
      </w:r>
      <w:r w:rsidR="00682FF5" w:rsidRPr="00C00E05">
        <w:rPr>
          <w:rFonts w:ascii="PT Astra Serif" w:hAnsi="PT Astra Serif"/>
          <w:sz w:val="24"/>
          <w:szCs w:val="24"/>
        </w:rPr>
        <w:t>9</w:t>
      </w:r>
      <w:r w:rsidR="006233A4" w:rsidRPr="00C00E05">
        <w:rPr>
          <w:rFonts w:ascii="PT Astra Serif" w:hAnsi="PT Astra Serif"/>
          <w:sz w:val="24"/>
          <w:szCs w:val="24"/>
        </w:rPr>
        <w:t xml:space="preserve">. Департамент вправе принять решение об отмене проведения отбора не </w:t>
      </w:r>
      <w:proofErr w:type="gramStart"/>
      <w:r w:rsidR="006233A4" w:rsidRPr="00C00E05">
        <w:rPr>
          <w:rFonts w:ascii="PT Astra Serif" w:hAnsi="PT Astra Serif"/>
          <w:sz w:val="24"/>
          <w:szCs w:val="24"/>
        </w:rPr>
        <w:t>позднее</w:t>
      </w:r>
      <w:proofErr w:type="gramEnd"/>
      <w:r w:rsidR="006233A4" w:rsidRPr="00C00E05">
        <w:rPr>
          <w:rFonts w:ascii="PT Astra Serif" w:hAnsi="PT Astra Serif"/>
          <w:sz w:val="24"/>
          <w:szCs w:val="24"/>
        </w:rPr>
        <w:t xml:space="preserve"> чем за 5 календарных дней до даты окончания срока подачи заявок в случаях:</w:t>
      </w:r>
    </w:p>
    <w:p w:rsidR="006233A4" w:rsidRPr="00C00E05" w:rsidRDefault="006233A4" w:rsidP="006233A4">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уменьшения лимитов бюджетных обязательств на предоставление гранта на соответствующий финансовый год;</w:t>
      </w:r>
    </w:p>
    <w:p w:rsidR="006233A4" w:rsidRPr="00C00E05" w:rsidRDefault="006233A4" w:rsidP="006233A4">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внесения изменений в законодательство Российской Федерации, требующих внесения изменений в настоящее Положение.</w:t>
      </w:r>
    </w:p>
    <w:p w:rsidR="006233A4" w:rsidRPr="00C00E05" w:rsidRDefault="006233A4" w:rsidP="006233A4">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 xml:space="preserve">Объявление об отмене проведения отбора размещается на едином портале в течение 3 календарных дней со дня его принятия и на официальном сайте Департамента – в течение 1 рабочего дня, следующего за днем принятия решения об отмене отбора. </w:t>
      </w:r>
    </w:p>
    <w:p w:rsidR="001673FE" w:rsidRPr="00C00E05" w:rsidRDefault="006233A4" w:rsidP="006233A4">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Отбор считается отмененным со дня размещения объявления о его отмене на едином портале.</w:t>
      </w:r>
    </w:p>
    <w:p w:rsidR="00FD1456" w:rsidRPr="00C00E05" w:rsidRDefault="00682FF5"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30</w:t>
      </w:r>
      <w:r w:rsidR="00FD1456" w:rsidRPr="00C00E05">
        <w:rPr>
          <w:rFonts w:ascii="PT Astra Serif" w:hAnsi="PT Astra Serif"/>
          <w:sz w:val="24"/>
          <w:szCs w:val="24"/>
        </w:rPr>
        <w:t xml:space="preserve">. 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Департаменту открывается доступ к поданным заявкам для их рассмотрения.  </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Департамент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w:t>
      </w:r>
    </w:p>
    <w:p w:rsidR="001673FE" w:rsidRPr="00C00E05" w:rsidRDefault="00FD1456" w:rsidP="00FD1456">
      <w:pPr>
        <w:autoSpaceDE w:val="0"/>
        <w:autoSpaceDN w:val="0"/>
        <w:adjustRightInd w:val="0"/>
        <w:ind w:firstLine="567"/>
        <w:jc w:val="both"/>
        <w:rPr>
          <w:rFonts w:ascii="PT Astra Serif" w:hAnsi="PT Astra Serif"/>
          <w:sz w:val="24"/>
          <w:szCs w:val="24"/>
        </w:rPr>
      </w:pPr>
      <w:r w:rsidRPr="00C00E05">
        <w:rPr>
          <w:rFonts w:ascii="PT Astra Serif" w:hAnsi="PT Astra Serif"/>
          <w:sz w:val="24"/>
          <w:szCs w:val="24"/>
        </w:rPr>
        <w:t>Протокол вскрытия заявок формируется на едином портале автоматически и подписывается усиленной квалифицированной электронной подписью начальника Департамента или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rsidR="00BD51BE" w:rsidRPr="00C00E05" w:rsidRDefault="00682FF5" w:rsidP="00E216CC">
      <w:pPr>
        <w:autoSpaceDE w:val="0"/>
        <w:autoSpaceDN w:val="0"/>
        <w:adjustRightInd w:val="0"/>
        <w:jc w:val="both"/>
        <w:rPr>
          <w:rFonts w:ascii="PT Astra Serif" w:hAnsi="PT Astra Serif"/>
          <w:sz w:val="24"/>
          <w:szCs w:val="24"/>
        </w:rPr>
      </w:pPr>
      <w:bookmarkStart w:id="3" w:name="Par122"/>
      <w:bookmarkEnd w:id="3"/>
      <w:r w:rsidRPr="00C00E05">
        <w:rPr>
          <w:rFonts w:ascii="PT Astra Serif" w:hAnsi="PT Astra Serif"/>
          <w:sz w:val="24"/>
          <w:szCs w:val="24"/>
        </w:rPr>
        <w:t>31</w:t>
      </w:r>
      <w:r w:rsidR="00BD51BE" w:rsidRPr="00C00E05">
        <w:rPr>
          <w:rFonts w:ascii="PT Astra Serif" w:hAnsi="PT Astra Serif"/>
          <w:sz w:val="24"/>
          <w:szCs w:val="24"/>
        </w:rPr>
        <w:t>.</w:t>
      </w:r>
      <w:r w:rsidR="00BA3BE6" w:rsidRPr="00C00E05">
        <w:rPr>
          <w:rFonts w:ascii="PT Astra Serif" w:hAnsi="PT Astra Serif"/>
          <w:sz w:val="24"/>
          <w:szCs w:val="24"/>
        </w:rPr>
        <w:t> </w:t>
      </w:r>
      <w:r w:rsidR="00CF0906" w:rsidRPr="00C00E05">
        <w:rPr>
          <w:rFonts w:ascii="PT Astra Serif" w:hAnsi="PT Astra Serif"/>
          <w:sz w:val="24"/>
          <w:szCs w:val="24"/>
        </w:rPr>
        <w:t>О</w:t>
      </w:r>
      <w:r w:rsidR="00BD51BE" w:rsidRPr="00C00E05">
        <w:rPr>
          <w:rFonts w:ascii="PT Astra Serif" w:hAnsi="PT Astra Serif"/>
          <w:sz w:val="24"/>
          <w:szCs w:val="24"/>
        </w:rPr>
        <w:t>тбор проходит в два этапа.</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На первом этапе Департамент в течение 10 рабочих дней со дня подписания протокола вскрытия заявок рассматривает заявки в порядке очередности их поступления, проводит экспертизу заявок на предмет их соответствия установленным в объявлении о проведении отбора требованиям.</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Заявка признается соответствующей требованиям, указанным в объявлении о проведении отбора, если отсутствуют </w:t>
      </w:r>
      <w:r w:rsidR="00682FF5" w:rsidRPr="00C00E05">
        <w:rPr>
          <w:rFonts w:ascii="PT Astra Serif" w:hAnsi="PT Astra Serif"/>
          <w:sz w:val="24"/>
          <w:szCs w:val="24"/>
        </w:rPr>
        <w:t>основания</w:t>
      </w:r>
      <w:r w:rsidRPr="00C00E05">
        <w:rPr>
          <w:rFonts w:ascii="PT Astra Serif" w:hAnsi="PT Astra Serif"/>
          <w:sz w:val="24"/>
          <w:szCs w:val="24"/>
        </w:rPr>
        <w:t xml:space="preserve"> отклонения заявки, предусмотренные пунктом </w:t>
      </w:r>
      <w:r w:rsidR="00682FF5" w:rsidRPr="00C00E05">
        <w:rPr>
          <w:rFonts w:ascii="PT Astra Serif" w:hAnsi="PT Astra Serif"/>
          <w:sz w:val="24"/>
          <w:szCs w:val="24"/>
        </w:rPr>
        <w:t>32</w:t>
      </w:r>
      <w:r w:rsidRPr="00C00E05">
        <w:rPr>
          <w:rFonts w:ascii="PT Astra Serif" w:hAnsi="PT Astra Serif"/>
          <w:sz w:val="24"/>
          <w:szCs w:val="24"/>
        </w:rPr>
        <w:t xml:space="preserve"> настоящего Положения.</w:t>
      </w:r>
    </w:p>
    <w:p w:rsidR="00FD1456" w:rsidRPr="00C00E05" w:rsidRDefault="00682FF5"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32</w:t>
      </w:r>
      <w:r w:rsidR="00FD1456" w:rsidRPr="00C00E05">
        <w:rPr>
          <w:rFonts w:ascii="PT Astra Serif" w:hAnsi="PT Astra Serif"/>
          <w:sz w:val="24"/>
          <w:szCs w:val="24"/>
        </w:rPr>
        <w:t>. Основаниями для отклонения заявки являются:</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1) несоответствие заявителя требованиям, установленным пунктом </w:t>
      </w:r>
      <w:r w:rsidR="00682FF5" w:rsidRPr="00C00E05">
        <w:rPr>
          <w:rFonts w:ascii="PT Astra Serif" w:hAnsi="PT Astra Serif"/>
          <w:sz w:val="24"/>
          <w:szCs w:val="24"/>
        </w:rPr>
        <w:t>2</w:t>
      </w:r>
      <w:r w:rsidRPr="00C00E05">
        <w:rPr>
          <w:rFonts w:ascii="PT Astra Serif" w:hAnsi="PT Astra Serif"/>
          <w:sz w:val="24"/>
          <w:szCs w:val="24"/>
        </w:rPr>
        <w:t>3 настоящего Положения;</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2) непредставление (представление не в полном объеме) документов, указанных в объявлении о проведении отбора в соответствии с пунктом </w:t>
      </w:r>
      <w:r w:rsidR="00682FF5" w:rsidRPr="00C00E05">
        <w:rPr>
          <w:rFonts w:ascii="PT Astra Serif" w:hAnsi="PT Astra Serif"/>
          <w:sz w:val="24"/>
          <w:szCs w:val="24"/>
        </w:rPr>
        <w:t>25</w:t>
      </w:r>
      <w:r w:rsidRPr="00C00E05">
        <w:rPr>
          <w:rFonts w:ascii="PT Astra Serif" w:hAnsi="PT Astra Serif"/>
          <w:sz w:val="24"/>
          <w:szCs w:val="24"/>
        </w:rPr>
        <w:t xml:space="preserve"> настоящего Положения;  </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3) несоответствие представленных документов и (или) заявки требованиям, установленным в объявлении о проведении отбора в соответствии с настоящим Положением;</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4) недостоверность информации, содержащейся в документах, представленных в составе заявки; </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5) подача заявки после даты и (или) времени, определенных для подачи заявок;</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6) несоответствие участника отбора категории, предусмотренной пунктом </w:t>
      </w:r>
      <w:r w:rsidR="00682FF5" w:rsidRPr="00C00E05">
        <w:rPr>
          <w:rFonts w:ascii="PT Astra Serif" w:hAnsi="PT Astra Serif"/>
          <w:sz w:val="24"/>
          <w:szCs w:val="24"/>
        </w:rPr>
        <w:t>24</w:t>
      </w:r>
      <w:r w:rsidRPr="00C00E05">
        <w:rPr>
          <w:rFonts w:ascii="PT Astra Serif" w:hAnsi="PT Astra Serif"/>
          <w:sz w:val="24"/>
          <w:szCs w:val="24"/>
        </w:rPr>
        <w:t xml:space="preserve"> настоящего Положения; </w:t>
      </w:r>
    </w:p>
    <w:p w:rsidR="00FD1456" w:rsidRPr="00C00E05" w:rsidRDefault="00FD1456" w:rsidP="00FD1456">
      <w:pPr>
        <w:autoSpaceDE w:val="0"/>
        <w:autoSpaceDN w:val="0"/>
        <w:adjustRightInd w:val="0"/>
        <w:jc w:val="both"/>
        <w:rPr>
          <w:rFonts w:ascii="PT Astra Serif" w:hAnsi="PT Astra Serif"/>
          <w:sz w:val="24"/>
          <w:szCs w:val="24"/>
        </w:rPr>
      </w:pPr>
      <w:r w:rsidRPr="00C00E05">
        <w:rPr>
          <w:rFonts w:ascii="PT Astra Serif" w:hAnsi="PT Astra Serif"/>
          <w:sz w:val="24"/>
          <w:szCs w:val="24"/>
        </w:rPr>
        <w:t>7) представление проекта стоимостью менее 5 млн. рублей.</w:t>
      </w:r>
    </w:p>
    <w:p w:rsidR="00D27233" w:rsidRPr="00C00E05" w:rsidRDefault="00B02CFC"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3</w:t>
      </w:r>
      <w:r w:rsidR="00682FF5" w:rsidRPr="00C00E05">
        <w:rPr>
          <w:rFonts w:ascii="PT Astra Serif" w:hAnsi="PT Astra Serif"/>
          <w:sz w:val="24"/>
          <w:szCs w:val="24"/>
        </w:rPr>
        <w:t>3</w:t>
      </w:r>
      <w:r w:rsidR="00D27233" w:rsidRPr="00C00E05">
        <w:rPr>
          <w:rFonts w:ascii="PT Astra Serif" w:hAnsi="PT Astra Serif"/>
          <w:sz w:val="24"/>
          <w:szCs w:val="24"/>
        </w:rPr>
        <w:t xml:space="preserve">. </w:t>
      </w:r>
      <w:proofErr w:type="gramStart"/>
      <w:r w:rsidR="00D27233" w:rsidRPr="00C00E05">
        <w:rPr>
          <w:rFonts w:ascii="PT Astra Serif" w:hAnsi="PT Astra Serif"/>
          <w:sz w:val="24"/>
          <w:szCs w:val="24"/>
        </w:rPr>
        <w:t xml:space="preserve">Проверка достоверности предоставленной участником отбора информации, а также проверка на соответствие участника отбора категории участника отбора, предусмотренной пунктом </w:t>
      </w:r>
      <w:r w:rsidR="00682FF5" w:rsidRPr="00C00E05">
        <w:rPr>
          <w:rFonts w:ascii="PT Astra Serif" w:hAnsi="PT Astra Serif"/>
          <w:sz w:val="24"/>
          <w:szCs w:val="24"/>
        </w:rPr>
        <w:t>24</w:t>
      </w:r>
      <w:r w:rsidR="00D27233" w:rsidRPr="00C00E05">
        <w:rPr>
          <w:rFonts w:ascii="PT Astra Serif" w:hAnsi="PT Astra Serif"/>
          <w:sz w:val="24"/>
          <w:szCs w:val="24"/>
        </w:rPr>
        <w:t xml:space="preserve"> настоящего Положения, осуществляется с использованием документов, представленных участником отбора в соответствии с пунктом </w:t>
      </w:r>
      <w:r w:rsidR="00682FF5" w:rsidRPr="00C00E05">
        <w:rPr>
          <w:rFonts w:ascii="PT Astra Serif" w:hAnsi="PT Astra Serif"/>
          <w:sz w:val="24"/>
          <w:szCs w:val="24"/>
        </w:rPr>
        <w:t>25</w:t>
      </w:r>
      <w:r w:rsidR="00D27233" w:rsidRPr="00C00E05">
        <w:rPr>
          <w:rFonts w:ascii="PT Astra Serif" w:hAnsi="PT Astra Serif"/>
          <w:sz w:val="24"/>
          <w:szCs w:val="24"/>
        </w:rPr>
        <w:t xml:space="preserve"> настоящего Положения, и сведений, полученных в порядке информационного взаимодействия, а также из открытых источников, в том числе путем анализа официальной общедоступной информации о деятельности государственных органов, судов</w:t>
      </w:r>
      <w:proofErr w:type="gramEnd"/>
      <w:r w:rsidR="00D27233" w:rsidRPr="00C00E05">
        <w:rPr>
          <w:rFonts w:ascii="PT Astra Serif" w:hAnsi="PT Astra Serif"/>
          <w:sz w:val="24"/>
          <w:szCs w:val="24"/>
        </w:rPr>
        <w:t xml:space="preserve"> (арбитражных судов), размещаемой в информационно-телекоммуникационной сети «Интернет».</w:t>
      </w:r>
    </w:p>
    <w:p w:rsidR="00D27233" w:rsidRPr="00C00E05" w:rsidRDefault="00D27233"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lastRenderedPageBreak/>
        <w:t xml:space="preserve">Проверка на соответствие участника отбора требованиям, установленным пунктом </w:t>
      </w:r>
      <w:r w:rsidR="00682FF5" w:rsidRPr="00C00E05">
        <w:rPr>
          <w:rFonts w:ascii="PT Astra Serif" w:hAnsi="PT Astra Serif"/>
          <w:sz w:val="24"/>
          <w:szCs w:val="24"/>
        </w:rPr>
        <w:t>23</w:t>
      </w:r>
      <w:r w:rsidRPr="00C00E05">
        <w:rPr>
          <w:rFonts w:ascii="PT Astra Serif" w:hAnsi="PT Astra Serif"/>
          <w:sz w:val="24"/>
          <w:szCs w:val="24"/>
        </w:rPr>
        <w:t xml:space="preserve"> настоящего Положения,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w:t>
      </w:r>
    </w:p>
    <w:p w:rsidR="00D27233" w:rsidRPr="00C00E05" w:rsidRDefault="00D27233"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В случае отсутствия технической возможности осуществления автоматической проверки в системе «Электронный бюджет» подтверждение соответствия участника отбора требованиям, установленным пунктом </w:t>
      </w:r>
      <w:r w:rsidR="00682FF5" w:rsidRPr="00C00E05">
        <w:rPr>
          <w:rFonts w:ascii="PT Astra Serif" w:hAnsi="PT Astra Serif"/>
          <w:sz w:val="24"/>
          <w:szCs w:val="24"/>
        </w:rPr>
        <w:t>23</w:t>
      </w:r>
      <w:r w:rsidRPr="00C00E05">
        <w:rPr>
          <w:rFonts w:ascii="PT Astra Serif" w:hAnsi="PT Astra Serif"/>
          <w:sz w:val="24"/>
          <w:szCs w:val="24"/>
        </w:rPr>
        <w:t xml:space="preserve"> настоящего Положения,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D27233" w:rsidRPr="00C00E05" w:rsidRDefault="00B02CFC"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3</w:t>
      </w:r>
      <w:r w:rsidR="00682FF5" w:rsidRPr="00C00E05">
        <w:rPr>
          <w:rFonts w:ascii="PT Astra Serif" w:hAnsi="PT Astra Serif"/>
          <w:sz w:val="24"/>
          <w:szCs w:val="24"/>
        </w:rPr>
        <w:t>4</w:t>
      </w:r>
      <w:r w:rsidR="00D27233" w:rsidRPr="00C00E05">
        <w:rPr>
          <w:rFonts w:ascii="PT Astra Serif" w:hAnsi="PT Astra Serif"/>
          <w:sz w:val="24"/>
          <w:szCs w:val="24"/>
        </w:rPr>
        <w:t xml:space="preserve">. Если в целях полного,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и информации, Департамент осуществляет запрос у участника отбора разъяснения в отношении документов и информации с использованием системы «Электронный бюджет». </w:t>
      </w:r>
    </w:p>
    <w:p w:rsidR="00D27233" w:rsidRPr="00C00E05" w:rsidRDefault="00D27233"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Участник отбора формирует и представляет в систему «Электронный бюджет» информацию и документы в срок не позднее 3 рабочих дней, следующих за днем размещения запроса. </w:t>
      </w:r>
    </w:p>
    <w:p w:rsidR="00D27233" w:rsidRPr="00C00E05" w:rsidRDefault="00D27233"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Если участник отбора в течение 3 рабочих дней не представил запрашиваемые документы и информацию в систему «Электронный бюджет», то информация об этом включается в протокол рассмотрения заявок.</w:t>
      </w:r>
    </w:p>
    <w:p w:rsidR="00D27233" w:rsidRPr="00C00E05" w:rsidRDefault="00B02CFC"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3</w:t>
      </w:r>
      <w:r w:rsidR="00682FF5" w:rsidRPr="00C00E05">
        <w:rPr>
          <w:rFonts w:ascii="PT Astra Serif" w:hAnsi="PT Astra Serif"/>
          <w:sz w:val="24"/>
          <w:szCs w:val="24"/>
        </w:rPr>
        <w:t>5</w:t>
      </w:r>
      <w:r w:rsidR="00D27233" w:rsidRPr="00C00E05">
        <w:rPr>
          <w:rFonts w:ascii="PT Astra Serif" w:hAnsi="PT Astra Serif"/>
          <w:sz w:val="24"/>
          <w:szCs w:val="24"/>
        </w:rPr>
        <w:t>.   Любой участник отбора со дня размещения объявления на едином портале не позднее 3-го рабочего дня до дня завершения подачи заявок вправе направить Департаменту не более 5 запросов о разъяснении положений объявления путем формирования в системе «Электронный бюджет» соответствующего запроса.</w:t>
      </w:r>
    </w:p>
    <w:p w:rsidR="00D27233" w:rsidRPr="00C00E05" w:rsidRDefault="00D27233"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Департамент в ответ на запрос направляет разъяснение положений объявления  путем формирования в системе «Электронный бюджет» соответствующего разъяснения в течение одного рабочего дня, следующего за днем поступления указанного запроса, но не позднее одного рабочего дня до дня завершения подачи заявок.</w:t>
      </w:r>
    </w:p>
    <w:p w:rsidR="00D27233" w:rsidRPr="00C00E05" w:rsidRDefault="00D27233"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Доступ к сформированному в системе «Электронный бюджет» разъяснению предоставляется всем участникам отбора.</w:t>
      </w:r>
    </w:p>
    <w:p w:rsidR="00D27233" w:rsidRPr="00C00E05" w:rsidRDefault="00682FF5" w:rsidP="00D27233">
      <w:pPr>
        <w:autoSpaceDE w:val="0"/>
        <w:autoSpaceDN w:val="0"/>
        <w:adjustRightInd w:val="0"/>
        <w:jc w:val="both"/>
        <w:rPr>
          <w:rFonts w:ascii="PT Astra Serif" w:hAnsi="PT Astra Serif"/>
          <w:sz w:val="24"/>
          <w:szCs w:val="24"/>
        </w:rPr>
      </w:pPr>
      <w:r w:rsidRPr="00C00E05">
        <w:rPr>
          <w:rFonts w:ascii="PT Astra Serif" w:hAnsi="PT Astra Serif"/>
          <w:sz w:val="24"/>
          <w:szCs w:val="24"/>
        </w:rPr>
        <w:t xml:space="preserve">36. </w:t>
      </w:r>
      <w:proofErr w:type="gramStart"/>
      <w:r w:rsidR="00D27233" w:rsidRPr="00C00E05">
        <w:rPr>
          <w:rFonts w:ascii="PT Astra Serif" w:hAnsi="PT Astra Serif"/>
          <w:sz w:val="24"/>
          <w:szCs w:val="24"/>
        </w:rPr>
        <w:t>По результатам рассмотрения заявок не позднее одного рабочего дня со дня окончания срока, предусмотренного абзацем вторым пункта 1</w:t>
      </w:r>
      <w:r w:rsidR="00C47A89" w:rsidRPr="00C00E05">
        <w:rPr>
          <w:rFonts w:ascii="PT Astra Serif" w:hAnsi="PT Astra Serif"/>
          <w:sz w:val="24"/>
          <w:szCs w:val="24"/>
        </w:rPr>
        <w:t>9</w:t>
      </w:r>
      <w:r w:rsidR="00D27233" w:rsidRPr="00C00E05">
        <w:rPr>
          <w:rFonts w:ascii="PT Astra Serif" w:hAnsi="PT Astra Serif"/>
          <w:sz w:val="24"/>
          <w:szCs w:val="24"/>
        </w:rPr>
        <w:t xml:space="preserve"> настоящего Положения, подготавливается протокол рассмотрения заявок, включающий информацию о количестве поступивших и рассмотренных заявок, а также информацию по каждому заявителю о признании его заявки надлежащей или об отклонении его заявки с указанием оснований для отклонения.</w:t>
      </w:r>
      <w:proofErr w:type="gramEnd"/>
    </w:p>
    <w:p w:rsidR="00D27233" w:rsidRPr="00C00E05" w:rsidRDefault="00D27233" w:rsidP="000F02CA">
      <w:pPr>
        <w:autoSpaceDE w:val="0"/>
        <w:autoSpaceDN w:val="0"/>
        <w:adjustRightInd w:val="0"/>
        <w:jc w:val="both"/>
        <w:rPr>
          <w:rFonts w:ascii="PT Astra Serif" w:hAnsi="PT Astra Serif"/>
          <w:sz w:val="24"/>
          <w:szCs w:val="24"/>
        </w:rPr>
      </w:pPr>
      <w:r w:rsidRPr="00C00E05">
        <w:rPr>
          <w:rFonts w:ascii="PT Astra Serif" w:hAnsi="PT Astra Serif"/>
          <w:sz w:val="24"/>
          <w:szCs w:val="24"/>
        </w:rP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начальника Департамента или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0F02CA" w:rsidRPr="00C00E05" w:rsidRDefault="00B02CFC" w:rsidP="000F02CA">
      <w:pPr>
        <w:pStyle w:val="af3"/>
        <w:tabs>
          <w:tab w:val="left" w:pos="1276"/>
        </w:tabs>
        <w:ind w:left="0"/>
        <w:jc w:val="both"/>
        <w:rPr>
          <w:rFonts w:ascii="PT Astra Serif" w:hAnsi="PT Astra Serif" w:cs="PT Astra Serif"/>
          <w:sz w:val="24"/>
          <w:szCs w:val="24"/>
        </w:rPr>
      </w:pPr>
      <w:r w:rsidRPr="00C00E05">
        <w:rPr>
          <w:rFonts w:ascii="PT Astra Serif" w:hAnsi="PT Astra Serif"/>
          <w:sz w:val="24"/>
          <w:szCs w:val="24"/>
        </w:rPr>
        <w:t>3</w:t>
      </w:r>
      <w:r w:rsidR="00682FF5" w:rsidRPr="00C00E05">
        <w:rPr>
          <w:rFonts w:ascii="PT Astra Serif" w:hAnsi="PT Astra Serif"/>
          <w:sz w:val="24"/>
          <w:szCs w:val="24"/>
        </w:rPr>
        <w:t>7</w:t>
      </w:r>
      <w:r w:rsidR="00D27233" w:rsidRPr="00C00E05">
        <w:rPr>
          <w:rFonts w:ascii="PT Astra Serif" w:hAnsi="PT Astra Serif"/>
          <w:sz w:val="24"/>
          <w:szCs w:val="24"/>
        </w:rPr>
        <w:t xml:space="preserve">. </w:t>
      </w:r>
      <w:r w:rsidR="000F02CA" w:rsidRPr="00C00E05">
        <w:rPr>
          <w:rFonts w:ascii="PT Astra Serif" w:hAnsi="PT Astra Serif" w:cs="PT Astra Serif"/>
          <w:sz w:val="24"/>
          <w:szCs w:val="24"/>
        </w:rPr>
        <w:t xml:space="preserve">На втором этапе комиссия в течение 20 рабочих дней со дня размещения на едином портале протокола рассмотрения заявок осуществляет рассмотрение </w:t>
      </w:r>
      <w:r w:rsidR="00595579" w:rsidRPr="00C00E05">
        <w:rPr>
          <w:rFonts w:ascii="PT Astra Serif" w:hAnsi="PT Astra Serif" w:cs="PT Astra Serif"/>
          <w:sz w:val="24"/>
          <w:szCs w:val="24"/>
        </w:rPr>
        <w:t xml:space="preserve">проектов заявителей, </w:t>
      </w:r>
      <w:r w:rsidR="000F02CA" w:rsidRPr="00C00E05">
        <w:rPr>
          <w:rFonts w:ascii="PT Astra Serif" w:hAnsi="PT Astra Serif" w:cs="PT Astra Serif"/>
          <w:sz w:val="24"/>
          <w:szCs w:val="24"/>
        </w:rPr>
        <w:t>заявк</w:t>
      </w:r>
      <w:r w:rsidR="00595579" w:rsidRPr="00C00E05">
        <w:rPr>
          <w:rFonts w:ascii="PT Astra Serif" w:hAnsi="PT Astra Serif" w:cs="PT Astra Serif"/>
          <w:sz w:val="24"/>
          <w:szCs w:val="24"/>
        </w:rPr>
        <w:t>и которых</w:t>
      </w:r>
      <w:r w:rsidR="000F02CA" w:rsidRPr="00C00E05">
        <w:rPr>
          <w:rFonts w:ascii="PT Astra Serif" w:hAnsi="PT Astra Serif" w:cs="PT Astra Serif"/>
          <w:sz w:val="24"/>
          <w:szCs w:val="24"/>
        </w:rPr>
        <w:t xml:space="preserve"> соответствуют установленным в объявлении о проведении отбора требованиям, в форме очного собеседования и (или) видео-конференц-связи. </w:t>
      </w:r>
    </w:p>
    <w:p w:rsidR="00161D22" w:rsidRPr="00C00E05" w:rsidRDefault="000F02CA" w:rsidP="000F02CA">
      <w:pPr>
        <w:tabs>
          <w:tab w:val="left" w:pos="1276"/>
        </w:tabs>
        <w:suppressAutoHyphens/>
        <w:autoSpaceDE w:val="0"/>
        <w:autoSpaceDN w:val="0"/>
        <w:adjustRightInd w:val="0"/>
        <w:contextualSpacing/>
        <w:jc w:val="both"/>
        <w:rPr>
          <w:rFonts w:ascii="PT Astra Serif" w:hAnsi="PT Astra Serif" w:cs="PT Astra Serif"/>
          <w:sz w:val="24"/>
          <w:szCs w:val="24"/>
        </w:rPr>
      </w:pPr>
      <w:proofErr w:type="gramStart"/>
      <w:r w:rsidRPr="00C00E05">
        <w:rPr>
          <w:rFonts w:ascii="PT Astra Serif" w:hAnsi="PT Astra Serif" w:cs="PT Astra Serif"/>
          <w:sz w:val="24"/>
          <w:szCs w:val="24"/>
        </w:rPr>
        <w:t xml:space="preserve">Комиссия рассматривает и оценивает проекты в составе заявок по балльной шкале отдельно по каждому критерию, предусмотренному пунктом </w:t>
      </w:r>
      <w:r w:rsidR="00B02CFC" w:rsidRPr="00C00E05">
        <w:rPr>
          <w:rFonts w:ascii="PT Astra Serif" w:hAnsi="PT Astra Serif" w:cs="PT Astra Serif"/>
          <w:sz w:val="24"/>
          <w:szCs w:val="24"/>
        </w:rPr>
        <w:t>3</w:t>
      </w:r>
      <w:r w:rsidR="00AA0B90" w:rsidRPr="00C00E05">
        <w:rPr>
          <w:rFonts w:ascii="PT Astra Serif" w:hAnsi="PT Astra Serif" w:cs="PT Astra Serif"/>
          <w:sz w:val="24"/>
          <w:szCs w:val="24"/>
        </w:rPr>
        <w:t>8</w:t>
      </w:r>
      <w:r w:rsidRPr="00C00E05">
        <w:rPr>
          <w:rFonts w:ascii="PT Astra Serif" w:hAnsi="PT Astra Serif" w:cs="PT Astra Serif"/>
          <w:sz w:val="24"/>
          <w:szCs w:val="24"/>
        </w:rPr>
        <w:t xml:space="preserve"> настоящего Положения, </w:t>
      </w:r>
      <w:r w:rsidR="00161D22" w:rsidRPr="00C00E05">
        <w:rPr>
          <w:rFonts w:ascii="PT Astra Serif" w:hAnsi="PT Astra Serif" w:cs="PT Astra Serif"/>
          <w:sz w:val="24"/>
          <w:szCs w:val="24"/>
        </w:rPr>
        <w:t xml:space="preserve">и осуществляет ранжирование поступивших заявок по мере уменьшения полученных баллов по итогам оценки заявок в порядке поступления заявок (от более ранней к более поздней) </w:t>
      </w:r>
      <w:r w:rsidRPr="00C00E05">
        <w:rPr>
          <w:rFonts w:ascii="PT Astra Serif" w:hAnsi="PT Astra Serif" w:cs="PT Astra Serif"/>
          <w:sz w:val="24"/>
          <w:szCs w:val="24"/>
        </w:rPr>
        <w:t>с учетом приоритетности рассмотрения проектов участников отбора, ранее не получавших гранты в рамках Государственной программы</w:t>
      </w:r>
      <w:r w:rsidR="00161D22" w:rsidRPr="00C00E05">
        <w:rPr>
          <w:rFonts w:ascii="PT Astra Serif" w:hAnsi="PT Astra Serif" w:cs="PT Astra Serif"/>
          <w:sz w:val="24"/>
          <w:szCs w:val="24"/>
        </w:rPr>
        <w:t>.</w:t>
      </w:r>
      <w:proofErr w:type="gramEnd"/>
    </w:p>
    <w:p w:rsidR="00161D22" w:rsidRPr="00C00E05" w:rsidRDefault="00161D22" w:rsidP="000F02CA">
      <w:pPr>
        <w:tabs>
          <w:tab w:val="left" w:pos="1276"/>
        </w:tabs>
        <w:suppressAutoHyphens/>
        <w:autoSpaceDE w:val="0"/>
        <w:autoSpaceDN w:val="0"/>
        <w:adjustRightInd w:val="0"/>
        <w:contextualSpacing/>
        <w:jc w:val="both"/>
        <w:rPr>
          <w:rFonts w:ascii="PT Astra Serif" w:hAnsi="PT Astra Serif" w:cs="PT Astra Serif"/>
          <w:sz w:val="24"/>
          <w:szCs w:val="24"/>
        </w:rPr>
      </w:pPr>
      <w:r w:rsidRPr="00C00E05">
        <w:rPr>
          <w:rFonts w:ascii="PT Astra Serif" w:hAnsi="PT Astra Serif" w:cs="PT Astra Serif"/>
          <w:sz w:val="24"/>
          <w:szCs w:val="24"/>
        </w:rPr>
        <w:lastRenderedPageBreak/>
        <w:t>Количество баллов, присваиваемых участнику отбора по каждому критерию и по заявке в целом, определяется как среднее арифметическое количества баллов, полученных по результатам оценки заявки от каждого члена комиссии. При этом среднее арифметическое количество баллов определяется путем суммирования баллов, присвоенных каждым членом комиссии, и последующего деления на количество членов комиссии.</w:t>
      </w:r>
    </w:p>
    <w:p w:rsidR="00FD0E52" w:rsidRPr="00C00E05" w:rsidRDefault="00FD0E52" w:rsidP="000F02CA">
      <w:pPr>
        <w:tabs>
          <w:tab w:val="left" w:pos="1276"/>
        </w:tabs>
        <w:suppressAutoHyphens/>
        <w:autoSpaceDE w:val="0"/>
        <w:autoSpaceDN w:val="0"/>
        <w:adjustRightInd w:val="0"/>
        <w:contextualSpacing/>
        <w:jc w:val="both"/>
        <w:rPr>
          <w:rFonts w:ascii="PT Astra Serif" w:hAnsi="PT Astra Serif" w:cs="PT Astra Serif"/>
          <w:sz w:val="24"/>
          <w:szCs w:val="24"/>
        </w:rPr>
      </w:pPr>
      <w:r w:rsidRPr="00C00E05">
        <w:rPr>
          <w:rFonts w:ascii="PT Astra Serif" w:hAnsi="PT Astra Serif" w:cs="PT Astra Serif"/>
          <w:sz w:val="24"/>
          <w:szCs w:val="24"/>
        </w:rPr>
        <w:t>Заявки, набравшие одинаковое количество баллов, ранжируются по дате подачи (</w:t>
      </w:r>
      <w:proofErr w:type="gramStart"/>
      <w:r w:rsidRPr="00C00E05">
        <w:rPr>
          <w:rFonts w:ascii="PT Astra Serif" w:hAnsi="PT Astra Serif" w:cs="PT Astra Serif"/>
          <w:sz w:val="24"/>
          <w:szCs w:val="24"/>
        </w:rPr>
        <w:t>от</w:t>
      </w:r>
      <w:proofErr w:type="gramEnd"/>
      <w:r w:rsidRPr="00C00E05">
        <w:rPr>
          <w:rFonts w:ascii="PT Astra Serif" w:hAnsi="PT Astra Serif" w:cs="PT Astra Serif"/>
          <w:sz w:val="24"/>
          <w:szCs w:val="24"/>
        </w:rPr>
        <w:t xml:space="preserve"> более ранней к более поздней).</w:t>
      </w:r>
    </w:p>
    <w:p w:rsidR="000F02CA" w:rsidRPr="00C00E05" w:rsidRDefault="00B02CFC" w:rsidP="000F02CA">
      <w:pPr>
        <w:tabs>
          <w:tab w:val="left" w:pos="1276"/>
        </w:tabs>
        <w:suppressAutoHyphens/>
        <w:autoSpaceDE w:val="0"/>
        <w:autoSpaceDN w:val="0"/>
        <w:adjustRightInd w:val="0"/>
        <w:contextualSpacing/>
        <w:jc w:val="both"/>
        <w:rPr>
          <w:rFonts w:ascii="PT Astra Serif" w:hAnsi="PT Astra Serif" w:cs="PT Astra Serif"/>
          <w:sz w:val="24"/>
          <w:szCs w:val="24"/>
        </w:rPr>
      </w:pPr>
      <w:r w:rsidRPr="00C00E05">
        <w:rPr>
          <w:rFonts w:ascii="PT Astra Serif" w:hAnsi="PT Astra Serif" w:cs="PT Astra Serif"/>
          <w:sz w:val="24"/>
          <w:szCs w:val="24"/>
        </w:rPr>
        <w:t>3</w:t>
      </w:r>
      <w:r w:rsidR="00AA0B90" w:rsidRPr="00C00E05">
        <w:rPr>
          <w:rFonts w:ascii="PT Astra Serif" w:hAnsi="PT Astra Serif" w:cs="PT Astra Serif"/>
          <w:sz w:val="24"/>
          <w:szCs w:val="24"/>
        </w:rPr>
        <w:t>8</w:t>
      </w:r>
      <w:r w:rsidR="000F02CA" w:rsidRPr="00C00E05">
        <w:rPr>
          <w:rFonts w:ascii="PT Astra Serif" w:hAnsi="PT Astra Serif" w:cs="PT Astra Serif"/>
          <w:sz w:val="24"/>
          <w:szCs w:val="24"/>
        </w:rPr>
        <w:t>. Критерии оценки заявок участников отбора:</w:t>
      </w:r>
    </w:p>
    <w:p w:rsidR="000F02CA" w:rsidRPr="00C00E05" w:rsidRDefault="000F02CA" w:rsidP="000F02CA">
      <w:pPr>
        <w:tabs>
          <w:tab w:val="left" w:pos="1276"/>
        </w:tabs>
        <w:suppressAutoHyphens/>
        <w:autoSpaceDE w:val="0"/>
        <w:autoSpaceDN w:val="0"/>
        <w:adjustRightInd w:val="0"/>
        <w:contextualSpacing/>
        <w:jc w:val="both"/>
        <w:rPr>
          <w:rFonts w:ascii="PT Astra Serif" w:hAnsi="PT Astra Serif" w:cs="PT Astra Serif"/>
          <w:sz w:val="24"/>
          <w:szCs w:val="24"/>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3261"/>
        <w:gridCol w:w="4394"/>
        <w:gridCol w:w="855"/>
        <w:gridCol w:w="704"/>
      </w:tblGrid>
      <w:tr w:rsidR="000F02CA" w:rsidRPr="00C00E05" w:rsidTr="000F02CA">
        <w:trPr>
          <w:trHeight w:val="47"/>
        </w:trPr>
        <w:tc>
          <w:tcPr>
            <w:tcW w:w="425"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w:t>
            </w:r>
          </w:p>
          <w:p w:rsidR="000F02CA" w:rsidRPr="00C00E05" w:rsidRDefault="000F02CA" w:rsidP="000F02CA">
            <w:pPr>
              <w:ind w:firstLine="0"/>
              <w:jc w:val="center"/>
              <w:rPr>
                <w:rFonts w:ascii="PT Astra Serif" w:hAnsi="PT Astra Serif" w:cs="Calibri"/>
                <w:color w:val="000000"/>
                <w:sz w:val="18"/>
                <w:szCs w:val="18"/>
              </w:rPr>
            </w:pPr>
            <w:proofErr w:type="gramStart"/>
            <w:r w:rsidRPr="00C00E05">
              <w:rPr>
                <w:rFonts w:ascii="PT Astra Serif" w:hAnsi="PT Astra Serif" w:cs="Calibri"/>
                <w:color w:val="000000"/>
                <w:sz w:val="18"/>
                <w:szCs w:val="18"/>
              </w:rPr>
              <w:t>п</w:t>
            </w:r>
            <w:proofErr w:type="gramEnd"/>
            <w:r w:rsidRPr="00C00E05">
              <w:rPr>
                <w:rFonts w:ascii="PT Astra Serif" w:hAnsi="PT Astra Serif" w:cs="Calibri"/>
                <w:color w:val="000000"/>
                <w:sz w:val="18"/>
                <w:szCs w:val="18"/>
              </w:rPr>
              <w:t>/п</w:t>
            </w:r>
          </w:p>
        </w:tc>
        <w:tc>
          <w:tcPr>
            <w:tcW w:w="3261"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Критерии оценки</w:t>
            </w:r>
          </w:p>
        </w:tc>
        <w:tc>
          <w:tcPr>
            <w:tcW w:w="439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Показатели</w:t>
            </w:r>
          </w:p>
        </w:tc>
        <w:tc>
          <w:tcPr>
            <w:tcW w:w="855"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Весовое значение</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Балл</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Направление деятельности участника отбора</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мясное скотоводство</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0,05</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молочное скотоводство</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90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 xml:space="preserve">козоводство, овцеводство, </w:t>
            </w:r>
            <w:proofErr w:type="spellStart"/>
            <w:r w:rsidRPr="00C00E05">
              <w:rPr>
                <w:rFonts w:ascii="PT Astra Serif" w:hAnsi="PT Astra Serif" w:cs="Calibri"/>
                <w:color w:val="000000"/>
                <w:sz w:val="18"/>
                <w:szCs w:val="18"/>
              </w:rPr>
              <w:t>ягодоводство</w:t>
            </w:r>
            <w:proofErr w:type="spellEnd"/>
            <w:r w:rsidRPr="00C00E05">
              <w:rPr>
                <w:rFonts w:ascii="PT Astra Serif" w:hAnsi="PT Astra Serif" w:cs="Calibri"/>
                <w:color w:val="000000"/>
                <w:sz w:val="18"/>
                <w:szCs w:val="18"/>
              </w:rPr>
              <w:t>, кролиководство, рыбоводство (</w:t>
            </w:r>
            <w:proofErr w:type="spellStart"/>
            <w:r w:rsidRPr="00C00E05">
              <w:rPr>
                <w:rFonts w:ascii="PT Astra Serif" w:hAnsi="PT Astra Serif" w:cs="Calibri"/>
                <w:color w:val="000000"/>
                <w:sz w:val="18"/>
                <w:szCs w:val="18"/>
              </w:rPr>
              <w:t>аквакультура</w:t>
            </w:r>
            <w:proofErr w:type="spellEnd"/>
            <w:r w:rsidRPr="00C00E05">
              <w:rPr>
                <w:rFonts w:ascii="PT Astra Serif" w:hAnsi="PT Astra Serif" w:cs="Calibri"/>
                <w:color w:val="000000"/>
                <w:sz w:val="18"/>
                <w:szCs w:val="18"/>
              </w:rPr>
              <w:t>), коневодство, пчеловодство</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80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иные направления</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70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2.</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 xml:space="preserve">Планируемый уровень </w:t>
            </w:r>
            <w:proofErr w:type="spellStart"/>
            <w:r w:rsidRPr="00C00E05">
              <w:rPr>
                <w:rFonts w:ascii="PT Astra Serif" w:hAnsi="PT Astra Serif" w:cs="Calibri"/>
                <w:sz w:val="18"/>
                <w:szCs w:val="18"/>
              </w:rPr>
              <w:t>софинансирования</w:t>
            </w:r>
            <w:proofErr w:type="spellEnd"/>
            <w:r w:rsidRPr="00C00E05">
              <w:rPr>
                <w:rFonts w:ascii="PT Astra Serif" w:hAnsi="PT Astra Serif" w:cs="Calibri"/>
                <w:sz w:val="18"/>
                <w:szCs w:val="18"/>
              </w:rPr>
              <w:t xml:space="preserve"> проекта, представленного участником отбора, за счет собственных (заемных) денежных средств</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более 50 процентов от запрашиваемой суммы гранта</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0,05</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0F02CA" w:rsidP="002235D7">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 4</w:t>
            </w:r>
            <w:r w:rsidR="002235D7" w:rsidRPr="00C00E05">
              <w:rPr>
                <w:rFonts w:ascii="PT Astra Serif" w:hAnsi="PT Astra Serif" w:cs="Calibri"/>
                <w:color w:val="000000"/>
                <w:sz w:val="18"/>
                <w:szCs w:val="18"/>
              </w:rPr>
              <w:t>5</w:t>
            </w:r>
            <w:r w:rsidRPr="00C00E05">
              <w:rPr>
                <w:rFonts w:ascii="PT Astra Serif" w:hAnsi="PT Astra Serif" w:cs="Calibri"/>
                <w:color w:val="000000"/>
                <w:sz w:val="18"/>
                <w:szCs w:val="18"/>
              </w:rPr>
              <w:t xml:space="preserve"> процентов до 50 процентов (включительно) от запрашиваемой суммы гранта</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75</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 40 процентов до 45 процентов (включительно) от запрашиваемой суммы гранта</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546870"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менее 40 процентов от запрашиваемой суммы гранта</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3.</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Размер собственных средств на расчетном счете участника отбора</w:t>
            </w:r>
            <w:r w:rsidR="002235D7" w:rsidRPr="00C00E05">
              <w:t xml:space="preserve"> </w:t>
            </w:r>
            <w:r w:rsidR="002235D7" w:rsidRPr="00C00E05">
              <w:rPr>
                <w:rFonts w:ascii="PT Astra Serif" w:hAnsi="PT Astra Serif" w:cs="Calibri"/>
                <w:sz w:val="18"/>
                <w:szCs w:val="18"/>
              </w:rPr>
              <w:t>от стоимости проекта</w:t>
            </w:r>
          </w:p>
        </w:tc>
        <w:tc>
          <w:tcPr>
            <w:tcW w:w="4394" w:type="dxa"/>
            <w:shd w:val="clear" w:color="auto" w:fill="auto"/>
            <w:vAlign w:val="center"/>
            <w:hideMark/>
          </w:tcPr>
          <w:p w:rsidR="000F02CA" w:rsidRPr="00C00E05" w:rsidRDefault="000F02CA" w:rsidP="002235D7">
            <w:pPr>
              <w:ind w:firstLine="0"/>
              <w:rPr>
                <w:rFonts w:ascii="PT Astra Serif" w:hAnsi="PT Astra Serif" w:cs="Calibri"/>
                <w:color w:val="000000"/>
                <w:sz w:val="18"/>
                <w:szCs w:val="18"/>
              </w:rPr>
            </w:pPr>
            <w:r w:rsidRPr="00C00E05">
              <w:rPr>
                <w:rFonts w:ascii="PT Astra Serif" w:hAnsi="PT Astra Serif" w:cs="Calibri"/>
                <w:color w:val="000000"/>
                <w:sz w:val="18"/>
                <w:szCs w:val="18"/>
              </w:rPr>
              <w:t>более 20 процентов</w:t>
            </w:r>
            <w:r w:rsidR="002235D7" w:rsidRPr="00C00E05">
              <w:t xml:space="preserve"> </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0,05</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 10 до 20 процентов (включительно)</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менее 10 процентов (включительно)</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4.</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Наличие образования участника отбора по сельскохозяйственной специальности (в том числе дополнительное)</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наличие</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0,05</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65"/>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отсутствие</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546870" w:rsidRPr="00C00E05" w:rsidTr="002235D7">
        <w:trPr>
          <w:trHeight w:val="50"/>
        </w:trPr>
        <w:tc>
          <w:tcPr>
            <w:tcW w:w="425" w:type="dxa"/>
            <w:vMerge w:val="restart"/>
            <w:shd w:val="clear" w:color="auto" w:fill="auto"/>
            <w:vAlign w:val="center"/>
            <w:hideMark/>
          </w:tcPr>
          <w:p w:rsidR="00546870" w:rsidRPr="00C00E05" w:rsidRDefault="00546870" w:rsidP="00546870">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w:t>
            </w:r>
          </w:p>
        </w:tc>
        <w:tc>
          <w:tcPr>
            <w:tcW w:w="3261" w:type="dxa"/>
            <w:vMerge w:val="restart"/>
            <w:shd w:val="clear" w:color="auto" w:fill="auto"/>
            <w:vAlign w:val="center"/>
            <w:hideMark/>
          </w:tcPr>
          <w:p w:rsidR="00546870" w:rsidRPr="00C00E05" w:rsidRDefault="00546870" w:rsidP="00546870">
            <w:pPr>
              <w:ind w:firstLine="0"/>
              <w:rPr>
                <w:rFonts w:ascii="PT Astra Serif" w:hAnsi="PT Astra Serif" w:cs="Calibri"/>
                <w:sz w:val="18"/>
                <w:szCs w:val="18"/>
              </w:rPr>
            </w:pPr>
            <w:r w:rsidRPr="00C00E05">
              <w:rPr>
                <w:rFonts w:ascii="PT Astra Serif" w:hAnsi="PT Astra Serif" w:cs="Calibri"/>
                <w:sz w:val="18"/>
                <w:szCs w:val="18"/>
              </w:rPr>
              <w:t>Площадь земельных участков для реализации проекта, принадлежащих на праве пользования сроком более 1 года</w:t>
            </w:r>
          </w:p>
        </w:tc>
        <w:tc>
          <w:tcPr>
            <w:tcW w:w="4394" w:type="dxa"/>
            <w:shd w:val="clear" w:color="auto" w:fill="auto"/>
            <w:hideMark/>
          </w:tcPr>
          <w:p w:rsidR="00546870" w:rsidRPr="00C00E05" w:rsidRDefault="00546870" w:rsidP="002235D7">
            <w:pPr>
              <w:ind w:firstLine="0"/>
              <w:rPr>
                <w:rFonts w:ascii="PT Astra Serif" w:hAnsi="PT Astra Serif"/>
                <w:sz w:val="18"/>
              </w:rPr>
            </w:pPr>
            <w:r w:rsidRPr="00C00E05">
              <w:rPr>
                <w:rFonts w:ascii="PT Astra Serif" w:hAnsi="PT Astra Serif"/>
                <w:sz w:val="18"/>
              </w:rPr>
              <w:t>более 5</w:t>
            </w:r>
          </w:p>
        </w:tc>
        <w:tc>
          <w:tcPr>
            <w:tcW w:w="855" w:type="dxa"/>
            <w:vMerge w:val="restart"/>
            <w:shd w:val="clear" w:color="auto" w:fill="auto"/>
            <w:vAlign w:val="center"/>
            <w:hideMark/>
          </w:tcPr>
          <w:p w:rsidR="00546870" w:rsidRPr="00C00E05" w:rsidRDefault="00546870" w:rsidP="00546870">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0,11</w:t>
            </w:r>
          </w:p>
        </w:tc>
        <w:tc>
          <w:tcPr>
            <w:tcW w:w="704" w:type="dxa"/>
            <w:shd w:val="clear" w:color="auto" w:fill="auto"/>
            <w:vAlign w:val="center"/>
            <w:hideMark/>
          </w:tcPr>
          <w:p w:rsidR="00546870" w:rsidRPr="00C00E05" w:rsidRDefault="00546870" w:rsidP="00546870">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546870" w:rsidRPr="00C00E05" w:rsidTr="002235D7">
        <w:trPr>
          <w:trHeight w:val="50"/>
        </w:trPr>
        <w:tc>
          <w:tcPr>
            <w:tcW w:w="425" w:type="dxa"/>
            <w:vMerge/>
            <w:vAlign w:val="center"/>
            <w:hideMark/>
          </w:tcPr>
          <w:p w:rsidR="00546870" w:rsidRPr="00C00E05" w:rsidRDefault="00546870" w:rsidP="00546870">
            <w:pPr>
              <w:ind w:firstLine="0"/>
              <w:rPr>
                <w:rFonts w:ascii="PT Astra Serif" w:hAnsi="PT Astra Serif" w:cs="Calibri"/>
                <w:color w:val="000000"/>
                <w:sz w:val="18"/>
                <w:szCs w:val="18"/>
              </w:rPr>
            </w:pPr>
          </w:p>
        </w:tc>
        <w:tc>
          <w:tcPr>
            <w:tcW w:w="3261" w:type="dxa"/>
            <w:vMerge/>
            <w:vAlign w:val="center"/>
            <w:hideMark/>
          </w:tcPr>
          <w:p w:rsidR="00546870" w:rsidRPr="00C00E05" w:rsidRDefault="00546870" w:rsidP="00546870">
            <w:pPr>
              <w:ind w:firstLine="0"/>
              <w:rPr>
                <w:rFonts w:ascii="PT Astra Serif" w:hAnsi="PT Astra Serif" w:cs="Calibri"/>
                <w:sz w:val="18"/>
                <w:szCs w:val="18"/>
              </w:rPr>
            </w:pPr>
          </w:p>
        </w:tc>
        <w:tc>
          <w:tcPr>
            <w:tcW w:w="4394" w:type="dxa"/>
            <w:shd w:val="clear" w:color="auto" w:fill="auto"/>
            <w:hideMark/>
          </w:tcPr>
          <w:p w:rsidR="00546870" w:rsidRPr="00C00E05" w:rsidRDefault="00546870" w:rsidP="00546870">
            <w:pPr>
              <w:ind w:firstLine="0"/>
              <w:rPr>
                <w:rFonts w:ascii="PT Astra Serif" w:hAnsi="PT Astra Serif"/>
                <w:sz w:val="18"/>
              </w:rPr>
            </w:pPr>
            <w:r w:rsidRPr="00C00E05">
              <w:rPr>
                <w:rFonts w:ascii="PT Astra Serif" w:hAnsi="PT Astra Serif"/>
                <w:sz w:val="18"/>
              </w:rPr>
              <w:t>от 1 до 5 га (включительно)</w:t>
            </w:r>
          </w:p>
        </w:tc>
        <w:tc>
          <w:tcPr>
            <w:tcW w:w="855" w:type="dxa"/>
            <w:vMerge/>
            <w:vAlign w:val="center"/>
            <w:hideMark/>
          </w:tcPr>
          <w:p w:rsidR="00546870" w:rsidRPr="00C00E05" w:rsidRDefault="00546870" w:rsidP="00546870">
            <w:pPr>
              <w:ind w:firstLine="0"/>
              <w:rPr>
                <w:rFonts w:ascii="PT Astra Serif" w:hAnsi="PT Astra Serif" w:cs="Calibri"/>
                <w:color w:val="000000"/>
                <w:sz w:val="18"/>
                <w:szCs w:val="18"/>
              </w:rPr>
            </w:pPr>
          </w:p>
        </w:tc>
        <w:tc>
          <w:tcPr>
            <w:tcW w:w="704" w:type="dxa"/>
            <w:shd w:val="clear" w:color="auto" w:fill="auto"/>
            <w:vAlign w:val="center"/>
            <w:hideMark/>
          </w:tcPr>
          <w:p w:rsidR="00546870" w:rsidRPr="00C00E05" w:rsidRDefault="00546870" w:rsidP="00546870">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546870" w:rsidRPr="00C00E05" w:rsidTr="002235D7">
        <w:trPr>
          <w:trHeight w:val="50"/>
        </w:trPr>
        <w:tc>
          <w:tcPr>
            <w:tcW w:w="425" w:type="dxa"/>
            <w:vMerge/>
            <w:vAlign w:val="center"/>
            <w:hideMark/>
          </w:tcPr>
          <w:p w:rsidR="00546870" w:rsidRPr="00C00E05" w:rsidRDefault="00546870" w:rsidP="00546870">
            <w:pPr>
              <w:ind w:firstLine="0"/>
              <w:rPr>
                <w:rFonts w:ascii="PT Astra Serif" w:hAnsi="PT Astra Serif" w:cs="Calibri"/>
                <w:color w:val="000000"/>
                <w:sz w:val="18"/>
                <w:szCs w:val="18"/>
              </w:rPr>
            </w:pPr>
          </w:p>
        </w:tc>
        <w:tc>
          <w:tcPr>
            <w:tcW w:w="3261" w:type="dxa"/>
            <w:vMerge/>
            <w:vAlign w:val="center"/>
            <w:hideMark/>
          </w:tcPr>
          <w:p w:rsidR="00546870" w:rsidRPr="00C00E05" w:rsidRDefault="00546870" w:rsidP="00546870">
            <w:pPr>
              <w:ind w:firstLine="0"/>
              <w:rPr>
                <w:rFonts w:ascii="PT Astra Serif" w:hAnsi="PT Astra Serif" w:cs="Calibri"/>
                <w:sz w:val="18"/>
                <w:szCs w:val="18"/>
              </w:rPr>
            </w:pPr>
          </w:p>
        </w:tc>
        <w:tc>
          <w:tcPr>
            <w:tcW w:w="4394" w:type="dxa"/>
            <w:shd w:val="clear" w:color="auto" w:fill="auto"/>
            <w:hideMark/>
          </w:tcPr>
          <w:p w:rsidR="00546870" w:rsidRPr="00C00E05" w:rsidRDefault="00546870" w:rsidP="00546870">
            <w:pPr>
              <w:ind w:firstLine="0"/>
              <w:rPr>
                <w:rFonts w:ascii="PT Astra Serif" w:hAnsi="PT Astra Serif"/>
                <w:sz w:val="18"/>
              </w:rPr>
            </w:pPr>
            <w:r w:rsidRPr="00C00E05">
              <w:rPr>
                <w:rFonts w:ascii="PT Astra Serif" w:hAnsi="PT Astra Serif"/>
                <w:sz w:val="18"/>
              </w:rPr>
              <w:t>менее 1 га (включительно)</w:t>
            </w:r>
          </w:p>
        </w:tc>
        <w:tc>
          <w:tcPr>
            <w:tcW w:w="855" w:type="dxa"/>
            <w:vMerge/>
            <w:vAlign w:val="center"/>
            <w:hideMark/>
          </w:tcPr>
          <w:p w:rsidR="00546870" w:rsidRPr="00C00E05" w:rsidRDefault="00546870" w:rsidP="00546870">
            <w:pPr>
              <w:ind w:firstLine="0"/>
              <w:rPr>
                <w:rFonts w:ascii="PT Astra Serif" w:hAnsi="PT Astra Serif" w:cs="Calibri"/>
                <w:color w:val="000000"/>
                <w:sz w:val="18"/>
                <w:szCs w:val="18"/>
              </w:rPr>
            </w:pPr>
          </w:p>
        </w:tc>
        <w:tc>
          <w:tcPr>
            <w:tcW w:w="704" w:type="dxa"/>
            <w:shd w:val="clear" w:color="auto" w:fill="auto"/>
            <w:vAlign w:val="center"/>
            <w:hideMark/>
          </w:tcPr>
          <w:p w:rsidR="00546870" w:rsidRPr="00C00E05" w:rsidRDefault="00546870" w:rsidP="00546870">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6.</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Общая посевная площадь земельных участков, принадлежащих на праве пользования сроком более 1 года</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свыше 50 га</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0,05</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 10 до 50 га (включительно)</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75</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до 10 га (включительно)</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отсутствует</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7.</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Поголовье сельскохозяйственных животных</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11 голов крупного рогатого скота и более, или 6 голов маточного поголовья крупного рогатого скота и более, или 51 голова коз либо овец и более, или 301 голова кроликов и более, или 31 улей пчел и более</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0,05</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proofErr w:type="gramStart"/>
            <w:r w:rsidRPr="00C00E05">
              <w:rPr>
                <w:rFonts w:ascii="PT Astra Serif" w:hAnsi="PT Astra Serif" w:cs="Calibri"/>
                <w:color w:val="000000"/>
                <w:sz w:val="18"/>
                <w:szCs w:val="18"/>
              </w:rPr>
              <w:t>от 5 до 10 голов крупного рогатого скота (включительно), или от 3 до 5 голов маточного поголовья крупного рогатого скота (включительно), или от 21 до 50 голов коз либо овец (включительно), или от 251 до 300 голов кроликов (включительно), или от 21 до 30 ульев пчел (включительно)</w:t>
            </w:r>
            <w:proofErr w:type="gramEnd"/>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75</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proofErr w:type="gramStart"/>
            <w:r w:rsidRPr="00C00E05">
              <w:rPr>
                <w:rFonts w:ascii="PT Astra Serif" w:hAnsi="PT Astra Serif" w:cs="Calibri"/>
                <w:color w:val="000000"/>
                <w:sz w:val="18"/>
                <w:szCs w:val="18"/>
              </w:rPr>
              <w:t>от 1 до 4 голов крупного рогатого скота (включительно), или от 1 до 2 голов маточного поголовья крупного рогатого скота (включительно), или от 1 до 20 голов коз или овец (включительно), или от 151 до 250 голов кроликов (включительно), или от 10 до 20 ульев пчел (включительно)</w:t>
            </w:r>
            <w:proofErr w:type="gramEnd"/>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отсутствуют</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8.</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Количество сельскохозяйственной техники</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3 единицы и более</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0,05</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2 единицы</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75</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1 единица</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отсутствует</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315"/>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9.</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Наличие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наличие</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0,05</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315"/>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отсутствие</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 xml:space="preserve">Членство участника отбора в </w:t>
            </w:r>
            <w:r w:rsidRPr="00C00E05">
              <w:rPr>
                <w:rFonts w:ascii="PT Astra Serif" w:hAnsi="PT Astra Serif" w:cs="Calibri"/>
                <w:sz w:val="18"/>
                <w:szCs w:val="18"/>
              </w:rPr>
              <w:lastRenderedPageBreak/>
              <w:t>сельскохозяйственных потребительских кооперативах</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lastRenderedPageBreak/>
              <w:t>наличие</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0,11</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315"/>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отсутствие</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lastRenderedPageBreak/>
              <w:t>11.</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Нарушения ветеринарно-санитарного законодательства</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отсутствие</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0,11</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наличие</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w:t>
            </w:r>
          </w:p>
        </w:tc>
        <w:tc>
          <w:tcPr>
            <w:tcW w:w="7655" w:type="dxa"/>
            <w:gridSpan w:val="2"/>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 xml:space="preserve">Оценка проекта </w:t>
            </w:r>
          </w:p>
        </w:tc>
        <w:tc>
          <w:tcPr>
            <w:tcW w:w="855"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0,27</w:t>
            </w:r>
          </w:p>
        </w:tc>
        <w:tc>
          <w:tcPr>
            <w:tcW w:w="704" w:type="dxa"/>
            <w:shd w:val="clear" w:color="auto" w:fill="auto"/>
            <w:vAlign w:val="center"/>
          </w:tcPr>
          <w:p w:rsidR="000F02CA" w:rsidRPr="00C00E05" w:rsidRDefault="000F02CA" w:rsidP="000F02CA">
            <w:pPr>
              <w:ind w:firstLine="0"/>
              <w:jc w:val="center"/>
              <w:rPr>
                <w:rFonts w:ascii="PT Astra Serif" w:hAnsi="PT Astra Serif" w:cs="Calibri"/>
                <w:color w:val="000000"/>
                <w:sz w:val="18"/>
                <w:szCs w:val="18"/>
              </w:rPr>
            </w:pP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12.1.</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 xml:space="preserve">Срок окупаемости, предусмотренный проектом </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менее 8 лет</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0,14</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более 8 лет</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12.2.</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Ежегодный прирост объема производства сельскохозяйственной продукции</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более 15 процентов</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0,06</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2235D7">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 1</w:t>
            </w:r>
            <w:r w:rsidR="002235D7" w:rsidRPr="00C00E05">
              <w:rPr>
                <w:rFonts w:ascii="PT Astra Serif" w:hAnsi="PT Astra Serif" w:cs="Calibri"/>
                <w:color w:val="000000"/>
                <w:sz w:val="18"/>
                <w:szCs w:val="18"/>
              </w:rPr>
              <w:t>0</w:t>
            </w:r>
            <w:r w:rsidRPr="00C00E05">
              <w:rPr>
                <w:rFonts w:ascii="PT Astra Serif" w:hAnsi="PT Astra Serif" w:cs="Calibri"/>
                <w:color w:val="000000"/>
                <w:sz w:val="18"/>
                <w:szCs w:val="18"/>
              </w:rPr>
              <w:t xml:space="preserve"> до 15 процентов (включительно)</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до 10 процентов (включительно)</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315"/>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12.3.</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 xml:space="preserve">Создание новых постоянных рабочих мест в рамках реализации проекта </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планируется создать в году получения гранта</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0,14</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планируется создать в период, следующий за годом получения гранта</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12.4.</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 xml:space="preserve">Уровень проработки маркетинговой стратегии, включая анализ рынка сбыта, конкурентных преимуществ и механизма продвижения производимой участником отбора продукции, предусмотренной проектом </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 xml:space="preserve">наличие в проекте </w:t>
            </w:r>
            <w:proofErr w:type="gramStart"/>
            <w:r w:rsidRPr="00C00E05">
              <w:rPr>
                <w:rFonts w:ascii="PT Astra Serif" w:hAnsi="PT Astra Serif" w:cs="Calibri"/>
                <w:color w:val="000000"/>
                <w:sz w:val="18"/>
                <w:szCs w:val="18"/>
              </w:rPr>
              <w:t>проработанной маркетинговой стратегии, содержащей анализ рынка сбыта</w:t>
            </w:r>
            <w:proofErr w:type="gramEnd"/>
            <w:r w:rsidRPr="00C00E05">
              <w:rPr>
                <w:rFonts w:ascii="PT Astra Serif" w:hAnsi="PT Astra Serif" w:cs="Calibri"/>
                <w:color w:val="000000"/>
                <w:sz w:val="18"/>
                <w:szCs w:val="18"/>
              </w:rPr>
              <w:t>, конкурентных преимуществ и механизма продвижения производимой участником отбора продукции</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0,14</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отсутствие в проекте такой стратегии или отсутствие в такой стратегии одного или нескольких из вышеуказанных компонентов</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12.5.</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Каналы реализации сельскохозяйственной продукции</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наличие заключенного соглашения о реализации (планируемой реализации) сельскохозяйственной продукции</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0,13</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наличие торговых мест (места на рынках, ярмарках)</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отсутствуют</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12.6.</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Наличие необходимой для реализации проекта инженерной, коммунальной, транспортной и иной инфраструктуры</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наличие на дату проведения собеседования необходимой для реализации проекта инфраструктуры</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0,13</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 xml:space="preserve">отсутствие на дату проведения собеседования необходимой для реализации проекта инфраструктуры, но если недостающие инфраструктурные объекты планируются к строительству в рамках реализации проекта </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 xml:space="preserve">отсутствие на дату проведения собеседования необходимой для реализации проекта инфраструктуры, если недостающие инфраструктурные объекты не планируются к строительству в рамках проекта </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12.7.</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sz w:val="18"/>
                <w:szCs w:val="18"/>
              </w:rPr>
            </w:pPr>
            <w:r w:rsidRPr="00C00E05">
              <w:rPr>
                <w:rFonts w:ascii="PT Astra Serif" w:hAnsi="PT Astra Serif" w:cs="Calibri"/>
                <w:sz w:val="18"/>
                <w:szCs w:val="18"/>
              </w:rPr>
              <w:t>Соответствие технологий, предлагаемых к внедрению при реализации проекта, лучшим технологиям и практикам, используемым при реализации подобных проектов</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в ходе реализации проекта предполагается использовать современные технологии и (или) оборудование, которые используются в ходе реализации подобных проектов</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0,13</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проект, предусматривает производство продукции с использованием оборудования и (или) технологий, которые по своим характеристикам уступают применяемой при реализации подобных проектов практике в ходе производства соответствующей продукции</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r w:rsidR="000F02CA" w:rsidRPr="00C00E05" w:rsidTr="000F02CA">
        <w:trPr>
          <w:trHeight w:val="47"/>
        </w:trPr>
        <w:tc>
          <w:tcPr>
            <w:tcW w:w="42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12.8.</w:t>
            </w:r>
          </w:p>
        </w:tc>
        <w:tc>
          <w:tcPr>
            <w:tcW w:w="3261" w:type="dxa"/>
            <w:vMerge w:val="restart"/>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 xml:space="preserve">Наличие работников с профессиональными знаниями и квалификацией, необходимыми для реализации проекта </w:t>
            </w: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 xml:space="preserve">наличие работников с профессиональными знаниями и квалификацией, необходимыми для реализации проекта </w:t>
            </w:r>
          </w:p>
        </w:tc>
        <w:tc>
          <w:tcPr>
            <w:tcW w:w="855" w:type="dxa"/>
            <w:vMerge w:val="restart"/>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0,13</w:t>
            </w: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100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отсутствие работников с профессиональными знаниями и квалификацией, необходимыми для реализации проекта, при наличии проработанной стратегии привлечения кадровых ресурсов, обладающих необходимыми профессиональными знаниями и квалификацией</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0F02CA"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50</w:t>
            </w:r>
          </w:p>
        </w:tc>
      </w:tr>
      <w:tr w:rsidR="000F02CA" w:rsidRPr="00C00E05" w:rsidTr="000F02CA">
        <w:trPr>
          <w:trHeight w:val="47"/>
        </w:trPr>
        <w:tc>
          <w:tcPr>
            <w:tcW w:w="42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3261"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4394" w:type="dxa"/>
            <w:shd w:val="clear" w:color="auto" w:fill="auto"/>
            <w:vAlign w:val="center"/>
            <w:hideMark/>
          </w:tcPr>
          <w:p w:rsidR="000F02CA" w:rsidRPr="00C00E05" w:rsidRDefault="000F02CA" w:rsidP="000F02CA">
            <w:pPr>
              <w:ind w:firstLine="0"/>
              <w:rPr>
                <w:rFonts w:ascii="PT Astra Serif" w:hAnsi="PT Astra Serif" w:cs="Calibri"/>
                <w:color w:val="000000"/>
                <w:sz w:val="18"/>
                <w:szCs w:val="18"/>
              </w:rPr>
            </w:pPr>
            <w:r w:rsidRPr="00C00E05">
              <w:rPr>
                <w:rFonts w:ascii="PT Astra Serif" w:hAnsi="PT Astra Serif" w:cs="Calibri"/>
                <w:color w:val="000000"/>
                <w:sz w:val="18"/>
                <w:szCs w:val="18"/>
              </w:rPr>
              <w:t>отсутствие работников с профессиональными знаниями и квалификацией, необходимыми для реализации проекта, и отсутствие проработанной стратегии привлечения кадровых ресурсов, обладающих необходимыми профессиональными знаниями и квалификацией</w:t>
            </w:r>
          </w:p>
        </w:tc>
        <w:tc>
          <w:tcPr>
            <w:tcW w:w="855" w:type="dxa"/>
            <w:vMerge/>
            <w:vAlign w:val="center"/>
            <w:hideMark/>
          </w:tcPr>
          <w:p w:rsidR="000F02CA" w:rsidRPr="00C00E05" w:rsidRDefault="000F02CA" w:rsidP="000F02CA">
            <w:pPr>
              <w:ind w:firstLine="0"/>
              <w:rPr>
                <w:rFonts w:ascii="PT Astra Serif" w:hAnsi="PT Astra Serif" w:cs="Calibri"/>
                <w:color w:val="000000"/>
                <w:sz w:val="18"/>
                <w:szCs w:val="18"/>
              </w:rPr>
            </w:pPr>
          </w:p>
        </w:tc>
        <w:tc>
          <w:tcPr>
            <w:tcW w:w="704" w:type="dxa"/>
            <w:shd w:val="clear" w:color="auto" w:fill="auto"/>
            <w:vAlign w:val="center"/>
            <w:hideMark/>
          </w:tcPr>
          <w:p w:rsidR="000F02CA" w:rsidRPr="00C00E05" w:rsidRDefault="00320A85" w:rsidP="000F02CA">
            <w:pPr>
              <w:ind w:firstLine="0"/>
              <w:jc w:val="center"/>
              <w:rPr>
                <w:rFonts w:ascii="PT Astra Serif" w:hAnsi="PT Astra Serif" w:cs="Calibri"/>
                <w:color w:val="000000"/>
                <w:sz w:val="18"/>
                <w:szCs w:val="18"/>
              </w:rPr>
            </w:pPr>
            <w:r w:rsidRPr="00C00E05">
              <w:rPr>
                <w:rFonts w:ascii="PT Astra Serif" w:hAnsi="PT Astra Serif" w:cs="Calibri"/>
                <w:color w:val="000000"/>
                <w:sz w:val="18"/>
                <w:szCs w:val="18"/>
              </w:rPr>
              <w:t>0</w:t>
            </w:r>
          </w:p>
        </w:tc>
      </w:tr>
    </w:tbl>
    <w:p w:rsidR="000F02CA" w:rsidRPr="00C00E05" w:rsidRDefault="00B02CFC" w:rsidP="000F02CA">
      <w:pPr>
        <w:tabs>
          <w:tab w:val="left" w:pos="0"/>
          <w:tab w:val="left" w:pos="1134"/>
        </w:tabs>
        <w:autoSpaceDE w:val="0"/>
        <w:autoSpaceDN w:val="0"/>
        <w:adjustRightInd w:val="0"/>
        <w:jc w:val="both"/>
        <w:rPr>
          <w:rFonts w:ascii="PT Astra Serif" w:hAnsi="PT Astra Serif"/>
          <w:szCs w:val="26"/>
        </w:rPr>
      </w:pPr>
      <w:r w:rsidRPr="00C00E05">
        <w:rPr>
          <w:rFonts w:ascii="PT Astra Serif" w:hAnsi="PT Astra Serif"/>
          <w:szCs w:val="26"/>
        </w:rPr>
        <w:t>3</w:t>
      </w:r>
      <w:r w:rsidR="00AA0B90" w:rsidRPr="00C00E05">
        <w:rPr>
          <w:rFonts w:ascii="PT Astra Serif" w:hAnsi="PT Astra Serif"/>
          <w:szCs w:val="26"/>
        </w:rPr>
        <w:t>9</w:t>
      </w:r>
      <w:r w:rsidR="000F02CA" w:rsidRPr="00C00E05">
        <w:rPr>
          <w:rFonts w:ascii="PT Astra Serif" w:hAnsi="PT Astra Serif"/>
          <w:szCs w:val="26"/>
        </w:rPr>
        <w:t xml:space="preserve">. На основании оценочных табелей, по которым рассчитываются итоговые показатели каждого участника отбора, комиссия принимает решения о признании участника отбора победителем отбора или отказывает в предоставлении гранта по основаниям, предусмотренным пунктом </w:t>
      </w:r>
      <w:r w:rsidR="00AA0B90" w:rsidRPr="00C00E05">
        <w:rPr>
          <w:rFonts w:ascii="PT Astra Serif" w:hAnsi="PT Astra Serif"/>
          <w:szCs w:val="26"/>
        </w:rPr>
        <w:t>32</w:t>
      </w:r>
      <w:r w:rsidR="000F02CA" w:rsidRPr="00C00E05">
        <w:rPr>
          <w:rFonts w:ascii="PT Astra Serif" w:hAnsi="PT Astra Serif"/>
          <w:szCs w:val="26"/>
        </w:rPr>
        <w:t xml:space="preserve"> настоящего Положения.</w:t>
      </w:r>
    </w:p>
    <w:p w:rsidR="00FC35B7" w:rsidRPr="00C00E05" w:rsidRDefault="00FC35B7" w:rsidP="000F02CA">
      <w:pPr>
        <w:tabs>
          <w:tab w:val="left" w:pos="1276"/>
        </w:tabs>
        <w:autoSpaceDE w:val="0"/>
        <w:autoSpaceDN w:val="0"/>
        <w:adjustRightInd w:val="0"/>
        <w:jc w:val="both"/>
        <w:rPr>
          <w:rFonts w:ascii="PT Astra Serif" w:hAnsi="PT Astra Serif"/>
          <w:szCs w:val="26"/>
        </w:rPr>
      </w:pPr>
      <w:r w:rsidRPr="00C00E05">
        <w:rPr>
          <w:rFonts w:ascii="PT Astra Serif" w:hAnsi="PT Astra Serif"/>
          <w:szCs w:val="26"/>
        </w:rPr>
        <w:lastRenderedPageBreak/>
        <w:t>Решения комиссии оформляются протоколом, которы</w:t>
      </w:r>
      <w:r w:rsidR="00114D85" w:rsidRPr="00C00E05">
        <w:rPr>
          <w:rFonts w:ascii="PT Astra Serif" w:hAnsi="PT Astra Serif"/>
          <w:szCs w:val="26"/>
        </w:rPr>
        <w:t>й</w:t>
      </w:r>
      <w:r w:rsidRPr="00C00E05">
        <w:rPr>
          <w:rFonts w:ascii="PT Astra Serif" w:hAnsi="PT Astra Serif"/>
          <w:szCs w:val="26"/>
        </w:rPr>
        <w:t xml:space="preserve"> подписыва</w:t>
      </w:r>
      <w:r w:rsidR="00114D85" w:rsidRPr="00C00E05">
        <w:rPr>
          <w:rFonts w:ascii="PT Astra Serif" w:hAnsi="PT Astra Serif"/>
          <w:szCs w:val="26"/>
        </w:rPr>
        <w:t>е</w:t>
      </w:r>
      <w:r w:rsidRPr="00C00E05">
        <w:rPr>
          <w:rFonts w:ascii="PT Astra Serif" w:hAnsi="PT Astra Serif"/>
          <w:szCs w:val="26"/>
        </w:rPr>
        <w:t>тся председателем и секретарем комиссии.</w:t>
      </w:r>
    </w:p>
    <w:p w:rsidR="000F02CA" w:rsidRPr="00C00E05" w:rsidRDefault="00AA0B90" w:rsidP="000F02CA">
      <w:pPr>
        <w:tabs>
          <w:tab w:val="left" w:pos="1276"/>
        </w:tabs>
        <w:autoSpaceDE w:val="0"/>
        <w:autoSpaceDN w:val="0"/>
        <w:adjustRightInd w:val="0"/>
        <w:jc w:val="both"/>
        <w:rPr>
          <w:rFonts w:ascii="PT Astra Serif" w:hAnsi="PT Astra Serif"/>
          <w:szCs w:val="26"/>
        </w:rPr>
      </w:pPr>
      <w:r w:rsidRPr="00C00E05">
        <w:rPr>
          <w:rFonts w:ascii="PT Astra Serif" w:hAnsi="PT Astra Serif"/>
          <w:szCs w:val="26"/>
        </w:rPr>
        <w:t>40</w:t>
      </w:r>
      <w:r w:rsidR="00913508" w:rsidRPr="00C00E05">
        <w:rPr>
          <w:rFonts w:ascii="PT Astra Serif" w:hAnsi="PT Astra Serif"/>
          <w:szCs w:val="26"/>
        </w:rPr>
        <w:t xml:space="preserve">. </w:t>
      </w:r>
      <w:r w:rsidR="000F02CA" w:rsidRPr="00C00E05">
        <w:rPr>
          <w:rFonts w:ascii="PT Astra Serif" w:hAnsi="PT Astra Serif"/>
          <w:szCs w:val="26"/>
        </w:rPr>
        <w:t xml:space="preserve">Количество победителей отбора определяется исходя из лимитов бюджетных обязательств, предусмотренных на предоставление гранта на текущий финансовый год. </w:t>
      </w:r>
    </w:p>
    <w:p w:rsidR="000F02CA" w:rsidRPr="00C00E05" w:rsidRDefault="00913508" w:rsidP="000F02CA">
      <w:pPr>
        <w:tabs>
          <w:tab w:val="left" w:pos="1276"/>
        </w:tabs>
        <w:autoSpaceDE w:val="0"/>
        <w:autoSpaceDN w:val="0"/>
        <w:adjustRightInd w:val="0"/>
        <w:jc w:val="both"/>
        <w:rPr>
          <w:rFonts w:ascii="PT Astra Serif" w:hAnsi="PT Astra Serif"/>
          <w:szCs w:val="26"/>
        </w:rPr>
      </w:pPr>
      <w:proofErr w:type="gramStart"/>
      <w:r w:rsidRPr="00C00E05">
        <w:rPr>
          <w:rFonts w:ascii="PT Astra Serif" w:hAnsi="PT Astra Serif"/>
          <w:szCs w:val="26"/>
        </w:rPr>
        <w:t xml:space="preserve">Победителями отбора признаются участники отбора, заявки которых набрали наибольшее количество баллов (но не менее 46 баллов), </w:t>
      </w:r>
      <w:r w:rsidR="000F02CA" w:rsidRPr="00C00E05">
        <w:rPr>
          <w:rFonts w:ascii="PT Astra Serif" w:hAnsi="PT Astra Serif"/>
          <w:szCs w:val="26"/>
        </w:rPr>
        <w:t>включенные в рейтинг, сформированный по результатам ранжирования поступивших заявок в пределах объема распределяемого гранта, указанного в объявлении о проведении отбора в соответствии с подпунктом 1</w:t>
      </w:r>
      <w:r w:rsidR="002235D7" w:rsidRPr="00C00E05">
        <w:rPr>
          <w:rFonts w:ascii="PT Astra Serif" w:hAnsi="PT Astra Serif"/>
          <w:szCs w:val="26"/>
        </w:rPr>
        <w:t>4</w:t>
      </w:r>
      <w:r w:rsidR="000F02CA" w:rsidRPr="00C00E05">
        <w:rPr>
          <w:rFonts w:ascii="PT Astra Serif" w:hAnsi="PT Astra Serif"/>
          <w:szCs w:val="26"/>
        </w:rPr>
        <w:t xml:space="preserve">) пункта </w:t>
      </w:r>
      <w:r w:rsidR="00AA0B90" w:rsidRPr="00C00E05">
        <w:rPr>
          <w:rFonts w:ascii="PT Astra Serif" w:hAnsi="PT Astra Serif"/>
          <w:szCs w:val="26"/>
        </w:rPr>
        <w:t>21</w:t>
      </w:r>
      <w:r w:rsidR="000F02CA" w:rsidRPr="00C00E05">
        <w:rPr>
          <w:rFonts w:ascii="PT Astra Serif" w:hAnsi="PT Astra Serif"/>
          <w:szCs w:val="26"/>
        </w:rPr>
        <w:t xml:space="preserve"> настоящего Положения.</w:t>
      </w:r>
      <w:proofErr w:type="gramEnd"/>
    </w:p>
    <w:p w:rsidR="000F02CA" w:rsidRPr="00C00E05" w:rsidRDefault="000F02CA" w:rsidP="000F02CA">
      <w:pPr>
        <w:tabs>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Участник отбора, набравший по результатам оценки заявок балл меньший, чем установленный абзацем </w:t>
      </w:r>
      <w:r w:rsidR="00913508" w:rsidRPr="00C00E05">
        <w:rPr>
          <w:rFonts w:ascii="PT Astra Serif" w:hAnsi="PT Astra Serif"/>
          <w:szCs w:val="26"/>
        </w:rPr>
        <w:t xml:space="preserve">вторым </w:t>
      </w:r>
      <w:r w:rsidRPr="00C00E05">
        <w:rPr>
          <w:rFonts w:ascii="PT Astra Serif" w:hAnsi="PT Astra Serif"/>
          <w:szCs w:val="26"/>
        </w:rPr>
        <w:t>настоящего пункта минимальный проходной балл, не признается победителем отбора</w:t>
      </w:r>
      <w:r w:rsidR="00913508" w:rsidRPr="00C00E05">
        <w:rPr>
          <w:rFonts w:ascii="PT Astra Serif" w:hAnsi="PT Astra Serif"/>
          <w:szCs w:val="26"/>
        </w:rPr>
        <w:t xml:space="preserve">. </w:t>
      </w:r>
      <w:r w:rsidRPr="00C00E05">
        <w:rPr>
          <w:rFonts w:ascii="PT Astra Serif" w:hAnsi="PT Astra Serif"/>
          <w:szCs w:val="26"/>
        </w:rPr>
        <w:t xml:space="preserve"> </w:t>
      </w:r>
    </w:p>
    <w:p w:rsidR="000F02CA" w:rsidRPr="00C00E05" w:rsidRDefault="000F02CA" w:rsidP="000F02CA">
      <w:pPr>
        <w:tabs>
          <w:tab w:val="left" w:pos="1276"/>
        </w:tabs>
        <w:autoSpaceDE w:val="0"/>
        <w:autoSpaceDN w:val="0"/>
        <w:adjustRightInd w:val="0"/>
        <w:jc w:val="both"/>
        <w:rPr>
          <w:rFonts w:ascii="PT Astra Serif" w:hAnsi="PT Astra Serif"/>
          <w:szCs w:val="26"/>
        </w:rPr>
      </w:pPr>
      <w:r w:rsidRPr="00C00E05">
        <w:rPr>
          <w:rFonts w:ascii="PT Astra Serif" w:hAnsi="PT Astra Serif"/>
          <w:szCs w:val="26"/>
        </w:rPr>
        <w:t>Участнику отбора, которому присвоен первый порядковый номер в рейтинге, распределяется размер гранта, равный значению размера, указанному им в заявке, но не выше (ниже) максим</w:t>
      </w:r>
      <w:r w:rsidR="00913508" w:rsidRPr="00C00E05">
        <w:rPr>
          <w:rFonts w:ascii="PT Astra Serif" w:hAnsi="PT Astra Serif"/>
          <w:szCs w:val="26"/>
        </w:rPr>
        <w:t>ального (минимального) размера гранта</w:t>
      </w:r>
      <w:r w:rsidRPr="00C00E05">
        <w:rPr>
          <w:rFonts w:ascii="PT Astra Serif" w:hAnsi="PT Astra Serif"/>
          <w:szCs w:val="26"/>
        </w:rPr>
        <w:t>, определенного объявлением о проведении отбора.</w:t>
      </w:r>
    </w:p>
    <w:p w:rsidR="000F02CA" w:rsidRPr="00C00E05" w:rsidRDefault="000F02CA" w:rsidP="000F02CA">
      <w:pPr>
        <w:tabs>
          <w:tab w:val="left" w:pos="1276"/>
        </w:tabs>
        <w:autoSpaceDE w:val="0"/>
        <w:autoSpaceDN w:val="0"/>
        <w:adjustRightInd w:val="0"/>
        <w:jc w:val="both"/>
        <w:rPr>
          <w:rFonts w:ascii="PT Astra Serif" w:hAnsi="PT Astra Serif"/>
          <w:szCs w:val="26"/>
        </w:rPr>
      </w:pPr>
      <w:r w:rsidRPr="00C00E05">
        <w:rPr>
          <w:rFonts w:ascii="PT Astra Serif" w:hAnsi="PT Astra Serif"/>
          <w:szCs w:val="26"/>
        </w:rPr>
        <w:t>В случае если грант, распределяемый в рамках отбора, больше размера гранта, указанного в заявке участника отбора, которому присвоен первый порядковый номер, оставшийся размер гранта распределяется между остальными участниками отбора, включенными в рейтинг.</w:t>
      </w:r>
    </w:p>
    <w:p w:rsidR="000F02CA" w:rsidRPr="00C00E05" w:rsidRDefault="000F02CA" w:rsidP="000F02CA">
      <w:pPr>
        <w:tabs>
          <w:tab w:val="left" w:pos="1276"/>
        </w:tabs>
        <w:autoSpaceDE w:val="0"/>
        <w:autoSpaceDN w:val="0"/>
        <w:adjustRightInd w:val="0"/>
        <w:jc w:val="both"/>
        <w:rPr>
          <w:rFonts w:ascii="PT Astra Serif" w:hAnsi="PT Astra Serif"/>
          <w:szCs w:val="26"/>
        </w:rPr>
      </w:pPr>
      <w:proofErr w:type="gramStart"/>
      <w:r w:rsidRPr="00C00E05">
        <w:rPr>
          <w:rFonts w:ascii="PT Astra Serif" w:hAnsi="PT Astra Serif"/>
          <w:szCs w:val="26"/>
        </w:rPr>
        <w:t xml:space="preserve">Каждому следующему участнику отбора, включенному в рейтинг, распределяется размер гранта, равный размеру, указанному им в заявке, но не выше (ниже) максимального (минимального) размера </w:t>
      </w:r>
      <w:r w:rsidR="00913508" w:rsidRPr="00C00E05">
        <w:rPr>
          <w:rFonts w:ascii="PT Astra Serif" w:hAnsi="PT Astra Serif"/>
          <w:szCs w:val="26"/>
        </w:rPr>
        <w:t>гранта</w:t>
      </w:r>
      <w:r w:rsidRPr="00C00E05">
        <w:rPr>
          <w:rFonts w:ascii="PT Astra Serif" w:hAnsi="PT Astra Serif"/>
          <w:szCs w:val="26"/>
        </w:rPr>
        <w:t xml:space="preserve">, определенного объявлением о проведении отбора, в случае если указанный им размер меньше нераспределенного размера </w:t>
      </w:r>
      <w:r w:rsidR="00913508" w:rsidRPr="00C00E05">
        <w:rPr>
          <w:rFonts w:ascii="PT Astra Serif" w:hAnsi="PT Astra Serif"/>
          <w:szCs w:val="26"/>
        </w:rPr>
        <w:t>гранта</w:t>
      </w:r>
      <w:r w:rsidRPr="00C00E05">
        <w:rPr>
          <w:rFonts w:ascii="PT Astra Serif" w:hAnsi="PT Astra Serif"/>
          <w:szCs w:val="26"/>
        </w:rPr>
        <w:t xml:space="preserve"> либо равен ему.</w:t>
      </w:r>
      <w:proofErr w:type="gramEnd"/>
    </w:p>
    <w:p w:rsidR="000F02CA" w:rsidRPr="00C00E05" w:rsidRDefault="000F02CA" w:rsidP="000F02CA">
      <w:pPr>
        <w:tabs>
          <w:tab w:val="left" w:pos="1276"/>
        </w:tabs>
        <w:autoSpaceDE w:val="0"/>
        <w:autoSpaceDN w:val="0"/>
        <w:adjustRightInd w:val="0"/>
        <w:jc w:val="both"/>
        <w:rPr>
          <w:rFonts w:ascii="PT Astra Serif" w:hAnsi="PT Astra Serif"/>
          <w:szCs w:val="26"/>
        </w:rPr>
      </w:pPr>
      <w:r w:rsidRPr="00C00E05">
        <w:rPr>
          <w:rFonts w:ascii="PT Astra Serif" w:hAnsi="PT Astra Serif"/>
          <w:szCs w:val="26"/>
        </w:rPr>
        <w:t xml:space="preserve">В случае если размер гранта, указанный участником отбора в заявке, больше нераспределенного размера </w:t>
      </w:r>
      <w:r w:rsidR="00913508" w:rsidRPr="00C00E05">
        <w:rPr>
          <w:rFonts w:ascii="PT Astra Serif" w:hAnsi="PT Astra Serif"/>
          <w:szCs w:val="26"/>
        </w:rPr>
        <w:t>гранта</w:t>
      </w:r>
      <w:r w:rsidRPr="00C00E05">
        <w:rPr>
          <w:rFonts w:ascii="PT Astra Serif" w:hAnsi="PT Astra Serif"/>
          <w:szCs w:val="26"/>
        </w:rPr>
        <w:t>, такому участнику отбора при его согласии распределяется весь оставшийся нераспределенный размер гранта, но не выше (ниже) максимального (минимального) размера гранта, определенного объявлением о проведении отбора, без изменения указанного участником отбора в заявке значения результата предоставления гранта.</w:t>
      </w:r>
    </w:p>
    <w:p w:rsidR="00D27233" w:rsidRPr="00C00E05" w:rsidRDefault="00AA0B90" w:rsidP="000F02CA">
      <w:pPr>
        <w:autoSpaceDE w:val="0"/>
        <w:autoSpaceDN w:val="0"/>
        <w:adjustRightInd w:val="0"/>
        <w:jc w:val="both"/>
        <w:rPr>
          <w:rFonts w:ascii="PT Astra Serif" w:hAnsi="PT Astra Serif"/>
          <w:szCs w:val="26"/>
        </w:rPr>
      </w:pPr>
      <w:r w:rsidRPr="00C00E05">
        <w:rPr>
          <w:rFonts w:ascii="PT Astra Serif" w:hAnsi="PT Astra Serif"/>
          <w:szCs w:val="26"/>
        </w:rPr>
        <w:t>41</w:t>
      </w:r>
      <w:r w:rsidR="00913508" w:rsidRPr="00C00E05">
        <w:rPr>
          <w:rFonts w:ascii="PT Astra Serif" w:hAnsi="PT Astra Serif"/>
          <w:szCs w:val="26"/>
        </w:rPr>
        <w:t xml:space="preserve">. </w:t>
      </w:r>
      <w:r w:rsidR="000F02CA" w:rsidRPr="00C00E05">
        <w:rPr>
          <w:rFonts w:ascii="PT Astra Serif" w:hAnsi="PT Astra Serif"/>
          <w:szCs w:val="26"/>
        </w:rPr>
        <w:t>Протокол подведения итогов отбора формируется на едином портале автоматически на основании результатов определения комиссией победителей отбора  и подписывается усиленной квалифицированной электронной подписью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rsidR="00D27233" w:rsidRPr="00C00E05" w:rsidRDefault="00AA0B90" w:rsidP="00D27233">
      <w:pPr>
        <w:autoSpaceDE w:val="0"/>
        <w:autoSpaceDN w:val="0"/>
        <w:adjustRightInd w:val="0"/>
        <w:jc w:val="both"/>
        <w:rPr>
          <w:rFonts w:ascii="PT Astra Serif" w:hAnsi="PT Astra Serif"/>
          <w:szCs w:val="26"/>
        </w:rPr>
      </w:pPr>
      <w:r w:rsidRPr="00C00E05">
        <w:rPr>
          <w:rFonts w:ascii="PT Astra Serif" w:hAnsi="PT Astra Serif"/>
          <w:szCs w:val="26"/>
        </w:rPr>
        <w:t>42</w:t>
      </w:r>
      <w:r w:rsidR="00D27233" w:rsidRPr="00C00E05">
        <w:rPr>
          <w:rFonts w:ascii="PT Astra Serif" w:hAnsi="PT Astra Serif"/>
          <w:szCs w:val="26"/>
        </w:rPr>
        <w:t>. Отбор признается несостоявшимся в следующих случаях:</w:t>
      </w:r>
    </w:p>
    <w:p w:rsidR="00D27233" w:rsidRPr="00C00E05" w:rsidRDefault="00D27233" w:rsidP="00D27233">
      <w:pPr>
        <w:autoSpaceDE w:val="0"/>
        <w:autoSpaceDN w:val="0"/>
        <w:adjustRightInd w:val="0"/>
        <w:jc w:val="both"/>
        <w:rPr>
          <w:rFonts w:ascii="PT Astra Serif" w:hAnsi="PT Astra Serif"/>
          <w:szCs w:val="26"/>
        </w:rPr>
      </w:pPr>
      <w:r w:rsidRPr="00C00E05">
        <w:rPr>
          <w:rFonts w:ascii="PT Astra Serif" w:hAnsi="PT Astra Serif"/>
          <w:szCs w:val="26"/>
        </w:rPr>
        <w:t>по окончании срока подачи заявок не подано ни одной заявки;</w:t>
      </w:r>
    </w:p>
    <w:p w:rsidR="00D27233" w:rsidRPr="00C00E05" w:rsidRDefault="00D27233" w:rsidP="00D27233">
      <w:pPr>
        <w:autoSpaceDE w:val="0"/>
        <w:autoSpaceDN w:val="0"/>
        <w:adjustRightInd w:val="0"/>
        <w:jc w:val="both"/>
        <w:rPr>
          <w:rFonts w:ascii="PT Astra Serif" w:hAnsi="PT Astra Serif"/>
          <w:szCs w:val="26"/>
        </w:rPr>
      </w:pPr>
      <w:r w:rsidRPr="00C00E05">
        <w:rPr>
          <w:rFonts w:ascii="PT Astra Serif" w:hAnsi="PT Astra Serif"/>
          <w:szCs w:val="26"/>
        </w:rPr>
        <w:t>по результатам рассмотрения заявок отклонены все заявки.</w:t>
      </w:r>
    </w:p>
    <w:p w:rsidR="00D27233" w:rsidRPr="00C00E05" w:rsidRDefault="00D27233" w:rsidP="00D27233">
      <w:pPr>
        <w:autoSpaceDE w:val="0"/>
        <w:autoSpaceDN w:val="0"/>
        <w:adjustRightInd w:val="0"/>
        <w:jc w:val="both"/>
        <w:rPr>
          <w:rFonts w:ascii="PT Astra Serif" w:hAnsi="PT Astra Serif"/>
          <w:szCs w:val="26"/>
        </w:rPr>
      </w:pPr>
      <w:r w:rsidRPr="00C00E05">
        <w:rPr>
          <w:rFonts w:ascii="PT Astra Serif" w:hAnsi="PT Astra Serif"/>
          <w:szCs w:val="26"/>
        </w:rPr>
        <w:t xml:space="preserve">Отбор, для участия в котором допущен только один участник отбора, признается состоявшимся. </w:t>
      </w:r>
    </w:p>
    <w:p w:rsidR="00BD51BE" w:rsidRPr="00C00E05" w:rsidRDefault="00BD51BE" w:rsidP="00E216CC">
      <w:pPr>
        <w:autoSpaceDE w:val="0"/>
        <w:autoSpaceDN w:val="0"/>
        <w:adjustRightInd w:val="0"/>
        <w:jc w:val="center"/>
        <w:outlineLvl w:val="0"/>
        <w:rPr>
          <w:rFonts w:ascii="PT Astra Serif" w:hAnsi="PT Astra Serif"/>
          <w:bCs/>
          <w:szCs w:val="26"/>
        </w:rPr>
      </w:pPr>
    </w:p>
    <w:p w:rsidR="003560FC" w:rsidRPr="00C00E05" w:rsidRDefault="003560FC" w:rsidP="000A41CA">
      <w:pPr>
        <w:autoSpaceDE w:val="0"/>
        <w:autoSpaceDN w:val="0"/>
        <w:adjustRightInd w:val="0"/>
        <w:jc w:val="both"/>
        <w:rPr>
          <w:rFonts w:ascii="PT Astra Serif" w:hAnsi="PT Astra Serif" w:cs="PT Astra Serif"/>
          <w:sz w:val="24"/>
          <w:szCs w:val="24"/>
        </w:rPr>
      </w:pPr>
    </w:p>
    <w:p w:rsidR="003560FC" w:rsidRPr="00C00E05" w:rsidRDefault="003560FC" w:rsidP="000A41CA">
      <w:pPr>
        <w:autoSpaceDE w:val="0"/>
        <w:autoSpaceDN w:val="0"/>
        <w:adjustRightInd w:val="0"/>
        <w:jc w:val="both"/>
        <w:rPr>
          <w:rFonts w:ascii="PT Astra Serif" w:hAnsi="PT Astra Serif" w:cs="PT Astra Serif"/>
          <w:szCs w:val="26"/>
        </w:rPr>
      </w:pPr>
    </w:p>
    <w:p w:rsidR="003560FC" w:rsidRPr="00C00E05" w:rsidRDefault="005E7BFA" w:rsidP="003560FC">
      <w:pPr>
        <w:autoSpaceDE w:val="0"/>
        <w:autoSpaceDN w:val="0"/>
        <w:adjustRightInd w:val="0"/>
        <w:ind w:firstLine="0"/>
        <w:jc w:val="center"/>
        <w:outlineLvl w:val="0"/>
        <w:rPr>
          <w:rFonts w:ascii="PT Astra Serif" w:hAnsi="PT Astra Serif"/>
          <w:bCs/>
          <w:szCs w:val="26"/>
        </w:rPr>
      </w:pPr>
      <w:r w:rsidRPr="00C00E05">
        <w:rPr>
          <w:rFonts w:ascii="PT Astra Serif" w:hAnsi="PT Astra Serif"/>
          <w:bCs/>
          <w:szCs w:val="26"/>
        </w:rPr>
        <w:t>4. </w:t>
      </w:r>
      <w:r w:rsidR="003D31D9" w:rsidRPr="00C00E05">
        <w:rPr>
          <w:rFonts w:ascii="PT Astra Serif" w:hAnsi="PT Astra Serif"/>
          <w:bCs/>
          <w:szCs w:val="26"/>
        </w:rPr>
        <w:t>Требования к отчетности</w:t>
      </w:r>
      <w:r w:rsidR="00766988" w:rsidRPr="00C00E05">
        <w:rPr>
          <w:rFonts w:ascii="PT Astra Serif" w:hAnsi="PT Astra Serif"/>
          <w:bCs/>
          <w:szCs w:val="26"/>
        </w:rPr>
        <w:t>, осуществлению</w:t>
      </w:r>
      <w:r w:rsidR="003560FC" w:rsidRPr="00C00E05">
        <w:rPr>
          <w:rFonts w:ascii="PT Astra Serif" w:hAnsi="PT Astra Serif"/>
          <w:bCs/>
          <w:szCs w:val="26"/>
        </w:rPr>
        <w:t xml:space="preserve"> контроля (мониторинга) за соблюдением </w:t>
      </w:r>
    </w:p>
    <w:p w:rsidR="003560FC" w:rsidRPr="00C00E05" w:rsidRDefault="003560FC" w:rsidP="003560FC">
      <w:pPr>
        <w:autoSpaceDE w:val="0"/>
        <w:autoSpaceDN w:val="0"/>
        <w:adjustRightInd w:val="0"/>
        <w:ind w:firstLine="0"/>
        <w:jc w:val="center"/>
        <w:rPr>
          <w:rFonts w:ascii="PT Astra Serif" w:hAnsi="PT Astra Serif"/>
          <w:bCs/>
          <w:szCs w:val="26"/>
        </w:rPr>
      </w:pPr>
      <w:r w:rsidRPr="00C00E05">
        <w:rPr>
          <w:rFonts w:ascii="PT Astra Serif" w:hAnsi="PT Astra Serif"/>
          <w:bCs/>
          <w:szCs w:val="26"/>
        </w:rPr>
        <w:t>условий и порядка предоставления гранта и ответственность</w:t>
      </w:r>
    </w:p>
    <w:p w:rsidR="003560FC" w:rsidRPr="00C00E05" w:rsidRDefault="003560FC" w:rsidP="003560FC">
      <w:pPr>
        <w:autoSpaceDE w:val="0"/>
        <w:autoSpaceDN w:val="0"/>
        <w:adjustRightInd w:val="0"/>
        <w:ind w:firstLine="0"/>
        <w:jc w:val="center"/>
        <w:rPr>
          <w:rFonts w:ascii="PT Astra Serif" w:hAnsi="PT Astra Serif"/>
          <w:bCs/>
          <w:szCs w:val="26"/>
        </w:rPr>
      </w:pPr>
      <w:r w:rsidRPr="00C00E05">
        <w:rPr>
          <w:rFonts w:ascii="PT Astra Serif" w:hAnsi="PT Astra Serif"/>
          <w:bCs/>
          <w:szCs w:val="26"/>
        </w:rPr>
        <w:t>за их нарушение</w:t>
      </w:r>
    </w:p>
    <w:p w:rsidR="003D31D9" w:rsidRPr="00C00E05" w:rsidRDefault="003D31D9" w:rsidP="00E216CC">
      <w:pPr>
        <w:autoSpaceDE w:val="0"/>
        <w:autoSpaceDN w:val="0"/>
        <w:adjustRightInd w:val="0"/>
        <w:jc w:val="both"/>
        <w:rPr>
          <w:rFonts w:ascii="PT Astra Serif" w:hAnsi="PT Astra Serif"/>
          <w:szCs w:val="26"/>
        </w:rPr>
      </w:pPr>
    </w:p>
    <w:p w:rsidR="00766988" w:rsidRPr="00C00E05" w:rsidRDefault="00766988" w:rsidP="00766988">
      <w:pPr>
        <w:tabs>
          <w:tab w:val="left" w:pos="1134"/>
          <w:tab w:val="left" w:pos="1276"/>
        </w:tabs>
        <w:autoSpaceDE w:val="0"/>
        <w:autoSpaceDN w:val="0"/>
        <w:adjustRightInd w:val="0"/>
        <w:spacing w:line="240" w:lineRule="atLeast"/>
        <w:jc w:val="both"/>
        <w:rPr>
          <w:rFonts w:ascii="PT Astra Serif" w:hAnsi="PT Astra Serif"/>
          <w:szCs w:val="26"/>
        </w:rPr>
      </w:pPr>
      <w:r w:rsidRPr="00C00E05">
        <w:rPr>
          <w:rFonts w:ascii="PT Astra Serif" w:hAnsi="PT Astra Serif"/>
          <w:szCs w:val="26"/>
        </w:rPr>
        <w:lastRenderedPageBreak/>
        <w:t>4</w:t>
      </w:r>
      <w:r w:rsidR="00AA0B90" w:rsidRPr="00C00E05">
        <w:rPr>
          <w:rFonts w:ascii="PT Astra Serif" w:hAnsi="PT Astra Serif"/>
          <w:szCs w:val="26"/>
        </w:rPr>
        <w:t>3</w:t>
      </w:r>
      <w:r w:rsidRPr="00C00E05">
        <w:rPr>
          <w:rFonts w:ascii="PT Astra Serif" w:hAnsi="PT Astra Serif"/>
          <w:szCs w:val="26"/>
        </w:rPr>
        <w:t xml:space="preserve">. </w:t>
      </w:r>
      <w:proofErr w:type="spellStart"/>
      <w:r w:rsidRPr="00C00E05">
        <w:rPr>
          <w:rFonts w:ascii="PT Astra Serif" w:hAnsi="PT Astra Serif"/>
          <w:szCs w:val="26"/>
        </w:rPr>
        <w:t>Грантополучатель</w:t>
      </w:r>
      <w:proofErr w:type="spellEnd"/>
      <w:r w:rsidRPr="00C00E05">
        <w:rPr>
          <w:rFonts w:ascii="PT Astra Serif" w:hAnsi="PT Astra Serif"/>
          <w:szCs w:val="26"/>
        </w:rPr>
        <w:t xml:space="preserve"> представляет в Департамент:</w:t>
      </w:r>
    </w:p>
    <w:p w:rsidR="00766988" w:rsidRPr="00C00E05" w:rsidRDefault="00766988" w:rsidP="00766988">
      <w:pPr>
        <w:tabs>
          <w:tab w:val="left" w:pos="1134"/>
          <w:tab w:val="left" w:pos="1276"/>
        </w:tabs>
        <w:autoSpaceDE w:val="0"/>
        <w:autoSpaceDN w:val="0"/>
        <w:adjustRightInd w:val="0"/>
        <w:spacing w:line="240" w:lineRule="atLeast"/>
        <w:jc w:val="both"/>
        <w:rPr>
          <w:rFonts w:ascii="PT Astra Serif" w:hAnsi="PT Astra Serif"/>
          <w:szCs w:val="26"/>
        </w:rPr>
      </w:pPr>
      <w:r w:rsidRPr="00C00E05">
        <w:rPr>
          <w:rFonts w:ascii="PT Astra Serif" w:hAnsi="PT Astra Serif"/>
          <w:szCs w:val="26"/>
        </w:rPr>
        <w:t>1)</w:t>
      </w:r>
      <w:r w:rsidRPr="00C00E05">
        <w:rPr>
          <w:rFonts w:ascii="PT Astra Serif" w:hAnsi="PT Astra Serif"/>
          <w:szCs w:val="26"/>
        </w:rPr>
        <w:tab/>
        <w:t>в системе «Электронный бюджет» по форме, определенной типовой формой, следующие отчеты:</w:t>
      </w:r>
    </w:p>
    <w:p w:rsidR="00766988" w:rsidRPr="00C00E05" w:rsidRDefault="00766988" w:rsidP="00766988">
      <w:pPr>
        <w:tabs>
          <w:tab w:val="left" w:pos="1134"/>
          <w:tab w:val="left" w:pos="1276"/>
        </w:tabs>
        <w:autoSpaceDE w:val="0"/>
        <w:autoSpaceDN w:val="0"/>
        <w:adjustRightInd w:val="0"/>
        <w:spacing w:line="240" w:lineRule="atLeast"/>
        <w:jc w:val="both"/>
        <w:rPr>
          <w:rFonts w:ascii="PT Astra Serif" w:hAnsi="PT Astra Serif"/>
          <w:szCs w:val="26"/>
        </w:rPr>
      </w:pPr>
      <w:r w:rsidRPr="00C00E05">
        <w:rPr>
          <w:rFonts w:ascii="PT Astra Serif" w:hAnsi="PT Astra Serif"/>
          <w:szCs w:val="26"/>
        </w:rPr>
        <w:t xml:space="preserve">а) о достижении значений результата предоставления гранта – не позднее 15 января года, следующего за годом получения гранта; </w:t>
      </w:r>
    </w:p>
    <w:p w:rsidR="00766988" w:rsidRPr="00C00E05" w:rsidRDefault="00766988" w:rsidP="00766988">
      <w:pPr>
        <w:tabs>
          <w:tab w:val="left" w:pos="1134"/>
          <w:tab w:val="left" w:pos="1276"/>
        </w:tabs>
        <w:autoSpaceDE w:val="0"/>
        <w:autoSpaceDN w:val="0"/>
        <w:adjustRightInd w:val="0"/>
        <w:spacing w:line="240" w:lineRule="atLeast"/>
        <w:jc w:val="both"/>
        <w:rPr>
          <w:rFonts w:ascii="PT Astra Serif" w:hAnsi="PT Astra Serif"/>
          <w:szCs w:val="26"/>
        </w:rPr>
      </w:pPr>
      <w:r w:rsidRPr="00C00E05">
        <w:rPr>
          <w:rFonts w:ascii="PT Astra Serif" w:hAnsi="PT Astra Serif"/>
          <w:szCs w:val="26"/>
        </w:rPr>
        <w:t xml:space="preserve">б) об осуществлении расходов, источником финансового обеспечения которых является грант, - ежеквартально, не позднее 10-го рабочего дня месяца, следующего за отчетным кварталом,  до истечения срока исполнения обязательств по соглашению, с приложением электронных копий документов, подтверждающих осуществление расходов, источником финансового обеспечения которых является грант; </w:t>
      </w:r>
    </w:p>
    <w:p w:rsidR="00631C6C" w:rsidRPr="00C00E05" w:rsidRDefault="00766988" w:rsidP="00766988">
      <w:pPr>
        <w:tabs>
          <w:tab w:val="left" w:pos="1134"/>
          <w:tab w:val="left" w:pos="1276"/>
        </w:tabs>
        <w:autoSpaceDE w:val="0"/>
        <w:autoSpaceDN w:val="0"/>
        <w:adjustRightInd w:val="0"/>
        <w:spacing w:line="240" w:lineRule="atLeast"/>
        <w:jc w:val="both"/>
        <w:rPr>
          <w:rFonts w:ascii="PT Astra Serif" w:hAnsi="PT Astra Serif"/>
          <w:szCs w:val="26"/>
        </w:rPr>
      </w:pPr>
      <w:proofErr w:type="gramStart"/>
      <w:r w:rsidRPr="00C00E05">
        <w:rPr>
          <w:rFonts w:ascii="PT Astra Serif" w:hAnsi="PT Astra Serif"/>
          <w:szCs w:val="26"/>
        </w:rPr>
        <w:t xml:space="preserve">в) </w:t>
      </w:r>
      <w:r w:rsidR="00631C6C" w:rsidRPr="00C00E05">
        <w:rPr>
          <w:rFonts w:ascii="PT Astra Serif" w:hAnsi="PT Astra Serif"/>
          <w:szCs w:val="26"/>
        </w:rPr>
        <w:t>отчет о реализации плана мероприятий по достижению результатов предоставления субсидии по состоянию на 1 число месяца, следующего за отчетным периодом, формируемого в соответствии с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(до</w:t>
      </w:r>
      <w:proofErr w:type="gramEnd"/>
      <w:r w:rsidR="00631C6C" w:rsidRPr="00C00E05">
        <w:rPr>
          <w:rFonts w:ascii="PT Astra Serif" w:hAnsi="PT Astra Serif"/>
          <w:szCs w:val="26"/>
        </w:rPr>
        <w:t xml:space="preserve"> даты достижения конечного результата предоставления субсидии) - ежемесячно, не позднее 5-го рабочего дня месяца, следующего за отчетным месяцем, а также не позднее 10-го рабочего дня после достижения конечного значения результата предоставления субсидии</w:t>
      </w:r>
    </w:p>
    <w:p w:rsidR="00766988" w:rsidRPr="00C00E05" w:rsidRDefault="00766988" w:rsidP="00766988">
      <w:pPr>
        <w:tabs>
          <w:tab w:val="left" w:pos="1134"/>
          <w:tab w:val="left" w:pos="1276"/>
        </w:tabs>
        <w:autoSpaceDE w:val="0"/>
        <w:autoSpaceDN w:val="0"/>
        <w:adjustRightInd w:val="0"/>
        <w:spacing w:line="240" w:lineRule="atLeast"/>
        <w:jc w:val="both"/>
        <w:rPr>
          <w:rFonts w:ascii="PT Astra Serif" w:hAnsi="PT Astra Serif"/>
          <w:szCs w:val="26"/>
        </w:rPr>
      </w:pPr>
      <w:r w:rsidRPr="00C00E05">
        <w:rPr>
          <w:rFonts w:ascii="PT Astra Serif" w:hAnsi="PT Astra Serif"/>
          <w:szCs w:val="26"/>
        </w:rPr>
        <w:t xml:space="preserve">2) </w:t>
      </w:r>
      <w:r w:rsidR="00AA0B90" w:rsidRPr="00C00E05">
        <w:rPr>
          <w:rFonts w:ascii="PT Astra Serif" w:hAnsi="PT Astra Serif"/>
          <w:szCs w:val="26"/>
        </w:rPr>
        <w:t xml:space="preserve">о реализации проекта </w:t>
      </w:r>
      <w:proofErr w:type="spellStart"/>
      <w:r w:rsidR="00AA0B90" w:rsidRPr="00C00E05">
        <w:rPr>
          <w:rFonts w:ascii="PT Astra Serif" w:hAnsi="PT Astra Serif"/>
          <w:szCs w:val="26"/>
        </w:rPr>
        <w:t>грантополучателя</w:t>
      </w:r>
      <w:proofErr w:type="spellEnd"/>
      <w:r w:rsidR="00AA0B90" w:rsidRPr="00C00E05">
        <w:rPr>
          <w:rFonts w:ascii="PT Astra Serif" w:hAnsi="PT Astra Serif"/>
          <w:szCs w:val="26"/>
        </w:rPr>
        <w:t xml:space="preserve"> (включая объем производства сельскохозяйственной продукции) - ежегодно, не позднее 20 января года, следующего за отчетным, </w:t>
      </w:r>
      <w:r w:rsidRPr="00C00E05">
        <w:rPr>
          <w:rFonts w:ascii="PT Astra Serif" w:hAnsi="PT Astra Serif"/>
          <w:szCs w:val="26"/>
        </w:rPr>
        <w:t>в течение пяти лет со дня получения гранта в сроки и по форме, определенные соглашением</w:t>
      </w:r>
      <w:r w:rsidR="00AA0B90" w:rsidRPr="00C00E05">
        <w:rPr>
          <w:rFonts w:ascii="PT Astra Serif" w:hAnsi="PT Astra Serif"/>
          <w:szCs w:val="26"/>
        </w:rPr>
        <w:t xml:space="preserve">. </w:t>
      </w:r>
    </w:p>
    <w:p w:rsidR="00631C6C" w:rsidRPr="00C00E05" w:rsidRDefault="00631C6C" w:rsidP="00766988">
      <w:pPr>
        <w:tabs>
          <w:tab w:val="left" w:pos="1134"/>
          <w:tab w:val="left" w:pos="1276"/>
        </w:tabs>
        <w:autoSpaceDE w:val="0"/>
        <w:autoSpaceDN w:val="0"/>
        <w:adjustRightInd w:val="0"/>
        <w:spacing w:line="240" w:lineRule="atLeast"/>
        <w:jc w:val="both"/>
        <w:rPr>
          <w:rFonts w:ascii="PT Astra Serif" w:hAnsi="PT Astra Serif"/>
          <w:szCs w:val="26"/>
        </w:rPr>
      </w:pPr>
      <w:proofErr w:type="gramStart"/>
      <w:r w:rsidRPr="00C00E05">
        <w:rPr>
          <w:rFonts w:ascii="PT Astra Serif" w:hAnsi="PT Astra Serif"/>
          <w:szCs w:val="26"/>
        </w:rPr>
        <w:t>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w:t>
      </w:r>
      <w:proofErr w:type="gramEnd"/>
      <w:r w:rsidRPr="00C00E05">
        <w:rPr>
          <w:rFonts w:ascii="PT Astra Serif" w:hAnsi="PT Astra Serif"/>
          <w:szCs w:val="26"/>
        </w:rPr>
        <w:t>, юридическим лицам, индивидуальным предпринимателям, физическим лицам - производителям товаров, работ, услуг».</w:t>
      </w:r>
    </w:p>
    <w:p w:rsidR="00766988" w:rsidRPr="00C00E05" w:rsidRDefault="00766988" w:rsidP="00766988">
      <w:pPr>
        <w:tabs>
          <w:tab w:val="left" w:pos="1134"/>
          <w:tab w:val="left" w:pos="1276"/>
        </w:tabs>
        <w:autoSpaceDE w:val="0"/>
        <w:autoSpaceDN w:val="0"/>
        <w:adjustRightInd w:val="0"/>
        <w:spacing w:line="240" w:lineRule="atLeast"/>
        <w:jc w:val="both"/>
        <w:rPr>
          <w:rFonts w:ascii="PT Astra Serif" w:hAnsi="PT Astra Serif"/>
          <w:szCs w:val="26"/>
        </w:rPr>
      </w:pPr>
      <w:r w:rsidRPr="00C00E05">
        <w:rPr>
          <w:rFonts w:ascii="PT Astra Serif" w:hAnsi="PT Astra Serif"/>
          <w:szCs w:val="26"/>
        </w:rPr>
        <w:t>4</w:t>
      </w:r>
      <w:r w:rsidR="00AA0B90" w:rsidRPr="00C00E05">
        <w:rPr>
          <w:rFonts w:ascii="PT Astra Serif" w:hAnsi="PT Astra Serif"/>
          <w:szCs w:val="26"/>
        </w:rPr>
        <w:t>4</w:t>
      </w:r>
      <w:r w:rsidRPr="00C00E05">
        <w:rPr>
          <w:rFonts w:ascii="PT Astra Serif" w:hAnsi="PT Astra Serif"/>
          <w:szCs w:val="26"/>
        </w:rPr>
        <w:t>. Департамент принимает отчеты, предусмотренные пункт</w:t>
      </w:r>
      <w:r w:rsidR="00AA0B90" w:rsidRPr="00C00E05">
        <w:rPr>
          <w:rFonts w:ascii="PT Astra Serif" w:hAnsi="PT Astra Serif"/>
          <w:szCs w:val="26"/>
        </w:rPr>
        <w:t xml:space="preserve">ом </w:t>
      </w:r>
      <w:r w:rsidRPr="00C00E05">
        <w:rPr>
          <w:rFonts w:ascii="PT Astra Serif" w:hAnsi="PT Astra Serif"/>
          <w:szCs w:val="26"/>
        </w:rPr>
        <w:t>4</w:t>
      </w:r>
      <w:r w:rsidR="00AA0B90" w:rsidRPr="00C00E05">
        <w:rPr>
          <w:rFonts w:ascii="PT Astra Serif" w:hAnsi="PT Astra Serif"/>
          <w:szCs w:val="26"/>
        </w:rPr>
        <w:t>3</w:t>
      </w:r>
      <w:r w:rsidRPr="00C00E05">
        <w:rPr>
          <w:rFonts w:ascii="PT Astra Serif" w:hAnsi="PT Astra Serif"/>
          <w:szCs w:val="26"/>
        </w:rPr>
        <w:t xml:space="preserve"> настоящего Положения, и осуществляет их проверку в срок, не превышающий 20 рабочих дней со дня их представления </w:t>
      </w:r>
      <w:proofErr w:type="spellStart"/>
      <w:r w:rsidRPr="00C00E05">
        <w:rPr>
          <w:rFonts w:ascii="PT Astra Serif" w:hAnsi="PT Astra Serif"/>
          <w:szCs w:val="26"/>
        </w:rPr>
        <w:t>грантополучателем</w:t>
      </w:r>
      <w:proofErr w:type="spellEnd"/>
      <w:r w:rsidR="00AA0B90" w:rsidRPr="00C00E05">
        <w:rPr>
          <w:rFonts w:ascii="PT Astra Serif" w:hAnsi="PT Astra Serif"/>
          <w:szCs w:val="26"/>
        </w:rPr>
        <w:t xml:space="preserve">. </w:t>
      </w:r>
      <w:r w:rsidRPr="00C00E05">
        <w:rPr>
          <w:rFonts w:ascii="PT Astra Serif" w:hAnsi="PT Astra Serif"/>
          <w:szCs w:val="26"/>
        </w:rPr>
        <w:t xml:space="preserve"> </w:t>
      </w:r>
    </w:p>
    <w:p w:rsidR="00766988" w:rsidRPr="00C00E05" w:rsidRDefault="00766988" w:rsidP="00766988">
      <w:pPr>
        <w:tabs>
          <w:tab w:val="left" w:pos="1134"/>
          <w:tab w:val="left" w:pos="1276"/>
        </w:tabs>
        <w:autoSpaceDE w:val="0"/>
        <w:autoSpaceDN w:val="0"/>
        <w:adjustRightInd w:val="0"/>
        <w:spacing w:line="240" w:lineRule="atLeast"/>
        <w:jc w:val="both"/>
        <w:rPr>
          <w:rFonts w:ascii="PT Astra Serif" w:hAnsi="PT Astra Serif"/>
          <w:szCs w:val="26"/>
        </w:rPr>
      </w:pPr>
      <w:r w:rsidRPr="00C00E05">
        <w:rPr>
          <w:rFonts w:ascii="PT Astra Serif" w:hAnsi="PT Astra Serif"/>
          <w:szCs w:val="26"/>
        </w:rPr>
        <w:t xml:space="preserve">В случае выявления фактов нарушения </w:t>
      </w:r>
      <w:proofErr w:type="spellStart"/>
      <w:r w:rsidRPr="00C00E05">
        <w:rPr>
          <w:rFonts w:ascii="PT Astra Serif" w:hAnsi="PT Astra Serif"/>
          <w:szCs w:val="26"/>
        </w:rPr>
        <w:t>грантополучателем</w:t>
      </w:r>
      <w:proofErr w:type="spellEnd"/>
      <w:r w:rsidRPr="00C00E05">
        <w:rPr>
          <w:rFonts w:ascii="PT Astra Serif" w:hAnsi="PT Astra Serif"/>
          <w:szCs w:val="26"/>
        </w:rPr>
        <w:t xml:space="preserve"> условий и порядка предоставления гранта, в том числе в части достижения результат</w:t>
      </w:r>
      <w:r w:rsidR="00AA0B90" w:rsidRPr="00C00E05">
        <w:rPr>
          <w:rFonts w:ascii="PT Astra Serif" w:hAnsi="PT Astra Serif"/>
          <w:szCs w:val="26"/>
        </w:rPr>
        <w:t>а</w:t>
      </w:r>
      <w:r w:rsidRPr="00C00E05">
        <w:rPr>
          <w:rFonts w:ascii="PT Astra Serif" w:hAnsi="PT Astra Serif"/>
          <w:szCs w:val="26"/>
        </w:rPr>
        <w:t xml:space="preserve"> предоставления</w:t>
      </w:r>
      <w:r w:rsidR="00AA0B90" w:rsidRPr="00C00E05">
        <w:rPr>
          <w:rFonts w:ascii="PT Astra Serif" w:hAnsi="PT Astra Serif"/>
          <w:szCs w:val="26"/>
        </w:rPr>
        <w:t xml:space="preserve"> гранта</w:t>
      </w:r>
      <w:r w:rsidRPr="00C00E05">
        <w:rPr>
          <w:rFonts w:ascii="PT Astra Serif" w:hAnsi="PT Astra Serif"/>
          <w:szCs w:val="26"/>
        </w:rPr>
        <w:t xml:space="preserve">, Департамент принимает меры, предусмотренные пунктами </w:t>
      </w:r>
      <w:r w:rsidR="004627C7" w:rsidRPr="00C00E05">
        <w:rPr>
          <w:rFonts w:ascii="PT Astra Serif" w:hAnsi="PT Astra Serif"/>
          <w:szCs w:val="26"/>
        </w:rPr>
        <w:t>45-47</w:t>
      </w:r>
      <w:r w:rsidRPr="00C00E05">
        <w:rPr>
          <w:rFonts w:ascii="PT Astra Serif" w:hAnsi="PT Astra Serif"/>
          <w:szCs w:val="26"/>
        </w:rPr>
        <w:t xml:space="preserve"> настоящего Положения. </w:t>
      </w:r>
    </w:p>
    <w:p w:rsidR="006B1BFC" w:rsidRPr="00C00E05" w:rsidRDefault="00AA0B90" w:rsidP="006B1BFC">
      <w:pPr>
        <w:autoSpaceDE w:val="0"/>
        <w:autoSpaceDN w:val="0"/>
        <w:adjustRightInd w:val="0"/>
        <w:jc w:val="both"/>
        <w:rPr>
          <w:rFonts w:ascii="PT Astra Serif" w:hAnsi="PT Astra Serif"/>
          <w:szCs w:val="26"/>
        </w:rPr>
      </w:pPr>
      <w:r w:rsidRPr="00C00E05">
        <w:rPr>
          <w:rFonts w:ascii="PT Astra Serif" w:hAnsi="PT Astra Serif"/>
          <w:szCs w:val="26"/>
        </w:rPr>
        <w:t>45</w:t>
      </w:r>
      <w:r w:rsidR="006B1BFC" w:rsidRPr="00C00E05">
        <w:rPr>
          <w:rFonts w:ascii="PT Astra Serif" w:hAnsi="PT Astra Serif"/>
          <w:szCs w:val="26"/>
        </w:rPr>
        <w:t>. </w:t>
      </w:r>
      <w:proofErr w:type="gramStart"/>
      <w:r w:rsidR="006B1BFC" w:rsidRPr="00C00E05">
        <w:rPr>
          <w:rFonts w:ascii="PT Astra Serif" w:hAnsi="PT Astra Serif"/>
          <w:szCs w:val="26"/>
        </w:rPr>
        <w:t>Департамент</w:t>
      </w:r>
      <w:r w:rsidR="006B1BFC" w:rsidRPr="00C00E05">
        <w:rPr>
          <w:szCs w:val="26"/>
        </w:rPr>
        <w:t xml:space="preserve"> </w:t>
      </w:r>
      <w:r w:rsidR="006B1BFC" w:rsidRPr="00C00E05">
        <w:rPr>
          <w:rFonts w:ascii="PT Astra Serif" w:hAnsi="PT Astra Serif"/>
          <w:szCs w:val="26"/>
        </w:rPr>
        <w:t xml:space="preserve">осуществляет проверку соблюдения </w:t>
      </w:r>
      <w:proofErr w:type="spellStart"/>
      <w:r w:rsidR="0036280E" w:rsidRPr="00C00E05">
        <w:rPr>
          <w:rFonts w:ascii="PT Astra Serif" w:hAnsi="PT Astra Serif"/>
          <w:szCs w:val="26"/>
        </w:rPr>
        <w:t>гранто</w:t>
      </w:r>
      <w:r w:rsidR="006B1BFC" w:rsidRPr="00C00E05">
        <w:rPr>
          <w:rFonts w:ascii="PT Astra Serif" w:hAnsi="PT Astra Serif"/>
          <w:szCs w:val="26"/>
        </w:rPr>
        <w:t>получателем</w:t>
      </w:r>
      <w:proofErr w:type="spellEnd"/>
      <w:r w:rsidR="006B1BFC" w:rsidRPr="00C00E05">
        <w:rPr>
          <w:rFonts w:ascii="PT Astra Serif" w:hAnsi="PT Astra Serif"/>
          <w:szCs w:val="26"/>
        </w:rPr>
        <w:t xml:space="preserve">, а также лицами, получающими средства на основании договоров, заключенных с </w:t>
      </w:r>
      <w:proofErr w:type="spellStart"/>
      <w:r w:rsidR="0036280E" w:rsidRPr="00C00E05">
        <w:rPr>
          <w:rFonts w:ascii="PT Astra Serif" w:hAnsi="PT Astra Serif"/>
          <w:szCs w:val="26"/>
        </w:rPr>
        <w:t>гранто</w:t>
      </w:r>
      <w:r w:rsidR="006B1BFC" w:rsidRPr="00C00E05">
        <w:rPr>
          <w:rFonts w:ascii="PT Astra Serif" w:hAnsi="PT Astra Serif"/>
          <w:szCs w:val="26"/>
        </w:rPr>
        <w:t>получателем</w:t>
      </w:r>
      <w:proofErr w:type="spellEnd"/>
      <w:r w:rsidR="006B1BFC" w:rsidRPr="00C00E05">
        <w:rPr>
          <w:rFonts w:ascii="PT Astra Serif" w:hAnsi="PT Astra Serif"/>
          <w:szCs w:val="26"/>
        </w:rPr>
        <w:t>,  условий и порядка предоставления гранта, в том числе в части достижения</w:t>
      </w:r>
      <w:r w:rsidR="00F0386C" w:rsidRPr="00C00E05">
        <w:rPr>
          <w:rFonts w:ascii="PT Astra Serif" w:hAnsi="PT Astra Serif"/>
          <w:szCs w:val="26"/>
        </w:rPr>
        <w:t xml:space="preserve"> результатов его предоставления, а также о</w:t>
      </w:r>
      <w:r w:rsidR="006B1BFC" w:rsidRPr="00C00E05">
        <w:rPr>
          <w:rFonts w:ascii="PT Astra Serif" w:hAnsi="PT Astra Serif"/>
          <w:szCs w:val="26"/>
        </w:rPr>
        <w:t>рган государственного финансового контроля осуществляет проверк</w:t>
      </w:r>
      <w:r w:rsidR="00EC6B6C" w:rsidRPr="00C00E05">
        <w:rPr>
          <w:rFonts w:ascii="PT Astra Serif" w:hAnsi="PT Astra Serif"/>
          <w:szCs w:val="26"/>
        </w:rPr>
        <w:t xml:space="preserve">у </w:t>
      </w:r>
      <w:proofErr w:type="spellStart"/>
      <w:r w:rsidR="0036280E" w:rsidRPr="00C00E05">
        <w:rPr>
          <w:rFonts w:ascii="PT Astra Serif" w:hAnsi="PT Astra Serif"/>
          <w:szCs w:val="26"/>
        </w:rPr>
        <w:t>гранто</w:t>
      </w:r>
      <w:r w:rsidR="00EC6B6C" w:rsidRPr="00C00E05">
        <w:rPr>
          <w:rFonts w:ascii="PT Astra Serif" w:hAnsi="PT Astra Serif"/>
          <w:szCs w:val="26"/>
        </w:rPr>
        <w:t>получател</w:t>
      </w:r>
      <w:r w:rsidR="00A57100" w:rsidRPr="00C00E05">
        <w:rPr>
          <w:rFonts w:ascii="PT Astra Serif" w:hAnsi="PT Astra Serif"/>
          <w:szCs w:val="26"/>
        </w:rPr>
        <w:t>я</w:t>
      </w:r>
      <w:proofErr w:type="spellEnd"/>
      <w:r w:rsidR="00A57100" w:rsidRPr="00C00E05">
        <w:rPr>
          <w:rFonts w:ascii="PT Astra Serif" w:hAnsi="PT Astra Serif"/>
          <w:szCs w:val="26"/>
        </w:rPr>
        <w:t xml:space="preserve"> </w:t>
      </w:r>
      <w:r w:rsidR="006B1BFC" w:rsidRPr="00C00E05">
        <w:rPr>
          <w:rFonts w:ascii="PT Astra Serif" w:hAnsi="PT Astra Serif"/>
          <w:szCs w:val="26"/>
        </w:rPr>
        <w:t>и лиц</w:t>
      </w:r>
      <w:r w:rsidR="00DE34D5" w:rsidRPr="00C00E05">
        <w:rPr>
          <w:rFonts w:ascii="PT Astra Serif" w:hAnsi="PT Astra Serif"/>
          <w:szCs w:val="26"/>
        </w:rPr>
        <w:t xml:space="preserve">, получающих средства на основании договоров, заключенных с </w:t>
      </w:r>
      <w:proofErr w:type="spellStart"/>
      <w:r w:rsidR="00DE34D5" w:rsidRPr="00C00E05">
        <w:rPr>
          <w:rFonts w:ascii="PT Astra Serif" w:hAnsi="PT Astra Serif"/>
          <w:szCs w:val="26"/>
        </w:rPr>
        <w:t>грантополучателем</w:t>
      </w:r>
      <w:proofErr w:type="spellEnd"/>
      <w:r w:rsidR="00DE34D5" w:rsidRPr="00C00E05">
        <w:rPr>
          <w:rFonts w:ascii="PT Astra Serif" w:hAnsi="PT Astra Serif"/>
          <w:szCs w:val="26"/>
        </w:rPr>
        <w:t xml:space="preserve">, </w:t>
      </w:r>
      <w:r w:rsidR="006B1BFC" w:rsidRPr="00C00E05">
        <w:rPr>
          <w:rFonts w:ascii="PT Astra Serif" w:hAnsi="PT Astra Serif"/>
          <w:szCs w:val="26"/>
        </w:rPr>
        <w:t>в соответствии со статьями 268</w:t>
      </w:r>
      <w:r w:rsidR="006B1BFC" w:rsidRPr="00C00E05">
        <w:rPr>
          <w:rFonts w:ascii="PT Astra Serif" w:hAnsi="PT Astra Serif"/>
          <w:szCs w:val="26"/>
          <w:vertAlign w:val="superscript"/>
        </w:rPr>
        <w:t>1</w:t>
      </w:r>
      <w:r w:rsidR="006B1BFC" w:rsidRPr="00C00E05">
        <w:rPr>
          <w:rFonts w:ascii="PT Astra Serif" w:hAnsi="PT Astra Serif"/>
          <w:szCs w:val="26"/>
        </w:rPr>
        <w:t xml:space="preserve"> и 269</w:t>
      </w:r>
      <w:r w:rsidR="006B1BFC" w:rsidRPr="00C00E05">
        <w:rPr>
          <w:rFonts w:ascii="PT Astra Serif" w:hAnsi="PT Astra Serif"/>
          <w:szCs w:val="26"/>
          <w:vertAlign w:val="superscript"/>
        </w:rPr>
        <w:t>2</w:t>
      </w:r>
      <w:r w:rsidR="006B1BFC" w:rsidRPr="00C00E05">
        <w:rPr>
          <w:rFonts w:ascii="PT Astra Serif" w:hAnsi="PT Astra Serif"/>
          <w:szCs w:val="26"/>
        </w:rPr>
        <w:t xml:space="preserve"> Бюджетного кодекса Российской Федерации. </w:t>
      </w:r>
      <w:proofErr w:type="gramEnd"/>
    </w:p>
    <w:p w:rsidR="006B1BFC" w:rsidRPr="00C00E05" w:rsidRDefault="00AA0B90" w:rsidP="006B1BFC">
      <w:pPr>
        <w:autoSpaceDE w:val="0"/>
        <w:autoSpaceDN w:val="0"/>
        <w:adjustRightInd w:val="0"/>
        <w:jc w:val="both"/>
        <w:rPr>
          <w:rFonts w:ascii="PT Astra Serif" w:hAnsi="PT Astra Serif"/>
          <w:szCs w:val="26"/>
        </w:rPr>
      </w:pPr>
      <w:r w:rsidRPr="00C00E05">
        <w:rPr>
          <w:rFonts w:ascii="PT Astra Serif" w:hAnsi="PT Astra Serif"/>
          <w:szCs w:val="26"/>
        </w:rPr>
        <w:lastRenderedPageBreak/>
        <w:t>46</w:t>
      </w:r>
      <w:r w:rsidR="006B1BFC" w:rsidRPr="00C00E05">
        <w:rPr>
          <w:rFonts w:ascii="PT Astra Serif" w:hAnsi="PT Astra Serif"/>
          <w:szCs w:val="26"/>
        </w:rPr>
        <w:t xml:space="preserve">. В случае нарушения </w:t>
      </w:r>
      <w:proofErr w:type="spellStart"/>
      <w:r w:rsidR="006B1BFC" w:rsidRPr="00C00E05">
        <w:rPr>
          <w:rFonts w:ascii="PT Astra Serif" w:hAnsi="PT Astra Serif"/>
          <w:szCs w:val="26"/>
        </w:rPr>
        <w:t>грантополучателем</w:t>
      </w:r>
      <w:proofErr w:type="spellEnd"/>
      <w:r w:rsidR="006B1BFC" w:rsidRPr="00C00E05">
        <w:rPr>
          <w:rFonts w:ascii="PT Astra Serif" w:hAnsi="PT Astra Serif"/>
          <w:szCs w:val="26"/>
        </w:rPr>
        <w:t xml:space="preserve">, а также лицами, получающими средства на основании договоров, заключенных с </w:t>
      </w:r>
      <w:proofErr w:type="spellStart"/>
      <w:r w:rsidR="006B1BFC" w:rsidRPr="00C00E05">
        <w:rPr>
          <w:rFonts w:ascii="PT Astra Serif" w:hAnsi="PT Astra Serif"/>
          <w:szCs w:val="26"/>
        </w:rPr>
        <w:t>грантополучателем</w:t>
      </w:r>
      <w:proofErr w:type="spellEnd"/>
      <w:r w:rsidR="006B1BFC" w:rsidRPr="00C00E05">
        <w:rPr>
          <w:rFonts w:ascii="PT Astra Serif" w:hAnsi="PT Astra Serif"/>
          <w:szCs w:val="26"/>
        </w:rPr>
        <w:t xml:space="preserve">, условий и порядка предоставления гранта, </w:t>
      </w:r>
      <w:proofErr w:type="gramStart"/>
      <w:r w:rsidR="006B1BFC" w:rsidRPr="00C00E05">
        <w:rPr>
          <w:rFonts w:ascii="PT Astra Serif" w:hAnsi="PT Astra Serif"/>
          <w:szCs w:val="26"/>
        </w:rPr>
        <w:t>выявленного</w:t>
      </w:r>
      <w:proofErr w:type="gramEnd"/>
      <w:r w:rsidR="006B1BFC" w:rsidRPr="00C00E05">
        <w:rPr>
          <w:rFonts w:ascii="PT Astra Serif" w:hAnsi="PT Astra Serif"/>
          <w:szCs w:val="26"/>
        </w:rPr>
        <w:t xml:space="preserve"> </w:t>
      </w:r>
      <w:r w:rsidRPr="00C00E05">
        <w:rPr>
          <w:rFonts w:ascii="PT Astra Serif" w:hAnsi="PT Astra Serif"/>
          <w:szCs w:val="26"/>
        </w:rPr>
        <w:t xml:space="preserve">в том числе </w:t>
      </w:r>
      <w:r w:rsidR="006B1BFC" w:rsidRPr="00C00E05">
        <w:rPr>
          <w:rFonts w:ascii="PT Astra Serif" w:hAnsi="PT Astra Serif"/>
          <w:szCs w:val="26"/>
        </w:rPr>
        <w:t>по фактам проверок, проведенных Департаментом и орган</w:t>
      </w:r>
      <w:r w:rsidRPr="00C00E05">
        <w:rPr>
          <w:rFonts w:ascii="PT Astra Serif" w:hAnsi="PT Astra Serif"/>
          <w:szCs w:val="26"/>
        </w:rPr>
        <w:t>ами</w:t>
      </w:r>
      <w:r w:rsidR="006B1BFC" w:rsidRPr="00C00E05">
        <w:rPr>
          <w:rFonts w:ascii="PT Astra Serif" w:hAnsi="PT Astra Serif"/>
          <w:szCs w:val="26"/>
        </w:rPr>
        <w:t xml:space="preserve"> государственного финансового контроля, а также в случае </w:t>
      </w:r>
      <w:proofErr w:type="spellStart"/>
      <w:r w:rsidR="006B1BFC" w:rsidRPr="00C00E05">
        <w:rPr>
          <w:rFonts w:ascii="PT Astra Serif" w:hAnsi="PT Astra Serif"/>
          <w:szCs w:val="26"/>
        </w:rPr>
        <w:t>н</w:t>
      </w:r>
      <w:r w:rsidRPr="00C00E05">
        <w:rPr>
          <w:rFonts w:ascii="PT Astra Serif" w:hAnsi="PT Astra Serif"/>
          <w:szCs w:val="26"/>
        </w:rPr>
        <w:t>едостижения</w:t>
      </w:r>
      <w:proofErr w:type="spellEnd"/>
      <w:r w:rsidRPr="00C00E05">
        <w:rPr>
          <w:rFonts w:ascii="PT Astra Serif" w:hAnsi="PT Astra Serif"/>
          <w:szCs w:val="26"/>
        </w:rPr>
        <w:t xml:space="preserve"> значений результата предоставления гранта</w:t>
      </w:r>
      <w:r w:rsidR="006B1BFC" w:rsidRPr="00C00E05">
        <w:rPr>
          <w:rFonts w:ascii="PT Astra Serif" w:hAnsi="PT Astra Serif"/>
          <w:szCs w:val="26"/>
        </w:rPr>
        <w:t xml:space="preserve"> Департамент в течение 20 рабочих дней с даты выявления указанных фактов направляет </w:t>
      </w:r>
      <w:proofErr w:type="spellStart"/>
      <w:r w:rsidR="006B1BFC" w:rsidRPr="00C00E05">
        <w:rPr>
          <w:rFonts w:ascii="PT Astra Serif" w:hAnsi="PT Astra Serif"/>
          <w:szCs w:val="26"/>
        </w:rPr>
        <w:t>грантополучателю</w:t>
      </w:r>
      <w:proofErr w:type="spellEnd"/>
      <w:r w:rsidR="006B1BFC" w:rsidRPr="00C00E05">
        <w:rPr>
          <w:rFonts w:ascii="PT Astra Serif" w:hAnsi="PT Astra Serif"/>
          <w:szCs w:val="26"/>
        </w:rPr>
        <w:t xml:space="preserve"> письменное уведомление о возврате гранта в областной бюджет в </w:t>
      </w:r>
      <w:r w:rsidR="00DE34D5" w:rsidRPr="00C00E05">
        <w:rPr>
          <w:rFonts w:ascii="PT Astra Serif" w:hAnsi="PT Astra Serif"/>
          <w:szCs w:val="26"/>
        </w:rPr>
        <w:t xml:space="preserve">соответствии с </w:t>
      </w:r>
      <w:r w:rsidR="006B1BFC" w:rsidRPr="00C00E05">
        <w:rPr>
          <w:rFonts w:ascii="PT Astra Serif" w:hAnsi="PT Astra Serif"/>
          <w:szCs w:val="26"/>
        </w:rPr>
        <w:t xml:space="preserve">пунктами </w:t>
      </w:r>
      <w:r w:rsidRPr="00C00E05">
        <w:rPr>
          <w:rFonts w:ascii="PT Astra Serif" w:hAnsi="PT Astra Serif"/>
          <w:szCs w:val="26"/>
        </w:rPr>
        <w:t>47-48</w:t>
      </w:r>
      <w:r w:rsidR="006B1BFC" w:rsidRPr="00C00E05">
        <w:rPr>
          <w:rFonts w:ascii="PT Astra Serif" w:hAnsi="PT Astra Serif"/>
          <w:szCs w:val="26"/>
        </w:rPr>
        <w:t xml:space="preserve"> настоящего Положения</w:t>
      </w:r>
      <w:r w:rsidR="007D5BAD" w:rsidRPr="00C00E05">
        <w:rPr>
          <w:rFonts w:ascii="PT Astra Serif" w:hAnsi="PT Astra Serif"/>
          <w:szCs w:val="26"/>
        </w:rPr>
        <w:t xml:space="preserve">. </w:t>
      </w:r>
    </w:p>
    <w:p w:rsidR="006B1BFC" w:rsidRPr="00C00E05" w:rsidRDefault="006B1BFC" w:rsidP="006B1BFC">
      <w:pPr>
        <w:autoSpaceDE w:val="0"/>
        <w:autoSpaceDN w:val="0"/>
        <w:adjustRightInd w:val="0"/>
        <w:jc w:val="both"/>
        <w:rPr>
          <w:rFonts w:ascii="PT Astra Serif" w:hAnsi="PT Astra Serif"/>
          <w:szCs w:val="26"/>
        </w:rPr>
      </w:pPr>
      <w:r w:rsidRPr="00C00E05">
        <w:rPr>
          <w:rFonts w:ascii="PT Astra Serif" w:hAnsi="PT Astra Serif"/>
          <w:szCs w:val="26"/>
        </w:rPr>
        <w:t xml:space="preserve">В течение 10 рабочих дней </w:t>
      </w:r>
      <w:proofErr w:type="gramStart"/>
      <w:r w:rsidRPr="00C00E05">
        <w:rPr>
          <w:rFonts w:ascii="PT Astra Serif" w:hAnsi="PT Astra Serif"/>
          <w:szCs w:val="26"/>
        </w:rPr>
        <w:t>с даты получения</w:t>
      </w:r>
      <w:proofErr w:type="gramEnd"/>
      <w:r w:rsidRPr="00C00E05">
        <w:rPr>
          <w:rFonts w:ascii="PT Astra Serif" w:hAnsi="PT Astra Serif"/>
          <w:szCs w:val="26"/>
        </w:rPr>
        <w:t xml:space="preserve"> письменного уведомления </w:t>
      </w:r>
      <w:r w:rsidRPr="00C00E05">
        <w:rPr>
          <w:rFonts w:ascii="PT Astra Serif" w:hAnsi="PT Astra Serif"/>
          <w:szCs w:val="26"/>
        </w:rPr>
        <w:br/>
        <w:t xml:space="preserve">о возврате гранта </w:t>
      </w:r>
      <w:proofErr w:type="spellStart"/>
      <w:r w:rsidRPr="00C00E05">
        <w:rPr>
          <w:rFonts w:ascii="PT Astra Serif" w:hAnsi="PT Astra Serif"/>
          <w:szCs w:val="26"/>
        </w:rPr>
        <w:t>грантополучатель</w:t>
      </w:r>
      <w:proofErr w:type="spellEnd"/>
      <w:r w:rsidRPr="00C00E05">
        <w:rPr>
          <w:rFonts w:ascii="PT Astra Serif" w:hAnsi="PT Astra Serif"/>
          <w:szCs w:val="26"/>
        </w:rPr>
        <w:t xml:space="preserve"> осуществляет возврат гранта </w:t>
      </w:r>
      <w:r w:rsidR="00753A07" w:rsidRPr="00C00E05">
        <w:rPr>
          <w:rFonts w:ascii="PT Astra Serif" w:hAnsi="PT Astra Serif"/>
          <w:szCs w:val="26"/>
        </w:rPr>
        <w:t xml:space="preserve"> </w:t>
      </w:r>
      <w:r w:rsidRPr="00C00E05">
        <w:rPr>
          <w:rFonts w:ascii="PT Astra Serif" w:hAnsi="PT Astra Serif"/>
          <w:szCs w:val="26"/>
        </w:rPr>
        <w:t>в областной бюджет по платежным реквизитам, указанным</w:t>
      </w:r>
      <w:r w:rsidR="00753A07" w:rsidRPr="00C00E05">
        <w:rPr>
          <w:rFonts w:ascii="PT Astra Serif" w:hAnsi="PT Astra Serif"/>
          <w:szCs w:val="26"/>
        </w:rPr>
        <w:t xml:space="preserve"> </w:t>
      </w:r>
      <w:r w:rsidRPr="00C00E05">
        <w:rPr>
          <w:rFonts w:ascii="PT Astra Serif" w:hAnsi="PT Astra Serif"/>
          <w:szCs w:val="26"/>
        </w:rPr>
        <w:t>в уведомлении, или направляет в адрес Департамента ответ с мотивированным отказом от возврата гранта.</w:t>
      </w:r>
    </w:p>
    <w:p w:rsidR="006B1BFC" w:rsidRPr="00C00E05" w:rsidRDefault="006B1BFC" w:rsidP="006B1BFC">
      <w:pPr>
        <w:autoSpaceDE w:val="0"/>
        <w:autoSpaceDN w:val="0"/>
        <w:adjustRightInd w:val="0"/>
        <w:jc w:val="both"/>
        <w:rPr>
          <w:rFonts w:ascii="PT Astra Serif" w:hAnsi="PT Astra Serif"/>
          <w:szCs w:val="26"/>
        </w:rPr>
      </w:pPr>
      <w:r w:rsidRPr="00C00E05">
        <w:rPr>
          <w:rFonts w:ascii="PT Astra Serif" w:hAnsi="PT Astra Serif"/>
          <w:szCs w:val="26"/>
        </w:rPr>
        <w:t xml:space="preserve">В случае получения отказа </w:t>
      </w:r>
      <w:proofErr w:type="spellStart"/>
      <w:r w:rsidRPr="00C00E05">
        <w:rPr>
          <w:rFonts w:ascii="PT Astra Serif" w:hAnsi="PT Astra Serif"/>
          <w:szCs w:val="26"/>
        </w:rPr>
        <w:t>грантополучателя</w:t>
      </w:r>
      <w:proofErr w:type="spellEnd"/>
      <w:r w:rsidRPr="00C00E05">
        <w:rPr>
          <w:rFonts w:ascii="PT Astra Serif" w:hAnsi="PT Astra Serif"/>
          <w:szCs w:val="26"/>
        </w:rPr>
        <w:t xml:space="preserve">, лиц, получающих средства </w:t>
      </w:r>
      <w:r w:rsidRPr="00C00E05">
        <w:rPr>
          <w:rFonts w:ascii="PT Astra Serif" w:hAnsi="PT Astra Serif"/>
          <w:szCs w:val="26"/>
        </w:rPr>
        <w:br/>
        <w:t xml:space="preserve">на основании договоров, заключенных с </w:t>
      </w:r>
      <w:proofErr w:type="spellStart"/>
      <w:r w:rsidRPr="00C00E05">
        <w:rPr>
          <w:rFonts w:ascii="PT Astra Serif" w:hAnsi="PT Astra Serif"/>
          <w:szCs w:val="26"/>
        </w:rPr>
        <w:t>грантополучателем</w:t>
      </w:r>
      <w:proofErr w:type="spellEnd"/>
      <w:r w:rsidRPr="00C00E05">
        <w:rPr>
          <w:rFonts w:ascii="PT Astra Serif" w:hAnsi="PT Astra Serif"/>
          <w:szCs w:val="26"/>
        </w:rPr>
        <w:t xml:space="preserve">, от добровольного возврата гранта бюджетные средства подлежат взысканию Департаментом  в судебном порядке в соответствии с действующим законодательством в течение 3 месяцев </w:t>
      </w:r>
      <w:proofErr w:type="gramStart"/>
      <w:r w:rsidRPr="00C00E05">
        <w:rPr>
          <w:rFonts w:ascii="PT Astra Serif" w:hAnsi="PT Astra Serif"/>
          <w:szCs w:val="26"/>
        </w:rPr>
        <w:t>с даты получения</w:t>
      </w:r>
      <w:proofErr w:type="gramEnd"/>
      <w:r w:rsidRPr="00C00E05">
        <w:rPr>
          <w:rFonts w:ascii="PT Astra Serif" w:hAnsi="PT Astra Serif"/>
          <w:szCs w:val="26"/>
        </w:rPr>
        <w:t xml:space="preserve"> Департаментом отказа от добровольного возврата гранта.</w:t>
      </w:r>
    </w:p>
    <w:p w:rsidR="006B1BFC" w:rsidRPr="00C00E05" w:rsidRDefault="006B1BFC" w:rsidP="006B1BFC">
      <w:pPr>
        <w:autoSpaceDE w:val="0"/>
        <w:autoSpaceDN w:val="0"/>
        <w:adjustRightInd w:val="0"/>
        <w:jc w:val="both"/>
        <w:rPr>
          <w:rFonts w:ascii="PT Astra Serif" w:hAnsi="PT Astra Serif"/>
          <w:szCs w:val="26"/>
        </w:rPr>
      </w:pPr>
      <w:r w:rsidRPr="00C00E05">
        <w:rPr>
          <w:rFonts w:ascii="PT Astra Serif" w:hAnsi="PT Astra Serif"/>
          <w:szCs w:val="26"/>
        </w:rPr>
        <w:t xml:space="preserve">В случае невозврата гранта в сроки, установленные настоящим пунктом, грант подлежит взысканию Департаментом в судебном порядке в соответствии с действующим законодательством в течение 4 месяцев </w:t>
      </w:r>
      <w:proofErr w:type="gramStart"/>
      <w:r w:rsidRPr="00C00E05">
        <w:rPr>
          <w:rFonts w:ascii="PT Astra Serif" w:hAnsi="PT Astra Serif"/>
          <w:szCs w:val="26"/>
        </w:rPr>
        <w:t>с даты направления</w:t>
      </w:r>
      <w:proofErr w:type="gramEnd"/>
      <w:r w:rsidRPr="00C00E05">
        <w:rPr>
          <w:rFonts w:ascii="PT Astra Serif" w:hAnsi="PT Astra Serif"/>
          <w:szCs w:val="26"/>
        </w:rPr>
        <w:t xml:space="preserve"> Департаментом уведомления о возврате гранта.</w:t>
      </w:r>
    </w:p>
    <w:p w:rsidR="006B1BFC" w:rsidRPr="00C00E05" w:rsidRDefault="004627C7" w:rsidP="006B1BFC">
      <w:pPr>
        <w:autoSpaceDE w:val="0"/>
        <w:autoSpaceDN w:val="0"/>
        <w:adjustRightInd w:val="0"/>
        <w:jc w:val="both"/>
        <w:rPr>
          <w:rFonts w:ascii="PT Astra Serif" w:hAnsi="PT Astra Serif"/>
          <w:szCs w:val="26"/>
        </w:rPr>
      </w:pPr>
      <w:r w:rsidRPr="00C00E05">
        <w:rPr>
          <w:rFonts w:ascii="PT Astra Serif" w:hAnsi="PT Astra Serif"/>
          <w:szCs w:val="26"/>
        </w:rPr>
        <w:t>4</w:t>
      </w:r>
      <w:r w:rsidR="00AA0B90" w:rsidRPr="00C00E05">
        <w:rPr>
          <w:rFonts w:ascii="PT Astra Serif" w:hAnsi="PT Astra Serif"/>
          <w:szCs w:val="26"/>
        </w:rPr>
        <w:t>7</w:t>
      </w:r>
      <w:r w:rsidR="006B1BFC" w:rsidRPr="00C00E05">
        <w:rPr>
          <w:rFonts w:ascii="PT Astra Serif" w:hAnsi="PT Astra Serif"/>
          <w:szCs w:val="26"/>
        </w:rPr>
        <w:t>.</w:t>
      </w:r>
      <w:r w:rsidR="00E95C0F" w:rsidRPr="00C00E05">
        <w:rPr>
          <w:rFonts w:ascii="PT Astra Serif" w:hAnsi="PT Astra Serif"/>
          <w:szCs w:val="26"/>
        </w:rPr>
        <w:t> </w:t>
      </w:r>
      <w:r w:rsidR="006B1BFC" w:rsidRPr="00C00E05">
        <w:rPr>
          <w:rFonts w:ascii="PT Astra Serif" w:hAnsi="PT Astra Serif"/>
          <w:szCs w:val="26"/>
        </w:rPr>
        <w:t xml:space="preserve">В случае нарушения </w:t>
      </w:r>
      <w:proofErr w:type="spellStart"/>
      <w:r w:rsidR="006B1BFC" w:rsidRPr="00C00E05">
        <w:rPr>
          <w:rFonts w:ascii="PT Astra Serif" w:hAnsi="PT Astra Serif"/>
          <w:szCs w:val="26"/>
        </w:rPr>
        <w:t>грантополучателем</w:t>
      </w:r>
      <w:proofErr w:type="spellEnd"/>
      <w:r w:rsidR="006B1BFC" w:rsidRPr="00C00E05">
        <w:rPr>
          <w:rFonts w:ascii="PT Astra Serif" w:hAnsi="PT Astra Serif"/>
          <w:szCs w:val="26"/>
        </w:rPr>
        <w:t xml:space="preserve">, а также лицами, получающими средства на основании договоров, заключенных с </w:t>
      </w:r>
      <w:proofErr w:type="spellStart"/>
      <w:r w:rsidR="006B1BFC" w:rsidRPr="00C00E05">
        <w:rPr>
          <w:rFonts w:ascii="PT Astra Serif" w:hAnsi="PT Astra Serif"/>
          <w:szCs w:val="26"/>
        </w:rPr>
        <w:t>грантополучателем</w:t>
      </w:r>
      <w:proofErr w:type="spellEnd"/>
      <w:r w:rsidR="006B1BFC" w:rsidRPr="00C00E05">
        <w:rPr>
          <w:rFonts w:ascii="PT Astra Serif" w:hAnsi="PT Astra Serif"/>
          <w:szCs w:val="26"/>
        </w:rPr>
        <w:t xml:space="preserve">, условий предоставления гранта, выявленного по фактам проверок, проведенных Департаментом и органом государственного финансового контроля, грант подлежит возврату в областной бюджет в полном объеме. </w:t>
      </w:r>
    </w:p>
    <w:p w:rsidR="00F70E0E" w:rsidRPr="00C00E05" w:rsidRDefault="004627C7" w:rsidP="00F70E0E">
      <w:pPr>
        <w:autoSpaceDE w:val="0"/>
        <w:autoSpaceDN w:val="0"/>
        <w:adjustRightInd w:val="0"/>
        <w:jc w:val="both"/>
        <w:rPr>
          <w:rFonts w:ascii="PT Astra Serif" w:hAnsi="PT Astra Serif"/>
          <w:szCs w:val="26"/>
        </w:rPr>
      </w:pPr>
      <w:r w:rsidRPr="00C00E05">
        <w:rPr>
          <w:rFonts w:ascii="PT Astra Serif" w:hAnsi="PT Astra Serif"/>
          <w:szCs w:val="26"/>
        </w:rPr>
        <w:t>4</w:t>
      </w:r>
      <w:r w:rsidR="00AA0B90" w:rsidRPr="00C00E05">
        <w:rPr>
          <w:rFonts w:ascii="PT Astra Serif" w:hAnsi="PT Astra Serif"/>
          <w:szCs w:val="26"/>
        </w:rPr>
        <w:t>8</w:t>
      </w:r>
      <w:r w:rsidR="00F70E0E" w:rsidRPr="00C00E05">
        <w:rPr>
          <w:rFonts w:ascii="PT Astra Serif" w:hAnsi="PT Astra Serif"/>
          <w:szCs w:val="26"/>
        </w:rPr>
        <w:t xml:space="preserve">. Оценка выполнения </w:t>
      </w:r>
      <w:proofErr w:type="spellStart"/>
      <w:r w:rsidR="00F70E0E" w:rsidRPr="00C00E05">
        <w:rPr>
          <w:rFonts w:ascii="PT Astra Serif" w:hAnsi="PT Astra Serif"/>
          <w:szCs w:val="26"/>
        </w:rPr>
        <w:t>грантополучателем</w:t>
      </w:r>
      <w:proofErr w:type="spellEnd"/>
      <w:r w:rsidR="00F70E0E" w:rsidRPr="00C00E05">
        <w:rPr>
          <w:rFonts w:ascii="PT Astra Serif" w:hAnsi="PT Astra Serif"/>
          <w:szCs w:val="26"/>
        </w:rPr>
        <w:t xml:space="preserve"> показателей  результата осуществляется Департаментом путем сравнения фактически достигнутых значений показателей результата согласно представленной </w:t>
      </w:r>
      <w:proofErr w:type="spellStart"/>
      <w:r w:rsidR="00F70E0E" w:rsidRPr="00C00E05">
        <w:rPr>
          <w:rFonts w:ascii="PT Astra Serif" w:hAnsi="PT Astra Serif"/>
          <w:szCs w:val="26"/>
        </w:rPr>
        <w:t>грантополучателем</w:t>
      </w:r>
      <w:proofErr w:type="spellEnd"/>
      <w:r w:rsidR="00F70E0E" w:rsidRPr="00C00E05">
        <w:rPr>
          <w:rFonts w:ascii="PT Astra Serif" w:hAnsi="PT Astra Serif"/>
          <w:szCs w:val="26"/>
        </w:rPr>
        <w:t xml:space="preserve"> отчетности о достижении значений результата со значениями плановых показателей деятельности, предусмотренными в </w:t>
      </w:r>
      <w:r w:rsidR="00F0386C" w:rsidRPr="00C00E05">
        <w:rPr>
          <w:rFonts w:ascii="PT Astra Serif" w:hAnsi="PT Astra Serif"/>
          <w:szCs w:val="26"/>
        </w:rPr>
        <w:t>с</w:t>
      </w:r>
      <w:r w:rsidR="00F70E0E" w:rsidRPr="00C00E05">
        <w:rPr>
          <w:rFonts w:ascii="PT Astra Serif" w:hAnsi="PT Astra Serif"/>
          <w:szCs w:val="26"/>
        </w:rPr>
        <w:t>оглашении.</w:t>
      </w:r>
    </w:p>
    <w:p w:rsidR="00F70E0E" w:rsidRPr="00C00E05" w:rsidRDefault="00F70E0E" w:rsidP="00F70E0E">
      <w:pPr>
        <w:autoSpaceDE w:val="0"/>
        <w:autoSpaceDN w:val="0"/>
        <w:adjustRightInd w:val="0"/>
        <w:jc w:val="both"/>
        <w:rPr>
          <w:rFonts w:ascii="PT Astra Serif" w:hAnsi="PT Astra Serif"/>
          <w:szCs w:val="26"/>
        </w:rPr>
      </w:pPr>
      <w:r w:rsidRPr="00C00E05">
        <w:rPr>
          <w:rFonts w:ascii="PT Astra Serif" w:hAnsi="PT Astra Serif"/>
          <w:szCs w:val="26"/>
        </w:rPr>
        <w:t xml:space="preserve">В случае </w:t>
      </w:r>
      <w:proofErr w:type="spellStart"/>
      <w:r w:rsidRPr="00C00E05">
        <w:rPr>
          <w:rFonts w:ascii="PT Astra Serif" w:hAnsi="PT Astra Serif"/>
          <w:szCs w:val="26"/>
        </w:rPr>
        <w:t>недостижения</w:t>
      </w:r>
      <w:proofErr w:type="spellEnd"/>
      <w:r w:rsidRPr="00C00E05">
        <w:rPr>
          <w:rFonts w:ascii="PT Astra Serif" w:hAnsi="PT Astra Serif"/>
          <w:szCs w:val="26"/>
        </w:rPr>
        <w:t xml:space="preserve"> </w:t>
      </w:r>
      <w:proofErr w:type="spellStart"/>
      <w:r w:rsidRPr="00C00E05">
        <w:rPr>
          <w:rFonts w:ascii="PT Astra Serif" w:hAnsi="PT Astra Serif"/>
          <w:szCs w:val="26"/>
        </w:rPr>
        <w:t>грантополучателем</w:t>
      </w:r>
      <w:proofErr w:type="spellEnd"/>
      <w:r w:rsidRPr="00C00E05">
        <w:rPr>
          <w:rFonts w:ascii="PT Astra Serif" w:hAnsi="PT Astra Serif"/>
          <w:szCs w:val="26"/>
        </w:rPr>
        <w:t xml:space="preserve"> плановых показателей результата, установленных </w:t>
      </w:r>
      <w:r w:rsidR="00F0386C" w:rsidRPr="00C00E05">
        <w:rPr>
          <w:rFonts w:ascii="PT Astra Serif" w:hAnsi="PT Astra Serif"/>
          <w:szCs w:val="26"/>
        </w:rPr>
        <w:t>с</w:t>
      </w:r>
      <w:r w:rsidRPr="00C00E05">
        <w:rPr>
          <w:rFonts w:ascii="PT Astra Serif" w:hAnsi="PT Astra Serif"/>
          <w:szCs w:val="26"/>
        </w:rPr>
        <w:t xml:space="preserve">оглашением, </w:t>
      </w:r>
      <w:proofErr w:type="spellStart"/>
      <w:r w:rsidRPr="00C00E05">
        <w:rPr>
          <w:rFonts w:ascii="PT Astra Serif" w:hAnsi="PT Astra Serif"/>
          <w:szCs w:val="26"/>
        </w:rPr>
        <w:t>грантополучатель</w:t>
      </w:r>
      <w:proofErr w:type="spellEnd"/>
      <w:r w:rsidRPr="00C00E05">
        <w:rPr>
          <w:rFonts w:ascii="PT Astra Serif" w:hAnsi="PT Astra Serif"/>
          <w:szCs w:val="26"/>
        </w:rPr>
        <w:t xml:space="preserve"> обязан осуществить возврат гранта в областной бюджет в размере, определенном по следующей формуле:</w:t>
      </w:r>
    </w:p>
    <w:p w:rsidR="006B1BFC" w:rsidRPr="00C00E05" w:rsidRDefault="003962AF" w:rsidP="006B1BFC">
      <w:pPr>
        <w:pStyle w:val="s1"/>
        <w:shd w:val="clear" w:color="auto" w:fill="FFFFFF"/>
        <w:ind w:firstLine="709"/>
        <w:jc w:val="both"/>
        <w:rPr>
          <w:rFonts w:ascii="PT Astra Serif" w:hAnsi="PT Astra Serif"/>
          <w:color w:val="22272F"/>
          <w:sz w:val="26"/>
          <w:szCs w:val="26"/>
        </w:rPr>
      </w:pPr>
      <m:oMath>
        <m:sSub>
          <m:sSubPr>
            <m:ctrlPr>
              <w:rPr>
                <w:rFonts w:ascii="Cambria Math" w:hAnsi="Cambria Math"/>
                <w:i/>
                <w:color w:val="22272F"/>
                <w:sz w:val="26"/>
                <w:szCs w:val="26"/>
              </w:rPr>
            </m:ctrlPr>
          </m:sSubPr>
          <m:e>
            <m:r>
              <w:rPr>
                <w:rFonts w:ascii="Cambria Math" w:hAnsi="Cambria Math"/>
                <w:color w:val="22272F"/>
                <w:sz w:val="26"/>
                <w:szCs w:val="26"/>
                <w:lang w:val="en-US"/>
              </w:rPr>
              <m:t>V</m:t>
            </m:r>
          </m:e>
          <m:sub>
            <m:r>
              <w:rPr>
                <w:rFonts w:ascii="Cambria Math" w:hAnsi="Cambria Math"/>
                <w:color w:val="22272F"/>
                <w:sz w:val="26"/>
                <w:szCs w:val="26"/>
              </w:rPr>
              <m:t>возвр</m:t>
            </m:r>
          </m:sub>
        </m:sSub>
        <m:r>
          <w:rPr>
            <w:rFonts w:ascii="Cambria Math" w:hAnsi="Cambria Math"/>
            <w:color w:val="22272F"/>
            <w:sz w:val="26"/>
            <w:szCs w:val="26"/>
          </w:rPr>
          <m:t>=</m:t>
        </m:r>
        <m:d>
          <m:dPr>
            <m:ctrlPr>
              <w:rPr>
                <w:rFonts w:ascii="Cambria Math" w:hAnsi="Cambria Math"/>
                <w:i/>
                <w:color w:val="22272F"/>
                <w:sz w:val="26"/>
                <w:szCs w:val="26"/>
              </w:rPr>
            </m:ctrlPr>
          </m:dPr>
          <m:e>
            <m:sSub>
              <m:sSubPr>
                <m:ctrlPr>
                  <w:rPr>
                    <w:rFonts w:ascii="Cambria Math" w:hAnsi="Cambria Math"/>
                    <w:i/>
                    <w:color w:val="22272F"/>
                    <w:sz w:val="26"/>
                    <w:szCs w:val="26"/>
                  </w:rPr>
                </m:ctrlPr>
              </m:sSubPr>
              <m:e>
                <m:r>
                  <w:rPr>
                    <w:rFonts w:ascii="Cambria Math" w:hAnsi="Cambria Math"/>
                    <w:color w:val="22272F"/>
                    <w:sz w:val="26"/>
                    <w:szCs w:val="26"/>
                    <w:lang w:val="en-US"/>
                  </w:rPr>
                  <m:t>V</m:t>
                </m:r>
              </m:e>
              <m:sub>
                <m:r>
                  <w:rPr>
                    <w:rFonts w:ascii="Cambria Math" w:hAnsi="Cambria Math"/>
                    <w:color w:val="22272F"/>
                    <w:sz w:val="26"/>
                    <w:szCs w:val="26"/>
                  </w:rPr>
                  <m:t>гранта</m:t>
                </m:r>
              </m:sub>
            </m:sSub>
            <m:r>
              <w:rPr>
                <w:rFonts w:ascii="Cambria Math" w:hAnsi="Cambria Math"/>
                <w:color w:val="22272F"/>
                <w:sz w:val="26"/>
                <w:szCs w:val="26"/>
              </w:rPr>
              <m:t>×</m:t>
            </m:r>
            <m:d>
              <m:dPr>
                <m:ctrlPr>
                  <w:rPr>
                    <w:rFonts w:ascii="Cambria Math" w:hAnsi="Cambria Math"/>
                    <w:i/>
                    <w:color w:val="22272F"/>
                    <w:sz w:val="26"/>
                    <w:szCs w:val="26"/>
                  </w:rPr>
                </m:ctrlPr>
              </m:dPr>
              <m:e>
                <m:nary>
                  <m:naryPr>
                    <m:chr m:val="∑"/>
                    <m:limLoc m:val="undOvr"/>
                    <m:ctrlPr>
                      <w:rPr>
                        <w:rFonts w:ascii="Cambria Math" w:hAnsi="Cambria Math"/>
                        <w:i/>
                        <w:color w:val="22272F"/>
                        <w:sz w:val="26"/>
                        <w:szCs w:val="26"/>
                      </w:rPr>
                    </m:ctrlPr>
                  </m:naryPr>
                  <m:sub>
                    <m:r>
                      <w:rPr>
                        <w:rFonts w:ascii="Cambria Math" w:hAnsi="Cambria Math"/>
                        <w:color w:val="22272F"/>
                        <w:sz w:val="26"/>
                        <w:szCs w:val="26"/>
                      </w:rPr>
                      <m:t>i=1</m:t>
                    </m:r>
                  </m:sub>
                  <m:sup>
                    <m:r>
                      <w:rPr>
                        <w:rFonts w:ascii="Cambria Math" w:hAnsi="Cambria Math"/>
                        <w:color w:val="22272F"/>
                        <w:sz w:val="26"/>
                        <w:szCs w:val="26"/>
                        <w:lang w:val="en-US"/>
                      </w:rPr>
                      <m:t>n</m:t>
                    </m:r>
                  </m:sup>
                  <m:e>
                    <m:d>
                      <m:dPr>
                        <m:ctrlPr>
                          <w:rPr>
                            <w:rFonts w:ascii="Cambria Math" w:hAnsi="Cambria Math"/>
                            <w:i/>
                            <w:color w:val="22272F"/>
                            <w:sz w:val="26"/>
                            <w:szCs w:val="26"/>
                          </w:rPr>
                        </m:ctrlPr>
                      </m:dPr>
                      <m:e>
                        <m:r>
                          <w:rPr>
                            <w:rFonts w:ascii="Cambria Math" w:hAnsi="Cambria Math"/>
                            <w:color w:val="22272F"/>
                            <w:sz w:val="26"/>
                            <w:szCs w:val="26"/>
                          </w:rPr>
                          <m:t>1-</m:t>
                        </m:r>
                        <m:f>
                          <m:fPr>
                            <m:ctrlPr>
                              <w:rPr>
                                <w:rFonts w:ascii="Cambria Math" w:hAnsi="Cambria Math"/>
                                <w:i/>
                                <w:color w:val="22272F"/>
                                <w:sz w:val="26"/>
                                <w:szCs w:val="26"/>
                              </w:rPr>
                            </m:ctrlPr>
                          </m:fPr>
                          <m:num>
                            <m:sSubSup>
                              <m:sSubSupPr>
                                <m:ctrlPr>
                                  <w:rPr>
                                    <w:rFonts w:ascii="Cambria Math" w:hAnsi="Cambria Math"/>
                                    <w:i/>
                                    <w:color w:val="22272F"/>
                                    <w:sz w:val="26"/>
                                    <w:szCs w:val="26"/>
                                  </w:rPr>
                                </m:ctrlPr>
                              </m:sSubSupPr>
                              <m:e>
                                <m:r>
                                  <w:rPr>
                                    <w:rFonts w:ascii="Cambria Math" w:hAnsi="Cambria Math"/>
                                    <w:color w:val="22272F"/>
                                    <w:sz w:val="26"/>
                                    <w:szCs w:val="26"/>
                                  </w:rPr>
                                  <m:t>P</m:t>
                                </m:r>
                              </m:e>
                              <m:sub>
                                <m:r>
                                  <w:rPr>
                                    <w:rFonts w:ascii="Cambria Math" w:hAnsi="Cambria Math"/>
                                    <w:color w:val="22272F"/>
                                    <w:sz w:val="26"/>
                                    <w:szCs w:val="26"/>
                                    <w:lang w:val="en-US"/>
                                  </w:rPr>
                                  <m:t>i</m:t>
                                </m:r>
                              </m:sub>
                              <m:sup>
                                <m:r>
                                  <w:rPr>
                                    <w:rFonts w:ascii="Cambria Math" w:hAnsi="Cambria Math"/>
                                    <w:color w:val="22272F"/>
                                    <w:sz w:val="26"/>
                                    <w:szCs w:val="26"/>
                                  </w:rPr>
                                  <m:t>ф</m:t>
                                </m:r>
                              </m:sup>
                            </m:sSubSup>
                          </m:num>
                          <m:den>
                            <m:sSubSup>
                              <m:sSubSupPr>
                                <m:ctrlPr>
                                  <w:rPr>
                                    <w:rFonts w:ascii="Cambria Math" w:hAnsi="Cambria Math"/>
                                    <w:i/>
                                    <w:color w:val="22272F"/>
                                    <w:sz w:val="26"/>
                                    <w:szCs w:val="26"/>
                                  </w:rPr>
                                </m:ctrlPr>
                              </m:sSubSupPr>
                              <m:e>
                                <m:r>
                                  <w:rPr>
                                    <w:rFonts w:ascii="Cambria Math" w:hAnsi="Cambria Math"/>
                                    <w:color w:val="22272F"/>
                                    <w:sz w:val="26"/>
                                    <w:szCs w:val="26"/>
                                  </w:rPr>
                                  <m:t>P</m:t>
                                </m:r>
                              </m:e>
                              <m:sub>
                                <m:r>
                                  <w:rPr>
                                    <w:rFonts w:ascii="Cambria Math" w:hAnsi="Cambria Math"/>
                                    <w:color w:val="22272F"/>
                                    <w:sz w:val="26"/>
                                    <w:szCs w:val="26"/>
                                  </w:rPr>
                                  <m:t>i</m:t>
                                </m:r>
                              </m:sub>
                              <m:sup>
                                <m:r>
                                  <w:rPr>
                                    <w:rFonts w:ascii="Cambria Math" w:hAnsi="Cambria Math"/>
                                    <w:color w:val="22272F"/>
                                    <w:sz w:val="26"/>
                                    <w:szCs w:val="26"/>
                                  </w:rPr>
                                  <m:t>пл</m:t>
                                </m:r>
                              </m:sup>
                            </m:sSubSup>
                          </m:den>
                        </m:f>
                      </m:e>
                    </m:d>
                    <m:r>
                      <w:rPr>
                        <w:rFonts w:ascii="Cambria Math" w:hAnsi="Cambria Math"/>
                        <w:color w:val="22272F"/>
                        <w:sz w:val="26"/>
                        <w:szCs w:val="26"/>
                      </w:rPr>
                      <m:t>/n</m:t>
                    </m:r>
                  </m:e>
                </m:nary>
              </m:e>
            </m:d>
          </m:e>
        </m:d>
        <m:r>
          <w:rPr>
            <w:rFonts w:ascii="Cambria Math" w:hAnsi="Cambria Math"/>
            <w:color w:val="22272F"/>
            <w:sz w:val="26"/>
            <w:szCs w:val="26"/>
          </w:rPr>
          <m:t>×0,1</m:t>
        </m:r>
      </m:oMath>
      <w:r w:rsidR="006B1BFC" w:rsidRPr="00C00E05">
        <w:rPr>
          <w:rFonts w:ascii="PT Astra Serif" w:hAnsi="PT Astra Serif"/>
          <w:color w:val="22272F"/>
          <w:sz w:val="26"/>
          <w:szCs w:val="26"/>
        </w:rPr>
        <w:t>, где:</w:t>
      </w:r>
    </w:p>
    <w:p w:rsidR="006B1BFC" w:rsidRPr="00C00E05" w:rsidRDefault="003962AF" w:rsidP="006B1BFC">
      <w:pPr>
        <w:pStyle w:val="s1"/>
        <w:shd w:val="clear" w:color="auto" w:fill="FFFFFF"/>
        <w:ind w:firstLine="709"/>
        <w:jc w:val="both"/>
        <w:rPr>
          <w:rFonts w:ascii="PT Astra Serif" w:hAnsi="PT Astra Serif"/>
          <w:color w:val="22272F"/>
          <w:sz w:val="26"/>
          <w:szCs w:val="26"/>
        </w:rPr>
      </w:pPr>
      <m:oMath>
        <m:sSub>
          <m:sSubPr>
            <m:ctrlPr>
              <w:rPr>
                <w:rFonts w:ascii="Cambria Math" w:hAnsi="Cambria Math"/>
                <w:i/>
                <w:color w:val="22272F"/>
                <w:sz w:val="26"/>
                <w:szCs w:val="26"/>
              </w:rPr>
            </m:ctrlPr>
          </m:sSubPr>
          <m:e>
            <m:r>
              <w:rPr>
                <w:rFonts w:ascii="Cambria Math" w:hAnsi="Cambria Math"/>
                <w:color w:val="22272F"/>
                <w:sz w:val="26"/>
                <w:szCs w:val="26"/>
                <w:lang w:val="en-US"/>
              </w:rPr>
              <m:t>V</m:t>
            </m:r>
          </m:e>
          <m:sub>
            <m:r>
              <w:rPr>
                <w:rFonts w:ascii="Cambria Math" w:hAnsi="Cambria Math"/>
                <w:color w:val="22272F"/>
                <w:sz w:val="26"/>
                <w:szCs w:val="26"/>
              </w:rPr>
              <m:t>возвр</m:t>
            </m:r>
          </m:sub>
        </m:sSub>
      </m:oMath>
      <w:r w:rsidR="006B1BFC" w:rsidRPr="00C00E05">
        <w:rPr>
          <w:rFonts w:ascii="PT Astra Serif" w:hAnsi="PT Astra Serif"/>
          <w:color w:val="22272F"/>
          <w:sz w:val="26"/>
          <w:szCs w:val="26"/>
        </w:rPr>
        <w:t> - объем средств, подлежащих возврату в текущем финансовом году в областной бюджет;</w:t>
      </w:r>
    </w:p>
    <w:p w:rsidR="006B1BFC" w:rsidRPr="00C00E05" w:rsidRDefault="003962AF" w:rsidP="006B1BFC">
      <w:pPr>
        <w:pStyle w:val="s1"/>
        <w:shd w:val="clear" w:color="auto" w:fill="FFFFFF"/>
        <w:ind w:firstLine="709"/>
        <w:jc w:val="both"/>
        <w:rPr>
          <w:rFonts w:ascii="PT Astra Serif" w:hAnsi="PT Astra Serif"/>
          <w:color w:val="22272F"/>
          <w:sz w:val="26"/>
          <w:szCs w:val="26"/>
        </w:rPr>
      </w:pPr>
      <m:oMath>
        <m:sSub>
          <m:sSubPr>
            <m:ctrlPr>
              <w:rPr>
                <w:rFonts w:ascii="Cambria Math" w:hAnsi="Cambria Math"/>
                <w:i/>
                <w:color w:val="22272F"/>
                <w:sz w:val="26"/>
                <w:szCs w:val="26"/>
              </w:rPr>
            </m:ctrlPr>
          </m:sSubPr>
          <m:e>
            <m:r>
              <w:rPr>
                <w:rFonts w:ascii="Cambria Math" w:hAnsi="Cambria Math"/>
                <w:color w:val="22272F"/>
                <w:sz w:val="26"/>
                <w:szCs w:val="26"/>
                <w:lang w:val="en-US"/>
              </w:rPr>
              <m:t>V</m:t>
            </m:r>
          </m:e>
          <m:sub>
            <m:r>
              <w:rPr>
                <w:rFonts w:ascii="Cambria Math" w:hAnsi="Cambria Math"/>
                <w:color w:val="22272F"/>
                <w:sz w:val="26"/>
                <w:szCs w:val="26"/>
              </w:rPr>
              <m:t>гранта</m:t>
            </m:r>
          </m:sub>
        </m:sSub>
      </m:oMath>
      <w:r w:rsidR="006B1BFC" w:rsidRPr="00C00E05">
        <w:rPr>
          <w:rFonts w:ascii="PT Astra Serif" w:hAnsi="PT Astra Serif"/>
          <w:color w:val="22272F"/>
          <w:sz w:val="26"/>
          <w:szCs w:val="26"/>
        </w:rPr>
        <w:t> - размер гранта, предоставленного получателю гранта (без учета размера остатка гранта, не использованного по состоянию на 1 января текущего финансового года);</w:t>
      </w:r>
    </w:p>
    <w:p w:rsidR="006B1BFC" w:rsidRPr="00C00E05" w:rsidRDefault="003962AF" w:rsidP="006B1BFC">
      <w:pPr>
        <w:pStyle w:val="s1"/>
        <w:shd w:val="clear" w:color="auto" w:fill="FFFFFF"/>
        <w:ind w:firstLine="709"/>
        <w:jc w:val="both"/>
        <w:rPr>
          <w:rFonts w:ascii="PT Astra Serif" w:hAnsi="PT Astra Serif"/>
          <w:color w:val="22272F"/>
          <w:sz w:val="26"/>
          <w:szCs w:val="26"/>
        </w:rPr>
      </w:pPr>
      <m:oMath>
        <m:sSubSup>
          <m:sSubSupPr>
            <m:ctrlPr>
              <w:rPr>
                <w:rFonts w:ascii="Cambria Math" w:hAnsi="Cambria Math"/>
                <w:i/>
                <w:color w:val="22272F"/>
                <w:sz w:val="26"/>
                <w:szCs w:val="26"/>
              </w:rPr>
            </m:ctrlPr>
          </m:sSubSupPr>
          <m:e>
            <m:r>
              <w:rPr>
                <w:rFonts w:ascii="Cambria Math" w:hAnsi="Cambria Math"/>
                <w:color w:val="22272F"/>
                <w:sz w:val="26"/>
                <w:szCs w:val="26"/>
              </w:rPr>
              <m:t>P</m:t>
            </m:r>
          </m:e>
          <m:sub>
            <m:r>
              <w:rPr>
                <w:rFonts w:ascii="Cambria Math" w:hAnsi="Cambria Math"/>
                <w:color w:val="22272F"/>
                <w:sz w:val="26"/>
                <w:szCs w:val="26"/>
                <w:lang w:val="en-US"/>
              </w:rPr>
              <m:t>i</m:t>
            </m:r>
          </m:sub>
          <m:sup>
            <m:r>
              <w:rPr>
                <w:rFonts w:ascii="Cambria Math" w:hAnsi="Cambria Math"/>
                <w:color w:val="22272F"/>
                <w:sz w:val="26"/>
                <w:szCs w:val="26"/>
              </w:rPr>
              <m:t>ф</m:t>
            </m:r>
          </m:sup>
        </m:sSubSup>
      </m:oMath>
      <w:r w:rsidR="006B1BFC" w:rsidRPr="00C00E05">
        <w:rPr>
          <w:rFonts w:ascii="PT Astra Serif" w:hAnsi="PT Astra Serif"/>
          <w:color w:val="22272F"/>
          <w:sz w:val="26"/>
          <w:szCs w:val="26"/>
        </w:rPr>
        <w:t> - фактическое значение i-го результата;</w:t>
      </w:r>
    </w:p>
    <w:p w:rsidR="006B1BFC" w:rsidRPr="00C00E05" w:rsidRDefault="003962AF" w:rsidP="006B1BFC">
      <w:pPr>
        <w:pStyle w:val="s1"/>
        <w:shd w:val="clear" w:color="auto" w:fill="FFFFFF"/>
        <w:ind w:firstLine="709"/>
        <w:jc w:val="both"/>
        <w:rPr>
          <w:rFonts w:ascii="PT Astra Serif" w:hAnsi="PT Astra Serif"/>
          <w:color w:val="22272F"/>
          <w:sz w:val="26"/>
          <w:szCs w:val="26"/>
        </w:rPr>
      </w:pPr>
      <m:oMath>
        <m:sSubSup>
          <m:sSubSupPr>
            <m:ctrlPr>
              <w:rPr>
                <w:rFonts w:ascii="Cambria Math" w:hAnsi="Cambria Math"/>
                <w:i/>
                <w:color w:val="22272F"/>
                <w:sz w:val="26"/>
                <w:szCs w:val="26"/>
              </w:rPr>
            </m:ctrlPr>
          </m:sSubSupPr>
          <m:e>
            <m:r>
              <w:rPr>
                <w:rFonts w:ascii="Cambria Math" w:hAnsi="Cambria Math"/>
                <w:color w:val="22272F"/>
                <w:sz w:val="26"/>
                <w:szCs w:val="26"/>
              </w:rPr>
              <m:t>P</m:t>
            </m:r>
          </m:e>
          <m:sub>
            <m:r>
              <w:rPr>
                <w:rFonts w:ascii="Cambria Math" w:hAnsi="Cambria Math"/>
                <w:color w:val="22272F"/>
                <w:sz w:val="26"/>
                <w:szCs w:val="26"/>
              </w:rPr>
              <m:t>i</m:t>
            </m:r>
          </m:sub>
          <m:sup>
            <m:r>
              <w:rPr>
                <w:rFonts w:ascii="Cambria Math" w:hAnsi="Cambria Math"/>
                <w:color w:val="22272F"/>
                <w:sz w:val="26"/>
                <w:szCs w:val="26"/>
              </w:rPr>
              <m:t>пл</m:t>
            </m:r>
          </m:sup>
        </m:sSubSup>
      </m:oMath>
      <w:r w:rsidR="006B1BFC" w:rsidRPr="00C00E05">
        <w:rPr>
          <w:rFonts w:ascii="PT Astra Serif" w:hAnsi="PT Astra Serif"/>
          <w:color w:val="22272F"/>
          <w:sz w:val="26"/>
          <w:szCs w:val="26"/>
          <w:vertAlign w:val="superscript"/>
        </w:rPr>
        <w:t> </w:t>
      </w:r>
      <w:r w:rsidR="006B1BFC" w:rsidRPr="00C00E05">
        <w:rPr>
          <w:rFonts w:ascii="PT Astra Serif" w:hAnsi="PT Astra Serif"/>
          <w:color w:val="22272F"/>
          <w:sz w:val="26"/>
          <w:szCs w:val="26"/>
        </w:rPr>
        <w:t>- плановое значение i-</w:t>
      </w:r>
      <w:proofErr w:type="spellStart"/>
      <w:r w:rsidR="006B1BFC" w:rsidRPr="00C00E05">
        <w:rPr>
          <w:rFonts w:ascii="PT Astra Serif" w:hAnsi="PT Astra Serif"/>
          <w:color w:val="22272F"/>
          <w:sz w:val="26"/>
          <w:szCs w:val="26"/>
        </w:rPr>
        <w:t>го</w:t>
      </w:r>
      <w:proofErr w:type="spellEnd"/>
      <w:r w:rsidR="006B1BFC" w:rsidRPr="00C00E05">
        <w:rPr>
          <w:rFonts w:ascii="PT Astra Serif" w:hAnsi="PT Astra Serif"/>
          <w:color w:val="22272F"/>
          <w:sz w:val="26"/>
          <w:szCs w:val="26"/>
        </w:rPr>
        <w:t xml:space="preserve"> результата;</w:t>
      </w:r>
    </w:p>
    <w:p w:rsidR="006B1BFC" w:rsidRPr="00C00E05" w:rsidRDefault="006B1BFC" w:rsidP="006B1BFC">
      <w:pPr>
        <w:pStyle w:val="s1"/>
        <w:shd w:val="clear" w:color="auto" w:fill="FFFFFF"/>
        <w:ind w:firstLine="709"/>
        <w:jc w:val="both"/>
        <w:rPr>
          <w:rFonts w:ascii="PT Astra Serif" w:hAnsi="PT Astra Serif"/>
          <w:color w:val="22272F"/>
          <w:sz w:val="26"/>
          <w:szCs w:val="26"/>
        </w:rPr>
      </w:pPr>
      <w:r w:rsidRPr="00C00E05">
        <w:rPr>
          <w:rFonts w:ascii="PT Astra Serif" w:hAnsi="PT Astra Serif"/>
          <w:color w:val="22272F"/>
          <w:sz w:val="26"/>
          <w:szCs w:val="26"/>
        </w:rPr>
        <w:lastRenderedPageBreak/>
        <w:t>n - общее количество результатов.</w:t>
      </w:r>
    </w:p>
    <w:p w:rsidR="006B1BFC" w:rsidRDefault="004627C7" w:rsidP="006B1BFC">
      <w:pPr>
        <w:autoSpaceDE w:val="0"/>
        <w:autoSpaceDN w:val="0"/>
        <w:adjustRightInd w:val="0"/>
        <w:jc w:val="both"/>
        <w:rPr>
          <w:rFonts w:ascii="PT Astra Serif" w:hAnsi="PT Astra Serif"/>
          <w:szCs w:val="26"/>
        </w:rPr>
      </w:pPr>
      <w:r w:rsidRPr="00C00E05">
        <w:rPr>
          <w:rFonts w:ascii="PT Astra Serif" w:hAnsi="PT Astra Serif"/>
          <w:szCs w:val="26"/>
        </w:rPr>
        <w:t>4</w:t>
      </w:r>
      <w:r w:rsidR="00AA0B90" w:rsidRPr="00C00E05">
        <w:rPr>
          <w:rFonts w:ascii="PT Astra Serif" w:hAnsi="PT Astra Serif"/>
          <w:szCs w:val="26"/>
        </w:rPr>
        <w:t>9</w:t>
      </w:r>
      <w:r w:rsidR="006B1BFC" w:rsidRPr="00C00E05">
        <w:rPr>
          <w:rFonts w:ascii="PT Astra Serif" w:hAnsi="PT Astra Serif"/>
          <w:szCs w:val="26"/>
        </w:rPr>
        <w:t xml:space="preserve">. Остаток гранта, не использованный </w:t>
      </w:r>
      <w:proofErr w:type="spellStart"/>
      <w:r w:rsidR="00F70E0E" w:rsidRPr="00C00E05">
        <w:rPr>
          <w:rFonts w:ascii="PT Astra Serif" w:hAnsi="PT Astra Serif"/>
          <w:szCs w:val="26"/>
        </w:rPr>
        <w:t>гранто</w:t>
      </w:r>
      <w:r w:rsidR="006B1BFC" w:rsidRPr="00C00E05">
        <w:rPr>
          <w:rFonts w:ascii="PT Astra Serif" w:hAnsi="PT Astra Serif"/>
          <w:szCs w:val="26"/>
        </w:rPr>
        <w:t>получателем</w:t>
      </w:r>
      <w:proofErr w:type="spellEnd"/>
      <w:r w:rsidR="006B1BFC" w:rsidRPr="00C00E05">
        <w:rPr>
          <w:rFonts w:ascii="PT Astra Serif" w:hAnsi="PT Astra Serif"/>
          <w:szCs w:val="26"/>
        </w:rPr>
        <w:t xml:space="preserve"> в срок, предусмотренный </w:t>
      </w:r>
      <w:hyperlink w:anchor="Par16" w:history="1">
        <w:r w:rsidR="006B1BFC" w:rsidRPr="00C00E05">
          <w:rPr>
            <w:rFonts w:ascii="PT Astra Serif" w:hAnsi="PT Astra Serif"/>
            <w:szCs w:val="26"/>
          </w:rPr>
          <w:t xml:space="preserve">подпунктом </w:t>
        </w:r>
        <w:r w:rsidR="0047339F" w:rsidRPr="00C00E05">
          <w:rPr>
            <w:rFonts w:ascii="PT Astra Serif" w:hAnsi="PT Astra Serif"/>
            <w:szCs w:val="26"/>
          </w:rPr>
          <w:t>3</w:t>
        </w:r>
        <w:r w:rsidR="006B1BFC" w:rsidRPr="00C00E05">
          <w:rPr>
            <w:rFonts w:ascii="PT Astra Serif" w:hAnsi="PT Astra Serif"/>
            <w:szCs w:val="26"/>
          </w:rPr>
          <w:t xml:space="preserve">) пункта </w:t>
        </w:r>
      </w:hyperlink>
      <w:r w:rsidR="0047339F" w:rsidRPr="00C00E05">
        <w:rPr>
          <w:rFonts w:ascii="PT Astra Serif" w:hAnsi="PT Astra Serif"/>
          <w:szCs w:val="26"/>
        </w:rPr>
        <w:t>7</w:t>
      </w:r>
      <w:r w:rsidR="006B1BFC" w:rsidRPr="00C00E05">
        <w:rPr>
          <w:rFonts w:ascii="PT Astra Serif" w:hAnsi="PT Astra Serif"/>
          <w:szCs w:val="26"/>
        </w:rPr>
        <w:t xml:space="preserve"> настоящего Положения, подлежит возврату </w:t>
      </w:r>
      <w:proofErr w:type="spellStart"/>
      <w:r w:rsidR="0036280E" w:rsidRPr="00C00E05">
        <w:rPr>
          <w:rFonts w:ascii="PT Astra Serif" w:hAnsi="PT Astra Serif"/>
          <w:szCs w:val="26"/>
        </w:rPr>
        <w:t>грантополучателем</w:t>
      </w:r>
      <w:proofErr w:type="spellEnd"/>
      <w:r w:rsidR="0036280E" w:rsidRPr="00C00E05">
        <w:rPr>
          <w:rFonts w:ascii="PT Astra Serif" w:hAnsi="PT Astra Serif"/>
          <w:szCs w:val="26"/>
        </w:rPr>
        <w:t xml:space="preserve"> в </w:t>
      </w:r>
      <w:r w:rsidR="006B1BFC" w:rsidRPr="00C00E05">
        <w:rPr>
          <w:rFonts w:ascii="PT Astra Serif" w:hAnsi="PT Astra Serif"/>
          <w:szCs w:val="26"/>
        </w:rPr>
        <w:t xml:space="preserve">областной бюджет в течение 10 рабочих дней </w:t>
      </w:r>
      <w:proofErr w:type="gramStart"/>
      <w:r w:rsidR="006B1BFC" w:rsidRPr="00C00E05">
        <w:rPr>
          <w:rFonts w:ascii="PT Astra Serif" w:hAnsi="PT Astra Serif"/>
          <w:szCs w:val="26"/>
        </w:rPr>
        <w:t>с даты окончания</w:t>
      </w:r>
      <w:proofErr w:type="gramEnd"/>
      <w:r w:rsidR="006B1BFC" w:rsidRPr="00C00E05">
        <w:rPr>
          <w:rFonts w:ascii="PT Astra Serif" w:hAnsi="PT Astra Serif"/>
          <w:szCs w:val="26"/>
        </w:rPr>
        <w:t xml:space="preserve"> срока использования гранта</w:t>
      </w:r>
      <w:r w:rsidRPr="00C00E05">
        <w:rPr>
          <w:rFonts w:ascii="PT Astra Serif" w:hAnsi="PT Astra Serif"/>
          <w:szCs w:val="26"/>
        </w:rPr>
        <w:t xml:space="preserve"> </w:t>
      </w:r>
      <w:r w:rsidR="006B1BFC" w:rsidRPr="00C00E05">
        <w:rPr>
          <w:rFonts w:ascii="PT Astra Serif" w:hAnsi="PT Astra Serif"/>
          <w:szCs w:val="26"/>
        </w:rPr>
        <w:t xml:space="preserve">по платежным реквизитам, указанным в </w:t>
      </w:r>
      <w:r w:rsidR="00043F08" w:rsidRPr="00C00E05">
        <w:rPr>
          <w:rFonts w:ascii="PT Astra Serif" w:hAnsi="PT Astra Serif"/>
          <w:szCs w:val="26"/>
        </w:rPr>
        <w:t>с</w:t>
      </w:r>
      <w:r w:rsidR="006B1BFC" w:rsidRPr="00C00E05">
        <w:rPr>
          <w:rFonts w:ascii="PT Astra Serif" w:hAnsi="PT Astra Serif"/>
          <w:szCs w:val="26"/>
        </w:rPr>
        <w:t>оглашении.</w:t>
      </w:r>
    </w:p>
    <w:p w:rsidR="00A037AF" w:rsidRDefault="00A037AF" w:rsidP="006B1BFC">
      <w:pPr>
        <w:autoSpaceDE w:val="0"/>
        <w:autoSpaceDN w:val="0"/>
        <w:adjustRightInd w:val="0"/>
        <w:jc w:val="both"/>
        <w:rPr>
          <w:rFonts w:ascii="PT Astra Serif" w:hAnsi="PT Astra Serif"/>
          <w:szCs w:val="26"/>
        </w:rPr>
      </w:pPr>
    </w:p>
    <w:p w:rsidR="00A037AF" w:rsidRDefault="00A037AF" w:rsidP="006B1BFC">
      <w:pPr>
        <w:autoSpaceDE w:val="0"/>
        <w:autoSpaceDN w:val="0"/>
        <w:adjustRightInd w:val="0"/>
        <w:jc w:val="both"/>
        <w:rPr>
          <w:rFonts w:ascii="PT Astra Serif" w:hAnsi="PT Astra Serif"/>
          <w:szCs w:val="26"/>
        </w:rPr>
      </w:pPr>
    </w:p>
    <w:p w:rsidR="00A037AF" w:rsidRDefault="00A037AF" w:rsidP="006B1BFC">
      <w:pPr>
        <w:autoSpaceDE w:val="0"/>
        <w:autoSpaceDN w:val="0"/>
        <w:adjustRightInd w:val="0"/>
        <w:jc w:val="both"/>
        <w:rPr>
          <w:rFonts w:ascii="PT Astra Serif" w:hAnsi="PT Astra Serif"/>
          <w:szCs w:val="26"/>
        </w:rPr>
      </w:pPr>
    </w:p>
    <w:sectPr w:rsidR="00A037AF" w:rsidSect="00B14DD7">
      <w:headerReference w:type="default" r:id="rId20"/>
      <w:headerReference w:type="first" r:id="rId21"/>
      <w:pgSz w:w="11907" w:h="16840" w:code="9"/>
      <w:pgMar w:top="1134" w:right="567" w:bottom="1134" w:left="1134" w:header="720"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AF" w:rsidRDefault="003962AF">
      <w:r>
        <w:separator/>
      </w:r>
    </w:p>
  </w:endnote>
  <w:endnote w:type="continuationSeparator" w:id="0">
    <w:p w:rsidR="003962AF" w:rsidRDefault="003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5" w:rsidRDefault="00B44E45">
    <w:pPr>
      <w:pStyle w:val="a7"/>
      <w:ind w:left="-567"/>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AF" w:rsidRDefault="003962AF">
      <w:r>
        <w:separator/>
      </w:r>
    </w:p>
  </w:footnote>
  <w:footnote w:type="continuationSeparator" w:id="0">
    <w:p w:rsidR="003962AF" w:rsidRDefault="0039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5" w:rsidRDefault="00B44E4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4E45" w:rsidRDefault="00B44E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5" w:rsidRPr="003960FD" w:rsidRDefault="00B44E45" w:rsidP="003960FD">
    <w:pPr>
      <w:pStyle w:val="a5"/>
      <w:rPr>
        <w:b w:val="0"/>
        <w:sz w:val="25"/>
        <w:szCs w:val="25"/>
      </w:rPr>
    </w:pPr>
    <w:r w:rsidRPr="003960FD">
      <w:rPr>
        <w:b w:val="0"/>
        <w:sz w:val="25"/>
        <w:szCs w:val="25"/>
      </w:rPr>
      <w:fldChar w:fldCharType="begin"/>
    </w:r>
    <w:r w:rsidRPr="003960FD">
      <w:rPr>
        <w:b w:val="0"/>
        <w:sz w:val="25"/>
        <w:szCs w:val="25"/>
      </w:rPr>
      <w:instrText>PAGE   \* MERGEFORMAT</w:instrText>
    </w:r>
    <w:r w:rsidRPr="003960FD">
      <w:rPr>
        <w:b w:val="0"/>
        <w:sz w:val="25"/>
        <w:szCs w:val="25"/>
      </w:rPr>
      <w:fldChar w:fldCharType="separate"/>
    </w:r>
    <w:r w:rsidR="006A5481">
      <w:rPr>
        <w:b w:val="0"/>
        <w:noProof/>
        <w:sz w:val="25"/>
        <w:szCs w:val="25"/>
      </w:rPr>
      <w:t>2</w:t>
    </w:r>
    <w:r w:rsidRPr="003960FD">
      <w:rPr>
        <w:b w:val="0"/>
        <w:sz w:val="25"/>
        <w:szCs w:val="2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5" w:rsidRPr="006F200E" w:rsidRDefault="00B44E45">
    <w:pPr>
      <w:spacing w:after="120"/>
      <w:ind w:firstLine="0"/>
      <w:jc w:val="center"/>
      <w:rPr>
        <w:rFonts w:ascii="PT Astra Serif" w:hAnsi="PT Astra Serif"/>
        <w:b/>
        <w:lang w:val="en-US"/>
      </w:rPr>
    </w:pPr>
    <w:r>
      <w:rPr>
        <w:rFonts w:ascii="PT Astra Serif" w:hAnsi="PT Astra Serif"/>
        <w:noProof/>
      </w:rPr>
      <w:drawing>
        <wp:inline distT="0" distB="0" distL="0" distR="0" wp14:anchorId="4D579423" wp14:editId="33DADD9B">
          <wp:extent cx="716280" cy="655320"/>
          <wp:effectExtent l="0" t="0" r="7620" b="0"/>
          <wp:docPr id="7" name="Рисунок 7"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TOu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55320"/>
                  </a:xfrm>
                  <a:prstGeom prst="rect">
                    <a:avLst/>
                  </a:prstGeom>
                  <a:noFill/>
                  <a:ln>
                    <a:noFill/>
                  </a:ln>
                </pic:spPr>
              </pic:pic>
            </a:graphicData>
          </a:graphic>
        </wp:inline>
      </w:drawing>
    </w:r>
  </w:p>
  <w:p w:rsidR="00B44E45" w:rsidRPr="006F200E" w:rsidRDefault="00B44E45">
    <w:pPr>
      <w:pStyle w:val="a5"/>
      <w:spacing w:before="0" w:after="0" w:line="360" w:lineRule="exact"/>
      <w:ind w:firstLine="0"/>
      <w:rPr>
        <w:rFonts w:ascii="PT Astra Serif" w:hAnsi="PT Astra Serif"/>
        <w:sz w:val="30"/>
        <w:szCs w:val="30"/>
      </w:rPr>
    </w:pPr>
    <w:r w:rsidRPr="006F200E">
      <w:rPr>
        <w:rFonts w:ascii="PT Astra Serif" w:hAnsi="PT Astra Serif"/>
        <w:sz w:val="30"/>
        <w:szCs w:val="30"/>
      </w:rPr>
      <w:t>администрация ТОМСКОЙ ОБЛАСТИ</w:t>
    </w:r>
  </w:p>
  <w:p w:rsidR="00B44E45" w:rsidRPr="006F200E" w:rsidRDefault="00B44E45">
    <w:pPr>
      <w:pStyle w:val="a5"/>
      <w:spacing w:before="240" w:after="0"/>
      <w:ind w:firstLine="0"/>
      <w:rPr>
        <w:rFonts w:ascii="PT Astra Serif" w:hAnsi="PT Astra Serif"/>
        <w:spacing w:val="20"/>
        <w:szCs w:val="28"/>
      </w:rPr>
    </w:pPr>
    <w:r w:rsidRPr="006F200E">
      <w:rPr>
        <w:rFonts w:ascii="PT Astra Serif" w:hAnsi="PT Astra Serif"/>
        <w:spacing w:val="20"/>
        <w:szCs w:val="28"/>
      </w:rPr>
      <w:t>постановление</w:t>
    </w:r>
  </w:p>
  <w:p w:rsidR="00B44E45" w:rsidRPr="006F200E" w:rsidRDefault="00B44E45">
    <w:pPr>
      <w:pStyle w:val="a5"/>
      <w:spacing w:before="240" w:after="0"/>
      <w:ind w:firstLine="0"/>
      <w:rPr>
        <w:rFonts w:ascii="PT Astra Serif" w:hAnsi="PT Astra Serif"/>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5" w:rsidRPr="000A4D2D" w:rsidRDefault="00B44E45" w:rsidP="000A4D2D">
    <w:pPr>
      <w:pStyle w:val="a5"/>
      <w:ind w:firstLine="0"/>
      <w:rPr>
        <w:rFonts w:ascii="PT Astra Serif" w:hAnsi="PT Astra Serif"/>
        <w:b w:val="0"/>
        <w:sz w:val="24"/>
        <w:szCs w:val="24"/>
      </w:rPr>
    </w:pPr>
    <w:r w:rsidRPr="000A4D2D">
      <w:rPr>
        <w:rFonts w:ascii="PT Astra Serif" w:hAnsi="PT Astra Serif"/>
        <w:b w:val="0"/>
        <w:sz w:val="24"/>
        <w:szCs w:val="24"/>
      </w:rPr>
      <w:fldChar w:fldCharType="begin"/>
    </w:r>
    <w:r w:rsidRPr="000A4D2D">
      <w:rPr>
        <w:rFonts w:ascii="PT Astra Serif" w:hAnsi="PT Astra Serif"/>
        <w:b w:val="0"/>
        <w:sz w:val="24"/>
        <w:szCs w:val="24"/>
      </w:rPr>
      <w:instrText>PAGE   \* MERGEFORMAT</w:instrText>
    </w:r>
    <w:r w:rsidRPr="000A4D2D">
      <w:rPr>
        <w:rFonts w:ascii="PT Astra Serif" w:hAnsi="PT Astra Serif"/>
        <w:b w:val="0"/>
        <w:sz w:val="24"/>
        <w:szCs w:val="24"/>
      </w:rPr>
      <w:fldChar w:fldCharType="separate"/>
    </w:r>
    <w:r w:rsidR="006A5481">
      <w:rPr>
        <w:rFonts w:ascii="PT Astra Serif" w:hAnsi="PT Astra Serif"/>
        <w:b w:val="0"/>
        <w:noProof/>
        <w:sz w:val="24"/>
        <w:szCs w:val="24"/>
      </w:rPr>
      <w:t>21</w:t>
    </w:r>
    <w:r w:rsidRPr="000A4D2D">
      <w:rPr>
        <w:rFonts w:ascii="PT Astra Serif" w:hAnsi="PT Astra Serif"/>
        <w:b w:val="0"/>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5" w:rsidRPr="008E0786" w:rsidRDefault="00B44E45" w:rsidP="008E07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BFA"/>
    <w:multiLevelType w:val="hybridMultilevel"/>
    <w:tmpl w:val="78F848C2"/>
    <w:lvl w:ilvl="0" w:tplc="3ACC00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8855D7A"/>
    <w:multiLevelType w:val="hybridMultilevel"/>
    <w:tmpl w:val="726C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3188F"/>
    <w:multiLevelType w:val="hybridMultilevel"/>
    <w:tmpl w:val="62E8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501BF3"/>
    <w:multiLevelType w:val="hybridMultilevel"/>
    <w:tmpl w:val="FD2C2802"/>
    <w:lvl w:ilvl="0" w:tplc="EF566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9C3C27"/>
    <w:multiLevelType w:val="hybridMultilevel"/>
    <w:tmpl w:val="7AC6A0AE"/>
    <w:lvl w:ilvl="0" w:tplc="A41C5C08">
      <w:start w:val="1"/>
      <w:numFmt w:val="decimal"/>
      <w:lvlText w:val="%1)"/>
      <w:lvlJc w:val="left"/>
      <w:pPr>
        <w:ind w:left="1429" w:hanging="360"/>
      </w:pPr>
      <w:rPr>
        <w:rFonts w:ascii="PT Astra Serif" w:eastAsia="Calibri" w:hAnsi="PT Astra Serif" w:cs="PT Astra Seri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BA"/>
    <w:rsid w:val="0000085C"/>
    <w:rsid w:val="000022D5"/>
    <w:rsid w:val="00003C0B"/>
    <w:rsid w:val="00004815"/>
    <w:rsid w:val="000052F9"/>
    <w:rsid w:val="00011786"/>
    <w:rsid w:val="00011BD0"/>
    <w:rsid w:val="00011CEF"/>
    <w:rsid w:val="000126D5"/>
    <w:rsid w:val="000127C4"/>
    <w:rsid w:val="0001484F"/>
    <w:rsid w:val="0001541F"/>
    <w:rsid w:val="00015658"/>
    <w:rsid w:val="000204A5"/>
    <w:rsid w:val="000207F2"/>
    <w:rsid w:val="000209A8"/>
    <w:rsid w:val="00020EAC"/>
    <w:rsid w:val="0002121D"/>
    <w:rsid w:val="0002247D"/>
    <w:rsid w:val="000229C8"/>
    <w:rsid w:val="00022E18"/>
    <w:rsid w:val="00023784"/>
    <w:rsid w:val="00024759"/>
    <w:rsid w:val="00026354"/>
    <w:rsid w:val="00027931"/>
    <w:rsid w:val="00030491"/>
    <w:rsid w:val="000309AD"/>
    <w:rsid w:val="000309D7"/>
    <w:rsid w:val="00031F08"/>
    <w:rsid w:val="00032A96"/>
    <w:rsid w:val="00036A95"/>
    <w:rsid w:val="000401ED"/>
    <w:rsid w:val="000402AF"/>
    <w:rsid w:val="00041937"/>
    <w:rsid w:val="00043432"/>
    <w:rsid w:val="00043EA7"/>
    <w:rsid w:val="00043F08"/>
    <w:rsid w:val="000441DB"/>
    <w:rsid w:val="00044B37"/>
    <w:rsid w:val="0004548B"/>
    <w:rsid w:val="00050F78"/>
    <w:rsid w:val="00051407"/>
    <w:rsid w:val="00051737"/>
    <w:rsid w:val="00051E4E"/>
    <w:rsid w:val="000528CB"/>
    <w:rsid w:val="00053713"/>
    <w:rsid w:val="00055CE2"/>
    <w:rsid w:val="000578A8"/>
    <w:rsid w:val="000615E8"/>
    <w:rsid w:val="00066428"/>
    <w:rsid w:val="00066565"/>
    <w:rsid w:val="0007065B"/>
    <w:rsid w:val="00071D06"/>
    <w:rsid w:val="00073692"/>
    <w:rsid w:val="00073D74"/>
    <w:rsid w:val="000742E6"/>
    <w:rsid w:val="00074915"/>
    <w:rsid w:val="00074FB1"/>
    <w:rsid w:val="000754E8"/>
    <w:rsid w:val="000770BE"/>
    <w:rsid w:val="00081701"/>
    <w:rsid w:val="00083211"/>
    <w:rsid w:val="00083482"/>
    <w:rsid w:val="000860C6"/>
    <w:rsid w:val="00086B84"/>
    <w:rsid w:val="00090C5C"/>
    <w:rsid w:val="00091F1E"/>
    <w:rsid w:val="000936ED"/>
    <w:rsid w:val="000956F6"/>
    <w:rsid w:val="00096B1B"/>
    <w:rsid w:val="00096BE1"/>
    <w:rsid w:val="000A0B24"/>
    <w:rsid w:val="000A31CF"/>
    <w:rsid w:val="000A41CA"/>
    <w:rsid w:val="000A4D2D"/>
    <w:rsid w:val="000A6D77"/>
    <w:rsid w:val="000A78DE"/>
    <w:rsid w:val="000B35C3"/>
    <w:rsid w:val="000B6AB3"/>
    <w:rsid w:val="000C121C"/>
    <w:rsid w:val="000C2E5F"/>
    <w:rsid w:val="000C4EE1"/>
    <w:rsid w:val="000C6CB1"/>
    <w:rsid w:val="000C7DBF"/>
    <w:rsid w:val="000D149A"/>
    <w:rsid w:val="000D3300"/>
    <w:rsid w:val="000D33AF"/>
    <w:rsid w:val="000D3492"/>
    <w:rsid w:val="000D3D65"/>
    <w:rsid w:val="000D4F0F"/>
    <w:rsid w:val="000D58EB"/>
    <w:rsid w:val="000D692D"/>
    <w:rsid w:val="000E0523"/>
    <w:rsid w:val="000E0AC4"/>
    <w:rsid w:val="000E0BB3"/>
    <w:rsid w:val="000E0CB9"/>
    <w:rsid w:val="000E1BF0"/>
    <w:rsid w:val="000E25CA"/>
    <w:rsid w:val="000E2C0A"/>
    <w:rsid w:val="000E378C"/>
    <w:rsid w:val="000E5E25"/>
    <w:rsid w:val="000E748E"/>
    <w:rsid w:val="000F02CA"/>
    <w:rsid w:val="000F0B4D"/>
    <w:rsid w:val="000F3E39"/>
    <w:rsid w:val="000F5C7A"/>
    <w:rsid w:val="000F5FEF"/>
    <w:rsid w:val="000F79B3"/>
    <w:rsid w:val="00101056"/>
    <w:rsid w:val="00102D9F"/>
    <w:rsid w:val="001035BE"/>
    <w:rsid w:val="001067E4"/>
    <w:rsid w:val="00107516"/>
    <w:rsid w:val="00111787"/>
    <w:rsid w:val="00111ACE"/>
    <w:rsid w:val="0011246D"/>
    <w:rsid w:val="00112DD3"/>
    <w:rsid w:val="00113D42"/>
    <w:rsid w:val="00113E7E"/>
    <w:rsid w:val="00114D85"/>
    <w:rsid w:val="00115CEC"/>
    <w:rsid w:val="0011671C"/>
    <w:rsid w:val="001179B9"/>
    <w:rsid w:val="00117BC4"/>
    <w:rsid w:val="0012079E"/>
    <w:rsid w:val="00121D73"/>
    <w:rsid w:val="00122EAC"/>
    <w:rsid w:val="001237CA"/>
    <w:rsid w:val="00124CDE"/>
    <w:rsid w:val="00127089"/>
    <w:rsid w:val="001276DC"/>
    <w:rsid w:val="00127F1A"/>
    <w:rsid w:val="001311EE"/>
    <w:rsid w:val="00132D2D"/>
    <w:rsid w:val="0013375D"/>
    <w:rsid w:val="00133AC6"/>
    <w:rsid w:val="0013527C"/>
    <w:rsid w:val="00135560"/>
    <w:rsid w:val="00135B6E"/>
    <w:rsid w:val="00136E12"/>
    <w:rsid w:val="001406E1"/>
    <w:rsid w:val="00142F95"/>
    <w:rsid w:val="00143988"/>
    <w:rsid w:val="00144FC8"/>
    <w:rsid w:val="00145299"/>
    <w:rsid w:val="001457F1"/>
    <w:rsid w:val="00145EFF"/>
    <w:rsid w:val="0015040D"/>
    <w:rsid w:val="00151646"/>
    <w:rsid w:val="0015359A"/>
    <w:rsid w:val="00154B25"/>
    <w:rsid w:val="00155AB7"/>
    <w:rsid w:val="00155CB7"/>
    <w:rsid w:val="00157E10"/>
    <w:rsid w:val="00161D22"/>
    <w:rsid w:val="00163E66"/>
    <w:rsid w:val="00164DC0"/>
    <w:rsid w:val="00165429"/>
    <w:rsid w:val="001655F7"/>
    <w:rsid w:val="00165D8B"/>
    <w:rsid w:val="00166845"/>
    <w:rsid w:val="001673FE"/>
    <w:rsid w:val="001674DF"/>
    <w:rsid w:val="0016760C"/>
    <w:rsid w:val="001713D0"/>
    <w:rsid w:val="001721BC"/>
    <w:rsid w:val="00175003"/>
    <w:rsid w:val="00175756"/>
    <w:rsid w:val="00180003"/>
    <w:rsid w:val="00180AF3"/>
    <w:rsid w:val="00181F18"/>
    <w:rsid w:val="001825AD"/>
    <w:rsid w:val="0018387B"/>
    <w:rsid w:val="00186A13"/>
    <w:rsid w:val="00187E61"/>
    <w:rsid w:val="00192544"/>
    <w:rsid w:val="001941DD"/>
    <w:rsid w:val="00195D37"/>
    <w:rsid w:val="001969AA"/>
    <w:rsid w:val="00197CC6"/>
    <w:rsid w:val="001A0BB5"/>
    <w:rsid w:val="001A2716"/>
    <w:rsid w:val="001A3CDE"/>
    <w:rsid w:val="001A4317"/>
    <w:rsid w:val="001A47E5"/>
    <w:rsid w:val="001A5A75"/>
    <w:rsid w:val="001A5AA5"/>
    <w:rsid w:val="001A5D33"/>
    <w:rsid w:val="001A5F09"/>
    <w:rsid w:val="001B0607"/>
    <w:rsid w:val="001B2704"/>
    <w:rsid w:val="001B2829"/>
    <w:rsid w:val="001B5840"/>
    <w:rsid w:val="001B7C07"/>
    <w:rsid w:val="001C22D5"/>
    <w:rsid w:val="001C512E"/>
    <w:rsid w:val="001D0557"/>
    <w:rsid w:val="001D17F3"/>
    <w:rsid w:val="001D1FE4"/>
    <w:rsid w:val="001D536B"/>
    <w:rsid w:val="001D56F7"/>
    <w:rsid w:val="001D65D8"/>
    <w:rsid w:val="001D78AC"/>
    <w:rsid w:val="001E07D0"/>
    <w:rsid w:val="001E1DCA"/>
    <w:rsid w:val="001E2FB2"/>
    <w:rsid w:val="001E6D1D"/>
    <w:rsid w:val="001F079D"/>
    <w:rsid w:val="001F2667"/>
    <w:rsid w:val="001F2ACB"/>
    <w:rsid w:val="001F46CA"/>
    <w:rsid w:val="001F6660"/>
    <w:rsid w:val="001F6F9E"/>
    <w:rsid w:val="001F777F"/>
    <w:rsid w:val="001F7A80"/>
    <w:rsid w:val="001F7D56"/>
    <w:rsid w:val="00200E54"/>
    <w:rsid w:val="0020293F"/>
    <w:rsid w:val="00204409"/>
    <w:rsid w:val="002069BC"/>
    <w:rsid w:val="00206B6A"/>
    <w:rsid w:val="002078A2"/>
    <w:rsid w:val="00212D83"/>
    <w:rsid w:val="00213433"/>
    <w:rsid w:val="00213652"/>
    <w:rsid w:val="00215D6A"/>
    <w:rsid w:val="00217791"/>
    <w:rsid w:val="00220460"/>
    <w:rsid w:val="002235D7"/>
    <w:rsid w:val="002237C0"/>
    <w:rsid w:val="00224043"/>
    <w:rsid w:val="00224168"/>
    <w:rsid w:val="002247CF"/>
    <w:rsid w:val="002256F5"/>
    <w:rsid w:val="0022783C"/>
    <w:rsid w:val="00231E54"/>
    <w:rsid w:val="00232B4C"/>
    <w:rsid w:val="00234329"/>
    <w:rsid w:val="002347AB"/>
    <w:rsid w:val="0023546D"/>
    <w:rsid w:val="00240CE5"/>
    <w:rsid w:val="002423F1"/>
    <w:rsid w:val="00242EE7"/>
    <w:rsid w:val="002444DA"/>
    <w:rsid w:val="00246993"/>
    <w:rsid w:val="002474EF"/>
    <w:rsid w:val="002533DA"/>
    <w:rsid w:val="00254BF1"/>
    <w:rsid w:val="00254F7C"/>
    <w:rsid w:val="00261D35"/>
    <w:rsid w:val="00262153"/>
    <w:rsid w:val="00264439"/>
    <w:rsid w:val="00265D3B"/>
    <w:rsid w:val="00267013"/>
    <w:rsid w:val="00267CAA"/>
    <w:rsid w:val="002705C0"/>
    <w:rsid w:val="002705CF"/>
    <w:rsid w:val="00270ED7"/>
    <w:rsid w:val="00272597"/>
    <w:rsid w:val="00275FCE"/>
    <w:rsid w:val="00276E67"/>
    <w:rsid w:val="00277E8A"/>
    <w:rsid w:val="002817F8"/>
    <w:rsid w:val="0028239C"/>
    <w:rsid w:val="002835CF"/>
    <w:rsid w:val="00283731"/>
    <w:rsid w:val="00292C59"/>
    <w:rsid w:val="002936F4"/>
    <w:rsid w:val="00296333"/>
    <w:rsid w:val="00296949"/>
    <w:rsid w:val="002A1428"/>
    <w:rsid w:val="002A18B8"/>
    <w:rsid w:val="002A5607"/>
    <w:rsid w:val="002A7D3E"/>
    <w:rsid w:val="002A7D5A"/>
    <w:rsid w:val="002B12BE"/>
    <w:rsid w:val="002B263B"/>
    <w:rsid w:val="002B3185"/>
    <w:rsid w:val="002B7C09"/>
    <w:rsid w:val="002C07AE"/>
    <w:rsid w:val="002C083C"/>
    <w:rsid w:val="002C32DC"/>
    <w:rsid w:val="002C4093"/>
    <w:rsid w:val="002C5BB9"/>
    <w:rsid w:val="002C626C"/>
    <w:rsid w:val="002D3A1F"/>
    <w:rsid w:val="002D3D30"/>
    <w:rsid w:val="002D5EE8"/>
    <w:rsid w:val="002D6500"/>
    <w:rsid w:val="002D66BF"/>
    <w:rsid w:val="002E2310"/>
    <w:rsid w:val="002E23F5"/>
    <w:rsid w:val="002E650A"/>
    <w:rsid w:val="002F1173"/>
    <w:rsid w:val="002F198D"/>
    <w:rsid w:val="002F5994"/>
    <w:rsid w:val="002F6093"/>
    <w:rsid w:val="002F7D39"/>
    <w:rsid w:val="00300086"/>
    <w:rsid w:val="00300386"/>
    <w:rsid w:val="003017C3"/>
    <w:rsid w:val="00301885"/>
    <w:rsid w:val="0030623E"/>
    <w:rsid w:val="003105EA"/>
    <w:rsid w:val="00311A65"/>
    <w:rsid w:val="00320836"/>
    <w:rsid w:val="00320A85"/>
    <w:rsid w:val="003217D4"/>
    <w:rsid w:val="00323612"/>
    <w:rsid w:val="00323894"/>
    <w:rsid w:val="00324E30"/>
    <w:rsid w:val="0032698C"/>
    <w:rsid w:val="00327451"/>
    <w:rsid w:val="00330716"/>
    <w:rsid w:val="003308FA"/>
    <w:rsid w:val="003338DA"/>
    <w:rsid w:val="00336BEF"/>
    <w:rsid w:val="0033720E"/>
    <w:rsid w:val="00337606"/>
    <w:rsid w:val="00337850"/>
    <w:rsid w:val="00337D96"/>
    <w:rsid w:val="0034196A"/>
    <w:rsid w:val="0034305E"/>
    <w:rsid w:val="00343BC1"/>
    <w:rsid w:val="00344877"/>
    <w:rsid w:val="00346515"/>
    <w:rsid w:val="0035098F"/>
    <w:rsid w:val="0035321A"/>
    <w:rsid w:val="00353BE8"/>
    <w:rsid w:val="00353C60"/>
    <w:rsid w:val="003557B0"/>
    <w:rsid w:val="003560FC"/>
    <w:rsid w:val="00361375"/>
    <w:rsid w:val="0036280E"/>
    <w:rsid w:val="00363C17"/>
    <w:rsid w:val="00367186"/>
    <w:rsid w:val="00367FBD"/>
    <w:rsid w:val="003706CA"/>
    <w:rsid w:val="003709D9"/>
    <w:rsid w:val="00372612"/>
    <w:rsid w:val="0037274B"/>
    <w:rsid w:val="0037303C"/>
    <w:rsid w:val="00373450"/>
    <w:rsid w:val="0037429E"/>
    <w:rsid w:val="00376441"/>
    <w:rsid w:val="00385A1A"/>
    <w:rsid w:val="003878E9"/>
    <w:rsid w:val="0039038D"/>
    <w:rsid w:val="003917EF"/>
    <w:rsid w:val="00393303"/>
    <w:rsid w:val="003960FD"/>
    <w:rsid w:val="003962AF"/>
    <w:rsid w:val="0039663B"/>
    <w:rsid w:val="003A0B6A"/>
    <w:rsid w:val="003A236E"/>
    <w:rsid w:val="003A2623"/>
    <w:rsid w:val="003A318B"/>
    <w:rsid w:val="003A490A"/>
    <w:rsid w:val="003A72FC"/>
    <w:rsid w:val="003B19C3"/>
    <w:rsid w:val="003B1F53"/>
    <w:rsid w:val="003B2B28"/>
    <w:rsid w:val="003B2C7F"/>
    <w:rsid w:val="003B36F2"/>
    <w:rsid w:val="003B5863"/>
    <w:rsid w:val="003B7414"/>
    <w:rsid w:val="003B7454"/>
    <w:rsid w:val="003C04F7"/>
    <w:rsid w:val="003C14AE"/>
    <w:rsid w:val="003C1D76"/>
    <w:rsid w:val="003C2522"/>
    <w:rsid w:val="003C3902"/>
    <w:rsid w:val="003C40C8"/>
    <w:rsid w:val="003C763A"/>
    <w:rsid w:val="003C7C99"/>
    <w:rsid w:val="003D0718"/>
    <w:rsid w:val="003D1153"/>
    <w:rsid w:val="003D2261"/>
    <w:rsid w:val="003D2D25"/>
    <w:rsid w:val="003D31D9"/>
    <w:rsid w:val="003D3D0C"/>
    <w:rsid w:val="003D4397"/>
    <w:rsid w:val="003D47D9"/>
    <w:rsid w:val="003D6668"/>
    <w:rsid w:val="003E0FCE"/>
    <w:rsid w:val="003E1703"/>
    <w:rsid w:val="003E2899"/>
    <w:rsid w:val="003E539C"/>
    <w:rsid w:val="003E5BEF"/>
    <w:rsid w:val="003E6C4A"/>
    <w:rsid w:val="003F0DD6"/>
    <w:rsid w:val="003F0EF1"/>
    <w:rsid w:val="003F38A2"/>
    <w:rsid w:val="003F4E2E"/>
    <w:rsid w:val="003F7363"/>
    <w:rsid w:val="0040036B"/>
    <w:rsid w:val="00400F45"/>
    <w:rsid w:val="004011A3"/>
    <w:rsid w:val="0040201B"/>
    <w:rsid w:val="0040245E"/>
    <w:rsid w:val="0040588C"/>
    <w:rsid w:val="00406A82"/>
    <w:rsid w:val="004078C9"/>
    <w:rsid w:val="004102CD"/>
    <w:rsid w:val="00410980"/>
    <w:rsid w:val="00411365"/>
    <w:rsid w:val="0041410F"/>
    <w:rsid w:val="004147BA"/>
    <w:rsid w:val="004152A0"/>
    <w:rsid w:val="00415935"/>
    <w:rsid w:val="00415FC9"/>
    <w:rsid w:val="00420064"/>
    <w:rsid w:val="00420E8F"/>
    <w:rsid w:val="00424001"/>
    <w:rsid w:val="00424C9C"/>
    <w:rsid w:val="0043118B"/>
    <w:rsid w:val="00432A30"/>
    <w:rsid w:val="00434CC5"/>
    <w:rsid w:val="004351D5"/>
    <w:rsid w:val="00435C51"/>
    <w:rsid w:val="00436D3C"/>
    <w:rsid w:val="0044037C"/>
    <w:rsid w:val="00441665"/>
    <w:rsid w:val="0044205D"/>
    <w:rsid w:val="00442369"/>
    <w:rsid w:val="00442B34"/>
    <w:rsid w:val="0044435E"/>
    <w:rsid w:val="00444FAD"/>
    <w:rsid w:val="00446612"/>
    <w:rsid w:val="00450108"/>
    <w:rsid w:val="00451086"/>
    <w:rsid w:val="00451C1F"/>
    <w:rsid w:val="00452EE4"/>
    <w:rsid w:val="004551A0"/>
    <w:rsid w:val="00455544"/>
    <w:rsid w:val="00457295"/>
    <w:rsid w:val="00460E41"/>
    <w:rsid w:val="004624F6"/>
    <w:rsid w:val="004627C7"/>
    <w:rsid w:val="00462F1E"/>
    <w:rsid w:val="004638A4"/>
    <w:rsid w:val="0046456F"/>
    <w:rsid w:val="0046468B"/>
    <w:rsid w:val="0046512C"/>
    <w:rsid w:val="00465760"/>
    <w:rsid w:val="00465EA8"/>
    <w:rsid w:val="00467174"/>
    <w:rsid w:val="0047007C"/>
    <w:rsid w:val="0047339F"/>
    <w:rsid w:val="0047539F"/>
    <w:rsid w:val="0047572F"/>
    <w:rsid w:val="004772EB"/>
    <w:rsid w:val="00480D67"/>
    <w:rsid w:val="00480F30"/>
    <w:rsid w:val="00482A88"/>
    <w:rsid w:val="00483818"/>
    <w:rsid w:val="00484CF5"/>
    <w:rsid w:val="004861A2"/>
    <w:rsid w:val="0048666C"/>
    <w:rsid w:val="00486A48"/>
    <w:rsid w:val="004874C1"/>
    <w:rsid w:val="00490F2B"/>
    <w:rsid w:val="00492EDE"/>
    <w:rsid w:val="00494E35"/>
    <w:rsid w:val="00495B59"/>
    <w:rsid w:val="004969FB"/>
    <w:rsid w:val="00496D24"/>
    <w:rsid w:val="004A1BBC"/>
    <w:rsid w:val="004A3959"/>
    <w:rsid w:val="004A5313"/>
    <w:rsid w:val="004A6311"/>
    <w:rsid w:val="004A688E"/>
    <w:rsid w:val="004B019A"/>
    <w:rsid w:val="004B175C"/>
    <w:rsid w:val="004B1E72"/>
    <w:rsid w:val="004B1FE3"/>
    <w:rsid w:val="004B353D"/>
    <w:rsid w:val="004B47DE"/>
    <w:rsid w:val="004B600E"/>
    <w:rsid w:val="004B6B6F"/>
    <w:rsid w:val="004B7332"/>
    <w:rsid w:val="004C1693"/>
    <w:rsid w:val="004C1C41"/>
    <w:rsid w:val="004C368D"/>
    <w:rsid w:val="004C3AC1"/>
    <w:rsid w:val="004C5B08"/>
    <w:rsid w:val="004C5D2D"/>
    <w:rsid w:val="004D0310"/>
    <w:rsid w:val="004D2A3A"/>
    <w:rsid w:val="004D30B6"/>
    <w:rsid w:val="004D7F91"/>
    <w:rsid w:val="004E2270"/>
    <w:rsid w:val="004E3A08"/>
    <w:rsid w:val="004E6262"/>
    <w:rsid w:val="004F286D"/>
    <w:rsid w:val="004F3872"/>
    <w:rsid w:val="004F704C"/>
    <w:rsid w:val="00501A19"/>
    <w:rsid w:val="00503AA5"/>
    <w:rsid w:val="005054EB"/>
    <w:rsid w:val="005102A6"/>
    <w:rsid w:val="00511F33"/>
    <w:rsid w:val="00512D5C"/>
    <w:rsid w:val="00515AB7"/>
    <w:rsid w:val="00517064"/>
    <w:rsid w:val="00524207"/>
    <w:rsid w:val="005246EF"/>
    <w:rsid w:val="00524FE8"/>
    <w:rsid w:val="00525F05"/>
    <w:rsid w:val="005306B1"/>
    <w:rsid w:val="00534531"/>
    <w:rsid w:val="00535E13"/>
    <w:rsid w:val="00535EF0"/>
    <w:rsid w:val="00540A9A"/>
    <w:rsid w:val="005430D7"/>
    <w:rsid w:val="00544AC3"/>
    <w:rsid w:val="00546870"/>
    <w:rsid w:val="00546D2C"/>
    <w:rsid w:val="00546FF6"/>
    <w:rsid w:val="00550916"/>
    <w:rsid w:val="00550A3E"/>
    <w:rsid w:val="00553B56"/>
    <w:rsid w:val="00554667"/>
    <w:rsid w:val="00554F07"/>
    <w:rsid w:val="00556570"/>
    <w:rsid w:val="005573BE"/>
    <w:rsid w:val="005606C2"/>
    <w:rsid w:val="005614AE"/>
    <w:rsid w:val="00561569"/>
    <w:rsid w:val="00561AB6"/>
    <w:rsid w:val="00561C40"/>
    <w:rsid w:val="00563551"/>
    <w:rsid w:val="00563A82"/>
    <w:rsid w:val="00564BC0"/>
    <w:rsid w:val="00566978"/>
    <w:rsid w:val="00567358"/>
    <w:rsid w:val="00567937"/>
    <w:rsid w:val="00570300"/>
    <w:rsid w:val="00570FAC"/>
    <w:rsid w:val="0057128B"/>
    <w:rsid w:val="00571C38"/>
    <w:rsid w:val="00573BF9"/>
    <w:rsid w:val="00573D95"/>
    <w:rsid w:val="005754E8"/>
    <w:rsid w:val="00576727"/>
    <w:rsid w:val="00577857"/>
    <w:rsid w:val="00580330"/>
    <w:rsid w:val="0058257F"/>
    <w:rsid w:val="00583049"/>
    <w:rsid w:val="00585CFA"/>
    <w:rsid w:val="00587CC1"/>
    <w:rsid w:val="00593DC3"/>
    <w:rsid w:val="00594098"/>
    <w:rsid w:val="00595579"/>
    <w:rsid w:val="00595C9B"/>
    <w:rsid w:val="00596721"/>
    <w:rsid w:val="00597BAD"/>
    <w:rsid w:val="005A1838"/>
    <w:rsid w:val="005A3AFB"/>
    <w:rsid w:val="005A3B6A"/>
    <w:rsid w:val="005A3C5B"/>
    <w:rsid w:val="005A6382"/>
    <w:rsid w:val="005A6C57"/>
    <w:rsid w:val="005A6E31"/>
    <w:rsid w:val="005A7134"/>
    <w:rsid w:val="005B2076"/>
    <w:rsid w:val="005B3B5B"/>
    <w:rsid w:val="005B4261"/>
    <w:rsid w:val="005B4D24"/>
    <w:rsid w:val="005B4EB0"/>
    <w:rsid w:val="005B5C66"/>
    <w:rsid w:val="005B74F7"/>
    <w:rsid w:val="005B7E9B"/>
    <w:rsid w:val="005C02A6"/>
    <w:rsid w:val="005C035F"/>
    <w:rsid w:val="005C04AF"/>
    <w:rsid w:val="005C1155"/>
    <w:rsid w:val="005C55C0"/>
    <w:rsid w:val="005C5EB1"/>
    <w:rsid w:val="005C7641"/>
    <w:rsid w:val="005D427A"/>
    <w:rsid w:val="005D5CBA"/>
    <w:rsid w:val="005D65F3"/>
    <w:rsid w:val="005E0571"/>
    <w:rsid w:val="005E2030"/>
    <w:rsid w:val="005E6658"/>
    <w:rsid w:val="005E7BFA"/>
    <w:rsid w:val="005F074D"/>
    <w:rsid w:val="005F1C4E"/>
    <w:rsid w:val="005F2E01"/>
    <w:rsid w:val="005F30A6"/>
    <w:rsid w:val="005F362F"/>
    <w:rsid w:val="005F392E"/>
    <w:rsid w:val="005F474D"/>
    <w:rsid w:val="005F565C"/>
    <w:rsid w:val="005F5A64"/>
    <w:rsid w:val="005F6FA5"/>
    <w:rsid w:val="005F7B6D"/>
    <w:rsid w:val="005F7D8B"/>
    <w:rsid w:val="006004EE"/>
    <w:rsid w:val="0060104B"/>
    <w:rsid w:val="00602FF4"/>
    <w:rsid w:val="00603A4D"/>
    <w:rsid w:val="00607046"/>
    <w:rsid w:val="0060714C"/>
    <w:rsid w:val="00607EA5"/>
    <w:rsid w:val="006115DD"/>
    <w:rsid w:val="00611A9F"/>
    <w:rsid w:val="006135B8"/>
    <w:rsid w:val="00614118"/>
    <w:rsid w:val="00614DAA"/>
    <w:rsid w:val="00616203"/>
    <w:rsid w:val="0061677D"/>
    <w:rsid w:val="00617532"/>
    <w:rsid w:val="0062172D"/>
    <w:rsid w:val="00621E0C"/>
    <w:rsid w:val="00622E61"/>
    <w:rsid w:val="00623324"/>
    <w:rsid w:val="006233A4"/>
    <w:rsid w:val="00625B9F"/>
    <w:rsid w:val="00625FBC"/>
    <w:rsid w:val="00626363"/>
    <w:rsid w:val="00631C6C"/>
    <w:rsid w:val="00632B1C"/>
    <w:rsid w:val="00633076"/>
    <w:rsid w:val="00635335"/>
    <w:rsid w:val="00635C67"/>
    <w:rsid w:val="006365DA"/>
    <w:rsid w:val="00641ECC"/>
    <w:rsid w:val="00642FD8"/>
    <w:rsid w:val="00643C5B"/>
    <w:rsid w:val="00646069"/>
    <w:rsid w:val="00646ED0"/>
    <w:rsid w:val="00646FF8"/>
    <w:rsid w:val="00647B1F"/>
    <w:rsid w:val="00652318"/>
    <w:rsid w:val="00652378"/>
    <w:rsid w:val="006523B4"/>
    <w:rsid w:val="00653627"/>
    <w:rsid w:val="00653971"/>
    <w:rsid w:val="006575EC"/>
    <w:rsid w:val="00660233"/>
    <w:rsid w:val="00660C8E"/>
    <w:rsid w:val="006618AF"/>
    <w:rsid w:val="00663A95"/>
    <w:rsid w:val="00664EF2"/>
    <w:rsid w:val="006665D4"/>
    <w:rsid w:val="00670701"/>
    <w:rsid w:val="00670D55"/>
    <w:rsid w:val="00671F7D"/>
    <w:rsid w:val="006729BC"/>
    <w:rsid w:val="006743EB"/>
    <w:rsid w:val="006751EF"/>
    <w:rsid w:val="00675BFA"/>
    <w:rsid w:val="00677939"/>
    <w:rsid w:val="00680EBA"/>
    <w:rsid w:val="00681BAD"/>
    <w:rsid w:val="00682285"/>
    <w:rsid w:val="00682CDE"/>
    <w:rsid w:val="00682DA8"/>
    <w:rsid w:val="00682FF5"/>
    <w:rsid w:val="00683CB9"/>
    <w:rsid w:val="00685B01"/>
    <w:rsid w:val="00685D75"/>
    <w:rsid w:val="00687205"/>
    <w:rsid w:val="00690211"/>
    <w:rsid w:val="0069038B"/>
    <w:rsid w:val="0069401E"/>
    <w:rsid w:val="00694F6F"/>
    <w:rsid w:val="00695A14"/>
    <w:rsid w:val="00696C3F"/>
    <w:rsid w:val="00697299"/>
    <w:rsid w:val="00697EF4"/>
    <w:rsid w:val="006A0378"/>
    <w:rsid w:val="006A07ED"/>
    <w:rsid w:val="006A0CDC"/>
    <w:rsid w:val="006A114D"/>
    <w:rsid w:val="006A261C"/>
    <w:rsid w:val="006A44BF"/>
    <w:rsid w:val="006A5481"/>
    <w:rsid w:val="006A5FB4"/>
    <w:rsid w:val="006A6D65"/>
    <w:rsid w:val="006A7FBC"/>
    <w:rsid w:val="006B0116"/>
    <w:rsid w:val="006B1519"/>
    <w:rsid w:val="006B1AEC"/>
    <w:rsid w:val="006B1B67"/>
    <w:rsid w:val="006B1BFC"/>
    <w:rsid w:val="006B2925"/>
    <w:rsid w:val="006B2AE6"/>
    <w:rsid w:val="006B482B"/>
    <w:rsid w:val="006B5D69"/>
    <w:rsid w:val="006C2EFA"/>
    <w:rsid w:val="006C2FCD"/>
    <w:rsid w:val="006C4176"/>
    <w:rsid w:val="006C4336"/>
    <w:rsid w:val="006C586E"/>
    <w:rsid w:val="006C60A4"/>
    <w:rsid w:val="006C6307"/>
    <w:rsid w:val="006C740C"/>
    <w:rsid w:val="006D1B67"/>
    <w:rsid w:val="006D20B0"/>
    <w:rsid w:val="006D35D7"/>
    <w:rsid w:val="006D571F"/>
    <w:rsid w:val="006D6086"/>
    <w:rsid w:val="006D6125"/>
    <w:rsid w:val="006D7308"/>
    <w:rsid w:val="006E094E"/>
    <w:rsid w:val="006E0DD1"/>
    <w:rsid w:val="006E1304"/>
    <w:rsid w:val="006E1BFB"/>
    <w:rsid w:val="006E2708"/>
    <w:rsid w:val="006E2810"/>
    <w:rsid w:val="006E2FB0"/>
    <w:rsid w:val="006E3F44"/>
    <w:rsid w:val="006E55D7"/>
    <w:rsid w:val="006E7F7D"/>
    <w:rsid w:val="006F200E"/>
    <w:rsid w:val="006F63D8"/>
    <w:rsid w:val="0070199B"/>
    <w:rsid w:val="00701DC6"/>
    <w:rsid w:val="007029F1"/>
    <w:rsid w:val="007037D2"/>
    <w:rsid w:val="00706DE1"/>
    <w:rsid w:val="00710D64"/>
    <w:rsid w:val="0072027D"/>
    <w:rsid w:val="007209D9"/>
    <w:rsid w:val="007227D9"/>
    <w:rsid w:val="00724078"/>
    <w:rsid w:val="00725D10"/>
    <w:rsid w:val="007260C7"/>
    <w:rsid w:val="007272B8"/>
    <w:rsid w:val="00727C2D"/>
    <w:rsid w:val="00730614"/>
    <w:rsid w:val="00736559"/>
    <w:rsid w:val="007413F3"/>
    <w:rsid w:val="007423A0"/>
    <w:rsid w:val="007428DD"/>
    <w:rsid w:val="0075103A"/>
    <w:rsid w:val="00753A07"/>
    <w:rsid w:val="00753A7F"/>
    <w:rsid w:val="00753E36"/>
    <w:rsid w:val="007558A7"/>
    <w:rsid w:val="00755CE5"/>
    <w:rsid w:val="00760E82"/>
    <w:rsid w:val="00764ABC"/>
    <w:rsid w:val="00765462"/>
    <w:rsid w:val="00766988"/>
    <w:rsid w:val="00767CCE"/>
    <w:rsid w:val="00770498"/>
    <w:rsid w:val="007717A0"/>
    <w:rsid w:val="00774DE4"/>
    <w:rsid w:val="007755F4"/>
    <w:rsid w:val="00777307"/>
    <w:rsid w:val="00777590"/>
    <w:rsid w:val="00780510"/>
    <w:rsid w:val="00781A5D"/>
    <w:rsid w:val="00781EEB"/>
    <w:rsid w:val="00782841"/>
    <w:rsid w:val="0078450C"/>
    <w:rsid w:val="00784AB2"/>
    <w:rsid w:val="00784BDE"/>
    <w:rsid w:val="00784F7E"/>
    <w:rsid w:val="007853A7"/>
    <w:rsid w:val="00786AD4"/>
    <w:rsid w:val="007870D8"/>
    <w:rsid w:val="00787FB6"/>
    <w:rsid w:val="0079173A"/>
    <w:rsid w:val="00792DD1"/>
    <w:rsid w:val="00793ABE"/>
    <w:rsid w:val="00793B68"/>
    <w:rsid w:val="007943D0"/>
    <w:rsid w:val="00794566"/>
    <w:rsid w:val="007950E3"/>
    <w:rsid w:val="00797198"/>
    <w:rsid w:val="007A1136"/>
    <w:rsid w:val="007A213D"/>
    <w:rsid w:val="007A247B"/>
    <w:rsid w:val="007A35FC"/>
    <w:rsid w:val="007A50DE"/>
    <w:rsid w:val="007A6173"/>
    <w:rsid w:val="007A67E6"/>
    <w:rsid w:val="007A7899"/>
    <w:rsid w:val="007B076F"/>
    <w:rsid w:val="007B2795"/>
    <w:rsid w:val="007B2AE9"/>
    <w:rsid w:val="007B2AEE"/>
    <w:rsid w:val="007B2B47"/>
    <w:rsid w:val="007B61E5"/>
    <w:rsid w:val="007B6B7A"/>
    <w:rsid w:val="007B733C"/>
    <w:rsid w:val="007B7555"/>
    <w:rsid w:val="007C21EC"/>
    <w:rsid w:val="007C245D"/>
    <w:rsid w:val="007C3759"/>
    <w:rsid w:val="007C562E"/>
    <w:rsid w:val="007C7291"/>
    <w:rsid w:val="007D21C2"/>
    <w:rsid w:val="007D25AA"/>
    <w:rsid w:val="007D39FF"/>
    <w:rsid w:val="007D5BAD"/>
    <w:rsid w:val="007E0085"/>
    <w:rsid w:val="007E0E21"/>
    <w:rsid w:val="007E19C2"/>
    <w:rsid w:val="007E22DE"/>
    <w:rsid w:val="007E3B37"/>
    <w:rsid w:val="007E459F"/>
    <w:rsid w:val="007E6DC3"/>
    <w:rsid w:val="007F020E"/>
    <w:rsid w:val="007F229E"/>
    <w:rsid w:val="007F726B"/>
    <w:rsid w:val="007F758E"/>
    <w:rsid w:val="00800C5E"/>
    <w:rsid w:val="00802161"/>
    <w:rsid w:val="00802C4D"/>
    <w:rsid w:val="00803589"/>
    <w:rsid w:val="0080535D"/>
    <w:rsid w:val="00805B72"/>
    <w:rsid w:val="008063D3"/>
    <w:rsid w:val="00812845"/>
    <w:rsid w:val="008132EB"/>
    <w:rsid w:val="00814296"/>
    <w:rsid w:val="00814678"/>
    <w:rsid w:val="00817A83"/>
    <w:rsid w:val="00820801"/>
    <w:rsid w:val="00822F91"/>
    <w:rsid w:val="00825515"/>
    <w:rsid w:val="0082651E"/>
    <w:rsid w:val="00826A13"/>
    <w:rsid w:val="00826C23"/>
    <w:rsid w:val="00827A91"/>
    <w:rsid w:val="008338E2"/>
    <w:rsid w:val="008378AF"/>
    <w:rsid w:val="00840B43"/>
    <w:rsid w:val="00841E50"/>
    <w:rsid w:val="008430D6"/>
    <w:rsid w:val="00844044"/>
    <w:rsid w:val="0084428F"/>
    <w:rsid w:val="0084551F"/>
    <w:rsid w:val="00845642"/>
    <w:rsid w:val="00845F9B"/>
    <w:rsid w:val="008462D5"/>
    <w:rsid w:val="008478A2"/>
    <w:rsid w:val="00850F46"/>
    <w:rsid w:val="00853315"/>
    <w:rsid w:val="008536D6"/>
    <w:rsid w:val="00853FCF"/>
    <w:rsid w:val="00854078"/>
    <w:rsid w:val="0085675E"/>
    <w:rsid w:val="00856AC2"/>
    <w:rsid w:val="008570F9"/>
    <w:rsid w:val="008613F8"/>
    <w:rsid w:val="00862A37"/>
    <w:rsid w:val="0086632F"/>
    <w:rsid w:val="0086664C"/>
    <w:rsid w:val="008666A5"/>
    <w:rsid w:val="00872201"/>
    <w:rsid w:val="00875C90"/>
    <w:rsid w:val="00875EE5"/>
    <w:rsid w:val="00876143"/>
    <w:rsid w:val="00876FBF"/>
    <w:rsid w:val="0087799E"/>
    <w:rsid w:val="00877F79"/>
    <w:rsid w:val="008828CB"/>
    <w:rsid w:val="00882CBA"/>
    <w:rsid w:val="00890EF6"/>
    <w:rsid w:val="008912D5"/>
    <w:rsid w:val="00891E05"/>
    <w:rsid w:val="00892540"/>
    <w:rsid w:val="00896858"/>
    <w:rsid w:val="00896B12"/>
    <w:rsid w:val="0089779C"/>
    <w:rsid w:val="008A1685"/>
    <w:rsid w:val="008A2A06"/>
    <w:rsid w:val="008A63B7"/>
    <w:rsid w:val="008B0DEA"/>
    <w:rsid w:val="008B0E02"/>
    <w:rsid w:val="008B13D4"/>
    <w:rsid w:val="008B2D9A"/>
    <w:rsid w:val="008B2E0F"/>
    <w:rsid w:val="008B382E"/>
    <w:rsid w:val="008B41C4"/>
    <w:rsid w:val="008B500E"/>
    <w:rsid w:val="008B5290"/>
    <w:rsid w:val="008B7702"/>
    <w:rsid w:val="008C00B4"/>
    <w:rsid w:val="008C2813"/>
    <w:rsid w:val="008C398E"/>
    <w:rsid w:val="008C4269"/>
    <w:rsid w:val="008C43CF"/>
    <w:rsid w:val="008C49D3"/>
    <w:rsid w:val="008C5B04"/>
    <w:rsid w:val="008C628F"/>
    <w:rsid w:val="008C6393"/>
    <w:rsid w:val="008C785B"/>
    <w:rsid w:val="008D28FA"/>
    <w:rsid w:val="008D3199"/>
    <w:rsid w:val="008D33C0"/>
    <w:rsid w:val="008D3686"/>
    <w:rsid w:val="008D557F"/>
    <w:rsid w:val="008D7628"/>
    <w:rsid w:val="008E00CA"/>
    <w:rsid w:val="008E0786"/>
    <w:rsid w:val="008E2C3D"/>
    <w:rsid w:val="008E3593"/>
    <w:rsid w:val="008E3758"/>
    <w:rsid w:val="008E3A0E"/>
    <w:rsid w:val="008E47C0"/>
    <w:rsid w:val="008E5379"/>
    <w:rsid w:val="008E698D"/>
    <w:rsid w:val="008F11BE"/>
    <w:rsid w:val="008F1853"/>
    <w:rsid w:val="008F1D83"/>
    <w:rsid w:val="008F25DE"/>
    <w:rsid w:val="008F3CD7"/>
    <w:rsid w:val="008F48E1"/>
    <w:rsid w:val="008F4BCB"/>
    <w:rsid w:val="008F5FD1"/>
    <w:rsid w:val="008F71E1"/>
    <w:rsid w:val="008F7947"/>
    <w:rsid w:val="008F79AA"/>
    <w:rsid w:val="00900BE9"/>
    <w:rsid w:val="009010DB"/>
    <w:rsid w:val="00903FAD"/>
    <w:rsid w:val="00910E1C"/>
    <w:rsid w:val="00910F8F"/>
    <w:rsid w:val="009112BC"/>
    <w:rsid w:val="00911E3C"/>
    <w:rsid w:val="00913508"/>
    <w:rsid w:val="00913D39"/>
    <w:rsid w:val="00913EF8"/>
    <w:rsid w:val="00914DDB"/>
    <w:rsid w:val="00917726"/>
    <w:rsid w:val="009179C5"/>
    <w:rsid w:val="00917E9F"/>
    <w:rsid w:val="0093031A"/>
    <w:rsid w:val="00930E23"/>
    <w:rsid w:val="009323F5"/>
    <w:rsid w:val="00933B08"/>
    <w:rsid w:val="00934852"/>
    <w:rsid w:val="00936DB9"/>
    <w:rsid w:val="00936E52"/>
    <w:rsid w:val="009379BC"/>
    <w:rsid w:val="00940342"/>
    <w:rsid w:val="0094043E"/>
    <w:rsid w:val="00941DB4"/>
    <w:rsid w:val="0094365A"/>
    <w:rsid w:val="009447FE"/>
    <w:rsid w:val="0094599E"/>
    <w:rsid w:val="00946E44"/>
    <w:rsid w:val="00947BA2"/>
    <w:rsid w:val="00950632"/>
    <w:rsid w:val="00953642"/>
    <w:rsid w:val="00953D05"/>
    <w:rsid w:val="0095450D"/>
    <w:rsid w:val="00954B5E"/>
    <w:rsid w:val="00956C88"/>
    <w:rsid w:val="009576D7"/>
    <w:rsid w:val="00957900"/>
    <w:rsid w:val="00961351"/>
    <w:rsid w:val="009622BC"/>
    <w:rsid w:val="00962544"/>
    <w:rsid w:val="00963C0B"/>
    <w:rsid w:val="00965515"/>
    <w:rsid w:val="0096631D"/>
    <w:rsid w:val="009736FA"/>
    <w:rsid w:val="009737D8"/>
    <w:rsid w:val="00973F1B"/>
    <w:rsid w:val="009764F4"/>
    <w:rsid w:val="0097685C"/>
    <w:rsid w:val="009775E6"/>
    <w:rsid w:val="009810FB"/>
    <w:rsid w:val="009824ED"/>
    <w:rsid w:val="00982D31"/>
    <w:rsid w:val="00983634"/>
    <w:rsid w:val="0099029C"/>
    <w:rsid w:val="00997AC6"/>
    <w:rsid w:val="009A13F2"/>
    <w:rsid w:val="009A61C7"/>
    <w:rsid w:val="009A6B1C"/>
    <w:rsid w:val="009A71C9"/>
    <w:rsid w:val="009B08EA"/>
    <w:rsid w:val="009B0FB9"/>
    <w:rsid w:val="009B1DC1"/>
    <w:rsid w:val="009B35B1"/>
    <w:rsid w:val="009B3757"/>
    <w:rsid w:val="009B38C4"/>
    <w:rsid w:val="009B3EEB"/>
    <w:rsid w:val="009B4390"/>
    <w:rsid w:val="009B68E9"/>
    <w:rsid w:val="009B796B"/>
    <w:rsid w:val="009C0B18"/>
    <w:rsid w:val="009C1712"/>
    <w:rsid w:val="009C3214"/>
    <w:rsid w:val="009C3C5A"/>
    <w:rsid w:val="009C642A"/>
    <w:rsid w:val="009D081D"/>
    <w:rsid w:val="009D2290"/>
    <w:rsid w:val="009D4458"/>
    <w:rsid w:val="009D51D0"/>
    <w:rsid w:val="009E1EBC"/>
    <w:rsid w:val="009E39AF"/>
    <w:rsid w:val="009E5C71"/>
    <w:rsid w:val="009E70E1"/>
    <w:rsid w:val="009F07E9"/>
    <w:rsid w:val="009F096E"/>
    <w:rsid w:val="009F2B60"/>
    <w:rsid w:val="009F460F"/>
    <w:rsid w:val="009F5FF9"/>
    <w:rsid w:val="009F68C6"/>
    <w:rsid w:val="009F6B84"/>
    <w:rsid w:val="009F7700"/>
    <w:rsid w:val="00A01136"/>
    <w:rsid w:val="00A018EF"/>
    <w:rsid w:val="00A037AF"/>
    <w:rsid w:val="00A03B65"/>
    <w:rsid w:val="00A100B5"/>
    <w:rsid w:val="00A10559"/>
    <w:rsid w:val="00A11701"/>
    <w:rsid w:val="00A14DA7"/>
    <w:rsid w:val="00A1527F"/>
    <w:rsid w:val="00A152BB"/>
    <w:rsid w:val="00A155E0"/>
    <w:rsid w:val="00A156BC"/>
    <w:rsid w:val="00A168FE"/>
    <w:rsid w:val="00A174AE"/>
    <w:rsid w:val="00A1795A"/>
    <w:rsid w:val="00A21955"/>
    <w:rsid w:val="00A219FA"/>
    <w:rsid w:val="00A221C8"/>
    <w:rsid w:val="00A22BDC"/>
    <w:rsid w:val="00A24675"/>
    <w:rsid w:val="00A257DF"/>
    <w:rsid w:val="00A25E91"/>
    <w:rsid w:val="00A26AB8"/>
    <w:rsid w:val="00A321AF"/>
    <w:rsid w:val="00A33F8C"/>
    <w:rsid w:val="00A346A0"/>
    <w:rsid w:val="00A37C92"/>
    <w:rsid w:val="00A40011"/>
    <w:rsid w:val="00A405E6"/>
    <w:rsid w:val="00A419DD"/>
    <w:rsid w:val="00A428F2"/>
    <w:rsid w:val="00A43D40"/>
    <w:rsid w:val="00A45EAA"/>
    <w:rsid w:val="00A45EDA"/>
    <w:rsid w:val="00A467B0"/>
    <w:rsid w:val="00A467B3"/>
    <w:rsid w:val="00A5066C"/>
    <w:rsid w:val="00A50CFE"/>
    <w:rsid w:val="00A51396"/>
    <w:rsid w:val="00A53D6B"/>
    <w:rsid w:val="00A56387"/>
    <w:rsid w:val="00A57100"/>
    <w:rsid w:val="00A575AD"/>
    <w:rsid w:val="00A63972"/>
    <w:rsid w:val="00A6608F"/>
    <w:rsid w:val="00A712C9"/>
    <w:rsid w:val="00A72AFB"/>
    <w:rsid w:val="00A72FE7"/>
    <w:rsid w:val="00A7329B"/>
    <w:rsid w:val="00A7356A"/>
    <w:rsid w:val="00A73B65"/>
    <w:rsid w:val="00A74C9A"/>
    <w:rsid w:val="00A74F54"/>
    <w:rsid w:val="00A7637F"/>
    <w:rsid w:val="00A76E18"/>
    <w:rsid w:val="00A808AC"/>
    <w:rsid w:val="00A81120"/>
    <w:rsid w:val="00A8301D"/>
    <w:rsid w:val="00A85408"/>
    <w:rsid w:val="00A9175B"/>
    <w:rsid w:val="00A93943"/>
    <w:rsid w:val="00A9432F"/>
    <w:rsid w:val="00A94977"/>
    <w:rsid w:val="00A96BAA"/>
    <w:rsid w:val="00AA097F"/>
    <w:rsid w:val="00AA0B90"/>
    <w:rsid w:val="00AA1BE1"/>
    <w:rsid w:val="00AA1E97"/>
    <w:rsid w:val="00AA203D"/>
    <w:rsid w:val="00AA4411"/>
    <w:rsid w:val="00AA5C59"/>
    <w:rsid w:val="00AA741C"/>
    <w:rsid w:val="00AB005A"/>
    <w:rsid w:val="00AB02D9"/>
    <w:rsid w:val="00AB05A5"/>
    <w:rsid w:val="00AB1126"/>
    <w:rsid w:val="00AB23DD"/>
    <w:rsid w:val="00AB4F98"/>
    <w:rsid w:val="00AB4FFF"/>
    <w:rsid w:val="00AB769E"/>
    <w:rsid w:val="00AC0992"/>
    <w:rsid w:val="00AC3AB8"/>
    <w:rsid w:val="00AC492D"/>
    <w:rsid w:val="00AC4A55"/>
    <w:rsid w:val="00AC5E29"/>
    <w:rsid w:val="00AC63DF"/>
    <w:rsid w:val="00AC7E17"/>
    <w:rsid w:val="00AD0090"/>
    <w:rsid w:val="00AD239E"/>
    <w:rsid w:val="00AD2A9F"/>
    <w:rsid w:val="00AD2C51"/>
    <w:rsid w:val="00AD711A"/>
    <w:rsid w:val="00AD7547"/>
    <w:rsid w:val="00AE310B"/>
    <w:rsid w:val="00AE43D6"/>
    <w:rsid w:val="00AE602A"/>
    <w:rsid w:val="00AF02D1"/>
    <w:rsid w:val="00AF08D3"/>
    <w:rsid w:val="00AF0B89"/>
    <w:rsid w:val="00AF1083"/>
    <w:rsid w:val="00AF1811"/>
    <w:rsid w:val="00AF3939"/>
    <w:rsid w:val="00AF3F92"/>
    <w:rsid w:val="00AF4617"/>
    <w:rsid w:val="00AF48B6"/>
    <w:rsid w:val="00B0016F"/>
    <w:rsid w:val="00B00B36"/>
    <w:rsid w:val="00B01A27"/>
    <w:rsid w:val="00B02CFC"/>
    <w:rsid w:val="00B03708"/>
    <w:rsid w:val="00B04332"/>
    <w:rsid w:val="00B07BBE"/>
    <w:rsid w:val="00B10BCD"/>
    <w:rsid w:val="00B11629"/>
    <w:rsid w:val="00B11F12"/>
    <w:rsid w:val="00B14DD7"/>
    <w:rsid w:val="00B15640"/>
    <w:rsid w:val="00B17EAB"/>
    <w:rsid w:val="00B20CC9"/>
    <w:rsid w:val="00B23D11"/>
    <w:rsid w:val="00B25B44"/>
    <w:rsid w:val="00B26DAD"/>
    <w:rsid w:val="00B27FE4"/>
    <w:rsid w:val="00B347BB"/>
    <w:rsid w:val="00B34F3C"/>
    <w:rsid w:val="00B35DD8"/>
    <w:rsid w:val="00B37E96"/>
    <w:rsid w:val="00B40585"/>
    <w:rsid w:val="00B41A06"/>
    <w:rsid w:val="00B423A2"/>
    <w:rsid w:val="00B423FB"/>
    <w:rsid w:val="00B44E45"/>
    <w:rsid w:val="00B4605B"/>
    <w:rsid w:val="00B50BBC"/>
    <w:rsid w:val="00B50F3A"/>
    <w:rsid w:val="00B51545"/>
    <w:rsid w:val="00B553E9"/>
    <w:rsid w:val="00B56AB4"/>
    <w:rsid w:val="00B56B28"/>
    <w:rsid w:val="00B56C90"/>
    <w:rsid w:val="00B578C8"/>
    <w:rsid w:val="00B63346"/>
    <w:rsid w:val="00B65EB7"/>
    <w:rsid w:val="00B678DA"/>
    <w:rsid w:val="00B72108"/>
    <w:rsid w:val="00B7703D"/>
    <w:rsid w:val="00B77C2E"/>
    <w:rsid w:val="00B804B5"/>
    <w:rsid w:val="00B831DE"/>
    <w:rsid w:val="00B84728"/>
    <w:rsid w:val="00B85D7C"/>
    <w:rsid w:val="00B860D7"/>
    <w:rsid w:val="00B86DC4"/>
    <w:rsid w:val="00B8703B"/>
    <w:rsid w:val="00B87576"/>
    <w:rsid w:val="00B90B04"/>
    <w:rsid w:val="00B914CB"/>
    <w:rsid w:val="00B91935"/>
    <w:rsid w:val="00B934A0"/>
    <w:rsid w:val="00B937B1"/>
    <w:rsid w:val="00B94FC8"/>
    <w:rsid w:val="00B96816"/>
    <w:rsid w:val="00B96F4C"/>
    <w:rsid w:val="00BA0D1E"/>
    <w:rsid w:val="00BA3BE6"/>
    <w:rsid w:val="00BA4805"/>
    <w:rsid w:val="00BA4FF1"/>
    <w:rsid w:val="00BA5577"/>
    <w:rsid w:val="00BA5E4F"/>
    <w:rsid w:val="00BA7C0D"/>
    <w:rsid w:val="00BB0AC2"/>
    <w:rsid w:val="00BB2DFB"/>
    <w:rsid w:val="00BB43DA"/>
    <w:rsid w:val="00BB56A0"/>
    <w:rsid w:val="00BB5B83"/>
    <w:rsid w:val="00BB7AAC"/>
    <w:rsid w:val="00BC6A85"/>
    <w:rsid w:val="00BC6BB9"/>
    <w:rsid w:val="00BD24A0"/>
    <w:rsid w:val="00BD3A30"/>
    <w:rsid w:val="00BD4760"/>
    <w:rsid w:val="00BD4F93"/>
    <w:rsid w:val="00BD51BE"/>
    <w:rsid w:val="00BD604C"/>
    <w:rsid w:val="00BE0A52"/>
    <w:rsid w:val="00BE241D"/>
    <w:rsid w:val="00BE40F8"/>
    <w:rsid w:val="00BE45AC"/>
    <w:rsid w:val="00BE60F0"/>
    <w:rsid w:val="00BF0975"/>
    <w:rsid w:val="00BF1A78"/>
    <w:rsid w:val="00BF1A9C"/>
    <w:rsid w:val="00BF1CB4"/>
    <w:rsid w:val="00BF20C8"/>
    <w:rsid w:val="00BF22EE"/>
    <w:rsid w:val="00BF2E7C"/>
    <w:rsid w:val="00BF37B1"/>
    <w:rsid w:val="00BF4CBC"/>
    <w:rsid w:val="00BF5732"/>
    <w:rsid w:val="00C00258"/>
    <w:rsid w:val="00C00818"/>
    <w:rsid w:val="00C00E05"/>
    <w:rsid w:val="00C02BCC"/>
    <w:rsid w:val="00C035DE"/>
    <w:rsid w:val="00C0463E"/>
    <w:rsid w:val="00C0496B"/>
    <w:rsid w:val="00C050A4"/>
    <w:rsid w:val="00C06841"/>
    <w:rsid w:val="00C06EE7"/>
    <w:rsid w:val="00C101ED"/>
    <w:rsid w:val="00C1213C"/>
    <w:rsid w:val="00C14451"/>
    <w:rsid w:val="00C14F3D"/>
    <w:rsid w:val="00C17F2A"/>
    <w:rsid w:val="00C221A8"/>
    <w:rsid w:val="00C22ACD"/>
    <w:rsid w:val="00C23BDB"/>
    <w:rsid w:val="00C247DB"/>
    <w:rsid w:val="00C25737"/>
    <w:rsid w:val="00C25D5C"/>
    <w:rsid w:val="00C262DE"/>
    <w:rsid w:val="00C27BE8"/>
    <w:rsid w:val="00C319F8"/>
    <w:rsid w:val="00C33C49"/>
    <w:rsid w:val="00C33C4A"/>
    <w:rsid w:val="00C33DD6"/>
    <w:rsid w:val="00C351DC"/>
    <w:rsid w:val="00C353A7"/>
    <w:rsid w:val="00C3776D"/>
    <w:rsid w:val="00C44923"/>
    <w:rsid w:val="00C4656E"/>
    <w:rsid w:val="00C468F6"/>
    <w:rsid w:val="00C47A89"/>
    <w:rsid w:val="00C525CB"/>
    <w:rsid w:val="00C539C1"/>
    <w:rsid w:val="00C55EA6"/>
    <w:rsid w:val="00C57149"/>
    <w:rsid w:val="00C60435"/>
    <w:rsid w:val="00C62040"/>
    <w:rsid w:val="00C620C2"/>
    <w:rsid w:val="00C66432"/>
    <w:rsid w:val="00C66ED9"/>
    <w:rsid w:val="00C71121"/>
    <w:rsid w:val="00C726DA"/>
    <w:rsid w:val="00C75050"/>
    <w:rsid w:val="00C76392"/>
    <w:rsid w:val="00C778DB"/>
    <w:rsid w:val="00C82CA5"/>
    <w:rsid w:val="00C8384C"/>
    <w:rsid w:val="00C84197"/>
    <w:rsid w:val="00C86A5F"/>
    <w:rsid w:val="00C86AE7"/>
    <w:rsid w:val="00C918D5"/>
    <w:rsid w:val="00C91B9F"/>
    <w:rsid w:val="00C94342"/>
    <w:rsid w:val="00C94C7B"/>
    <w:rsid w:val="00C96B91"/>
    <w:rsid w:val="00CA11F9"/>
    <w:rsid w:val="00CA2F8D"/>
    <w:rsid w:val="00CA5617"/>
    <w:rsid w:val="00CA647A"/>
    <w:rsid w:val="00CA78C0"/>
    <w:rsid w:val="00CB1194"/>
    <w:rsid w:val="00CB2159"/>
    <w:rsid w:val="00CB3442"/>
    <w:rsid w:val="00CB3B1C"/>
    <w:rsid w:val="00CB4AFF"/>
    <w:rsid w:val="00CB5D92"/>
    <w:rsid w:val="00CB73D2"/>
    <w:rsid w:val="00CC0883"/>
    <w:rsid w:val="00CC1C8D"/>
    <w:rsid w:val="00CC24DB"/>
    <w:rsid w:val="00CC3F26"/>
    <w:rsid w:val="00CC46B9"/>
    <w:rsid w:val="00CC5391"/>
    <w:rsid w:val="00CD1895"/>
    <w:rsid w:val="00CD51AC"/>
    <w:rsid w:val="00CD7830"/>
    <w:rsid w:val="00CE23B0"/>
    <w:rsid w:val="00CE344D"/>
    <w:rsid w:val="00CE34AC"/>
    <w:rsid w:val="00CE37E7"/>
    <w:rsid w:val="00CE3A81"/>
    <w:rsid w:val="00CE5062"/>
    <w:rsid w:val="00CE631F"/>
    <w:rsid w:val="00CE7E10"/>
    <w:rsid w:val="00CF0906"/>
    <w:rsid w:val="00CF50A6"/>
    <w:rsid w:val="00CF5F51"/>
    <w:rsid w:val="00D00F7A"/>
    <w:rsid w:val="00D01E3C"/>
    <w:rsid w:val="00D02247"/>
    <w:rsid w:val="00D02824"/>
    <w:rsid w:val="00D0372B"/>
    <w:rsid w:val="00D07F21"/>
    <w:rsid w:val="00D11F8E"/>
    <w:rsid w:val="00D125D4"/>
    <w:rsid w:val="00D13442"/>
    <w:rsid w:val="00D13F77"/>
    <w:rsid w:val="00D15FE9"/>
    <w:rsid w:val="00D1647D"/>
    <w:rsid w:val="00D17EA5"/>
    <w:rsid w:val="00D203F2"/>
    <w:rsid w:val="00D20C98"/>
    <w:rsid w:val="00D223F3"/>
    <w:rsid w:val="00D23E17"/>
    <w:rsid w:val="00D27233"/>
    <w:rsid w:val="00D30F09"/>
    <w:rsid w:val="00D3115C"/>
    <w:rsid w:val="00D32636"/>
    <w:rsid w:val="00D33A28"/>
    <w:rsid w:val="00D34F5E"/>
    <w:rsid w:val="00D40205"/>
    <w:rsid w:val="00D449C5"/>
    <w:rsid w:val="00D45BE1"/>
    <w:rsid w:val="00D47C60"/>
    <w:rsid w:val="00D51169"/>
    <w:rsid w:val="00D527D9"/>
    <w:rsid w:val="00D57359"/>
    <w:rsid w:val="00D57844"/>
    <w:rsid w:val="00D6032D"/>
    <w:rsid w:val="00D60D37"/>
    <w:rsid w:val="00D63B14"/>
    <w:rsid w:val="00D63E6C"/>
    <w:rsid w:val="00D646A5"/>
    <w:rsid w:val="00D65F45"/>
    <w:rsid w:val="00D70F65"/>
    <w:rsid w:val="00D71211"/>
    <w:rsid w:val="00D71AA8"/>
    <w:rsid w:val="00D720D5"/>
    <w:rsid w:val="00D72AD8"/>
    <w:rsid w:val="00D734F8"/>
    <w:rsid w:val="00D75423"/>
    <w:rsid w:val="00D7665F"/>
    <w:rsid w:val="00D76C12"/>
    <w:rsid w:val="00D77500"/>
    <w:rsid w:val="00D77BAC"/>
    <w:rsid w:val="00D83425"/>
    <w:rsid w:val="00D874E6"/>
    <w:rsid w:val="00D90378"/>
    <w:rsid w:val="00D922C1"/>
    <w:rsid w:val="00D9632B"/>
    <w:rsid w:val="00DA244E"/>
    <w:rsid w:val="00DA31C5"/>
    <w:rsid w:val="00DA31EB"/>
    <w:rsid w:val="00DA38A2"/>
    <w:rsid w:val="00DA4E97"/>
    <w:rsid w:val="00DA5723"/>
    <w:rsid w:val="00DB0464"/>
    <w:rsid w:val="00DB10FD"/>
    <w:rsid w:val="00DB1122"/>
    <w:rsid w:val="00DB146C"/>
    <w:rsid w:val="00DB1CD6"/>
    <w:rsid w:val="00DB2D0E"/>
    <w:rsid w:val="00DB2EEF"/>
    <w:rsid w:val="00DB4483"/>
    <w:rsid w:val="00DB5EEE"/>
    <w:rsid w:val="00DB60A6"/>
    <w:rsid w:val="00DB658C"/>
    <w:rsid w:val="00DB6F27"/>
    <w:rsid w:val="00DB7B1F"/>
    <w:rsid w:val="00DC1360"/>
    <w:rsid w:val="00DC2B68"/>
    <w:rsid w:val="00DC2BEB"/>
    <w:rsid w:val="00DC69F5"/>
    <w:rsid w:val="00DD0BF4"/>
    <w:rsid w:val="00DD248B"/>
    <w:rsid w:val="00DD451F"/>
    <w:rsid w:val="00DD4DB5"/>
    <w:rsid w:val="00DD52DA"/>
    <w:rsid w:val="00DD598B"/>
    <w:rsid w:val="00DD5ACD"/>
    <w:rsid w:val="00DD6A7C"/>
    <w:rsid w:val="00DD7CDF"/>
    <w:rsid w:val="00DE0F01"/>
    <w:rsid w:val="00DE199B"/>
    <w:rsid w:val="00DE34D5"/>
    <w:rsid w:val="00DE6CBA"/>
    <w:rsid w:val="00DE748E"/>
    <w:rsid w:val="00DF31C7"/>
    <w:rsid w:val="00E005CA"/>
    <w:rsid w:val="00E03328"/>
    <w:rsid w:val="00E03A54"/>
    <w:rsid w:val="00E03C5A"/>
    <w:rsid w:val="00E043F1"/>
    <w:rsid w:val="00E0463E"/>
    <w:rsid w:val="00E04A92"/>
    <w:rsid w:val="00E0671B"/>
    <w:rsid w:val="00E07765"/>
    <w:rsid w:val="00E07EA0"/>
    <w:rsid w:val="00E07FFC"/>
    <w:rsid w:val="00E1550D"/>
    <w:rsid w:val="00E15E82"/>
    <w:rsid w:val="00E177FF"/>
    <w:rsid w:val="00E216CC"/>
    <w:rsid w:val="00E21DA1"/>
    <w:rsid w:val="00E231DB"/>
    <w:rsid w:val="00E23D7D"/>
    <w:rsid w:val="00E31791"/>
    <w:rsid w:val="00E31E40"/>
    <w:rsid w:val="00E338E3"/>
    <w:rsid w:val="00E340C2"/>
    <w:rsid w:val="00E3589B"/>
    <w:rsid w:val="00E36BB5"/>
    <w:rsid w:val="00E37A6B"/>
    <w:rsid w:val="00E40C73"/>
    <w:rsid w:val="00E4255C"/>
    <w:rsid w:val="00E43A2F"/>
    <w:rsid w:val="00E43F3F"/>
    <w:rsid w:val="00E45680"/>
    <w:rsid w:val="00E4714F"/>
    <w:rsid w:val="00E501A5"/>
    <w:rsid w:val="00E50E0C"/>
    <w:rsid w:val="00E51650"/>
    <w:rsid w:val="00E51DBF"/>
    <w:rsid w:val="00E53B26"/>
    <w:rsid w:val="00E548DC"/>
    <w:rsid w:val="00E55E12"/>
    <w:rsid w:val="00E56A20"/>
    <w:rsid w:val="00E61F81"/>
    <w:rsid w:val="00E62270"/>
    <w:rsid w:val="00E62FD7"/>
    <w:rsid w:val="00E649DE"/>
    <w:rsid w:val="00E66635"/>
    <w:rsid w:val="00E6769F"/>
    <w:rsid w:val="00E71380"/>
    <w:rsid w:val="00E72814"/>
    <w:rsid w:val="00E74C8F"/>
    <w:rsid w:val="00E7530B"/>
    <w:rsid w:val="00E77FC2"/>
    <w:rsid w:val="00E833F4"/>
    <w:rsid w:val="00E847AC"/>
    <w:rsid w:val="00E84C94"/>
    <w:rsid w:val="00E9162B"/>
    <w:rsid w:val="00E919FD"/>
    <w:rsid w:val="00E91DED"/>
    <w:rsid w:val="00E9306F"/>
    <w:rsid w:val="00E94451"/>
    <w:rsid w:val="00E95C0F"/>
    <w:rsid w:val="00E9719F"/>
    <w:rsid w:val="00E9745D"/>
    <w:rsid w:val="00E974BB"/>
    <w:rsid w:val="00E97B70"/>
    <w:rsid w:val="00EA0F8F"/>
    <w:rsid w:val="00EA13D0"/>
    <w:rsid w:val="00EA190B"/>
    <w:rsid w:val="00EA3F0A"/>
    <w:rsid w:val="00EA456C"/>
    <w:rsid w:val="00EA5311"/>
    <w:rsid w:val="00EA5602"/>
    <w:rsid w:val="00EA5A62"/>
    <w:rsid w:val="00EA6369"/>
    <w:rsid w:val="00EB1871"/>
    <w:rsid w:val="00EB2C5D"/>
    <w:rsid w:val="00EB2E5E"/>
    <w:rsid w:val="00EB2FED"/>
    <w:rsid w:val="00EB37D0"/>
    <w:rsid w:val="00EB61A5"/>
    <w:rsid w:val="00EB665A"/>
    <w:rsid w:val="00EB6E03"/>
    <w:rsid w:val="00EB7176"/>
    <w:rsid w:val="00EC178C"/>
    <w:rsid w:val="00EC1FA3"/>
    <w:rsid w:val="00EC3666"/>
    <w:rsid w:val="00EC461E"/>
    <w:rsid w:val="00EC6A23"/>
    <w:rsid w:val="00EC6B6C"/>
    <w:rsid w:val="00EC7CC9"/>
    <w:rsid w:val="00ED01B4"/>
    <w:rsid w:val="00ED3613"/>
    <w:rsid w:val="00ED4A53"/>
    <w:rsid w:val="00EE2432"/>
    <w:rsid w:val="00EE2812"/>
    <w:rsid w:val="00EE3B33"/>
    <w:rsid w:val="00EE3D9A"/>
    <w:rsid w:val="00EE51AB"/>
    <w:rsid w:val="00EE5DC6"/>
    <w:rsid w:val="00EE61D4"/>
    <w:rsid w:val="00EE66CE"/>
    <w:rsid w:val="00EF05DA"/>
    <w:rsid w:val="00EF1F25"/>
    <w:rsid w:val="00EF2675"/>
    <w:rsid w:val="00EF3122"/>
    <w:rsid w:val="00EF5A5E"/>
    <w:rsid w:val="00EF6E97"/>
    <w:rsid w:val="00EF6F4C"/>
    <w:rsid w:val="00F0059A"/>
    <w:rsid w:val="00F007CB"/>
    <w:rsid w:val="00F00BFB"/>
    <w:rsid w:val="00F0187B"/>
    <w:rsid w:val="00F0386C"/>
    <w:rsid w:val="00F049F6"/>
    <w:rsid w:val="00F06716"/>
    <w:rsid w:val="00F0685C"/>
    <w:rsid w:val="00F06966"/>
    <w:rsid w:val="00F06F99"/>
    <w:rsid w:val="00F0707F"/>
    <w:rsid w:val="00F1058C"/>
    <w:rsid w:val="00F24D6E"/>
    <w:rsid w:val="00F25266"/>
    <w:rsid w:val="00F30D90"/>
    <w:rsid w:val="00F32F81"/>
    <w:rsid w:val="00F3361C"/>
    <w:rsid w:val="00F345CF"/>
    <w:rsid w:val="00F37357"/>
    <w:rsid w:val="00F37863"/>
    <w:rsid w:val="00F405D5"/>
    <w:rsid w:val="00F40894"/>
    <w:rsid w:val="00F415D2"/>
    <w:rsid w:val="00F41AD9"/>
    <w:rsid w:val="00F423FB"/>
    <w:rsid w:val="00F43003"/>
    <w:rsid w:val="00F44F91"/>
    <w:rsid w:val="00F455C4"/>
    <w:rsid w:val="00F45A4D"/>
    <w:rsid w:val="00F465E1"/>
    <w:rsid w:val="00F46B80"/>
    <w:rsid w:val="00F50399"/>
    <w:rsid w:val="00F5078E"/>
    <w:rsid w:val="00F5118C"/>
    <w:rsid w:val="00F51954"/>
    <w:rsid w:val="00F56245"/>
    <w:rsid w:val="00F56E8F"/>
    <w:rsid w:val="00F5712D"/>
    <w:rsid w:val="00F57AC0"/>
    <w:rsid w:val="00F57C78"/>
    <w:rsid w:val="00F63C98"/>
    <w:rsid w:val="00F660C5"/>
    <w:rsid w:val="00F66F9C"/>
    <w:rsid w:val="00F67886"/>
    <w:rsid w:val="00F70A4E"/>
    <w:rsid w:val="00F70E0E"/>
    <w:rsid w:val="00F71AA1"/>
    <w:rsid w:val="00F71AF7"/>
    <w:rsid w:val="00F72ADA"/>
    <w:rsid w:val="00F72F18"/>
    <w:rsid w:val="00F74A9A"/>
    <w:rsid w:val="00F7553A"/>
    <w:rsid w:val="00F82087"/>
    <w:rsid w:val="00F8705D"/>
    <w:rsid w:val="00F87CA5"/>
    <w:rsid w:val="00F91061"/>
    <w:rsid w:val="00F91C1B"/>
    <w:rsid w:val="00F94ADE"/>
    <w:rsid w:val="00F94F71"/>
    <w:rsid w:val="00FA0479"/>
    <w:rsid w:val="00FA12B0"/>
    <w:rsid w:val="00FA1948"/>
    <w:rsid w:val="00FA486C"/>
    <w:rsid w:val="00FA4D4E"/>
    <w:rsid w:val="00FA5DAA"/>
    <w:rsid w:val="00FA62A9"/>
    <w:rsid w:val="00FA694C"/>
    <w:rsid w:val="00FA70B5"/>
    <w:rsid w:val="00FB1346"/>
    <w:rsid w:val="00FB3C51"/>
    <w:rsid w:val="00FB3E8B"/>
    <w:rsid w:val="00FB4391"/>
    <w:rsid w:val="00FB4CB3"/>
    <w:rsid w:val="00FB677C"/>
    <w:rsid w:val="00FB6BB1"/>
    <w:rsid w:val="00FB6D55"/>
    <w:rsid w:val="00FB7D39"/>
    <w:rsid w:val="00FC3387"/>
    <w:rsid w:val="00FC35B7"/>
    <w:rsid w:val="00FC378D"/>
    <w:rsid w:val="00FC4E10"/>
    <w:rsid w:val="00FC7989"/>
    <w:rsid w:val="00FD0E52"/>
    <w:rsid w:val="00FD1456"/>
    <w:rsid w:val="00FD2033"/>
    <w:rsid w:val="00FD25C8"/>
    <w:rsid w:val="00FD2E69"/>
    <w:rsid w:val="00FD409A"/>
    <w:rsid w:val="00FD4364"/>
    <w:rsid w:val="00FD6936"/>
    <w:rsid w:val="00FD7DC1"/>
    <w:rsid w:val="00FE44AB"/>
    <w:rsid w:val="00FE51D3"/>
    <w:rsid w:val="00FE5622"/>
    <w:rsid w:val="00FE7A7B"/>
    <w:rsid w:val="00FF087E"/>
    <w:rsid w:val="00FF2E2F"/>
    <w:rsid w:val="00FF4AC8"/>
    <w:rsid w:val="00FF4B90"/>
    <w:rsid w:val="00FF594B"/>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F9"/>
    <w:pPr>
      <w:ind w:firstLine="709"/>
    </w:pPr>
    <w:rPr>
      <w:sz w:val="26"/>
    </w:rPr>
  </w:style>
  <w:style w:type="paragraph" w:styleId="1">
    <w:name w:val="heading 1"/>
    <w:basedOn w:val="a"/>
    <w:next w:val="a"/>
    <w:link w:val="10"/>
    <w:qFormat/>
    <w:rsid w:val="006A07ED"/>
    <w:pPr>
      <w:keepNext/>
      <w:ind w:firstLine="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pPr>
      <w:ind w:firstLine="0"/>
      <w:jc w:val="both"/>
    </w:pPr>
    <w:rPr>
      <w:sz w:val="22"/>
    </w:rPr>
  </w:style>
  <w:style w:type="paragraph" w:styleId="a5">
    <w:name w:val="header"/>
    <w:basedOn w:val="a"/>
    <w:link w:val="a6"/>
    <w:uiPriority w:val="99"/>
    <w:pPr>
      <w:tabs>
        <w:tab w:val="center" w:pos="4153"/>
        <w:tab w:val="right" w:pos="8306"/>
      </w:tabs>
      <w:spacing w:before="120" w:after="240"/>
      <w:jc w:val="center"/>
    </w:pPr>
    <w:rPr>
      <w:b/>
      <w:caps/>
      <w:sz w:val="28"/>
    </w:rPr>
  </w:style>
  <w:style w:type="paragraph" w:styleId="a7">
    <w:name w:val="footer"/>
    <w:basedOn w:val="a"/>
    <w:link w:val="a8"/>
    <w:pPr>
      <w:tabs>
        <w:tab w:val="center" w:pos="4153"/>
        <w:tab w:val="right" w:pos="8306"/>
      </w:tabs>
    </w:pPr>
  </w:style>
  <w:style w:type="character" w:styleId="a9">
    <w:name w:val="page number"/>
    <w:basedOn w:val="a0"/>
  </w:style>
  <w:style w:type="paragraph" w:styleId="aa">
    <w:name w:val="caption"/>
    <w:basedOn w:val="a"/>
    <w:next w:val="a"/>
    <w:qFormat/>
    <w:pPr>
      <w:jc w:val="center"/>
    </w:pPr>
    <w:rPr>
      <w:b/>
      <w:sz w:val="28"/>
    </w:rPr>
  </w:style>
  <w:style w:type="paragraph" w:styleId="2">
    <w:name w:val="Body Text 2"/>
    <w:basedOn w:val="a"/>
    <w:link w:val="20"/>
    <w:pPr>
      <w:spacing w:before="120"/>
      <w:ind w:right="5102" w:firstLine="0"/>
      <w:jc w:val="center"/>
    </w:pPr>
  </w:style>
  <w:style w:type="paragraph" w:customStyle="1" w:styleId="ab">
    <w:name w:val="Обращение"/>
    <w:basedOn w:val="a"/>
    <w:next w:val="a"/>
    <w:pPr>
      <w:spacing w:before="240" w:after="120"/>
      <w:ind w:firstLine="0"/>
      <w:jc w:val="center"/>
    </w:pPr>
    <w:rPr>
      <w:b/>
    </w:rPr>
  </w:style>
  <w:style w:type="paragraph" w:customStyle="1" w:styleId="ac">
    <w:name w:val="Адресные реквизиты"/>
    <w:basedOn w:val="a3"/>
    <w:next w:val="a3"/>
    <w:pPr>
      <w:jc w:val="left"/>
    </w:pPr>
    <w:rPr>
      <w:sz w:val="16"/>
    </w:rPr>
  </w:style>
  <w:style w:type="paragraph" w:customStyle="1" w:styleId="ad">
    <w:name w:val="Адресат"/>
    <w:basedOn w:val="a"/>
    <w:pPr>
      <w:spacing w:before="120"/>
      <w:ind w:firstLine="0"/>
    </w:pPr>
    <w:rPr>
      <w:b/>
    </w:rPr>
  </w:style>
  <w:style w:type="paragraph" w:styleId="3">
    <w:name w:val="Body Text 3"/>
    <w:basedOn w:val="a"/>
    <w:link w:val="30"/>
    <w:pPr>
      <w:tabs>
        <w:tab w:val="left" w:pos="7371"/>
      </w:tabs>
      <w:spacing w:before="120"/>
      <w:ind w:firstLine="0"/>
    </w:pPr>
    <w:rPr>
      <w:sz w:val="28"/>
    </w:rPr>
  </w:style>
  <w:style w:type="paragraph" w:customStyle="1" w:styleId="ConsPlusTitle">
    <w:name w:val="ConsPlusTitle"/>
    <w:rsid w:val="000936ED"/>
    <w:pPr>
      <w:widowControl w:val="0"/>
      <w:autoSpaceDE w:val="0"/>
      <w:autoSpaceDN w:val="0"/>
    </w:pPr>
    <w:rPr>
      <w:b/>
      <w:sz w:val="24"/>
    </w:rPr>
  </w:style>
  <w:style w:type="paragraph" w:customStyle="1" w:styleId="ConsPlusNormal">
    <w:name w:val="ConsPlusNormal"/>
    <w:link w:val="ConsPlusNormal0"/>
    <w:rsid w:val="000936ED"/>
    <w:pPr>
      <w:widowControl w:val="0"/>
      <w:autoSpaceDE w:val="0"/>
      <w:autoSpaceDN w:val="0"/>
    </w:pPr>
    <w:rPr>
      <w:sz w:val="24"/>
    </w:rPr>
  </w:style>
  <w:style w:type="paragraph" w:styleId="ae">
    <w:name w:val="Balloon Text"/>
    <w:basedOn w:val="a"/>
    <w:link w:val="af"/>
    <w:rsid w:val="002E23F5"/>
    <w:rPr>
      <w:rFonts w:ascii="Tahoma" w:hAnsi="Tahoma" w:cs="Tahoma"/>
      <w:sz w:val="16"/>
      <w:szCs w:val="16"/>
    </w:rPr>
  </w:style>
  <w:style w:type="character" w:customStyle="1" w:styleId="af">
    <w:name w:val="Текст выноски Знак"/>
    <w:link w:val="ae"/>
    <w:rsid w:val="002E23F5"/>
    <w:rPr>
      <w:rFonts w:ascii="Tahoma" w:hAnsi="Tahoma" w:cs="Tahoma"/>
      <w:sz w:val="16"/>
      <w:szCs w:val="16"/>
    </w:rPr>
  </w:style>
  <w:style w:type="character" w:customStyle="1" w:styleId="a4">
    <w:name w:val="Основной текст Знак"/>
    <w:link w:val="a3"/>
    <w:rsid w:val="003C3902"/>
    <w:rPr>
      <w:sz w:val="22"/>
    </w:rPr>
  </w:style>
  <w:style w:type="character" w:customStyle="1" w:styleId="a6">
    <w:name w:val="Верхний колонтитул Знак"/>
    <w:link w:val="a5"/>
    <w:uiPriority w:val="99"/>
    <w:rsid w:val="003C3902"/>
    <w:rPr>
      <w:b/>
      <w:caps/>
      <w:sz w:val="28"/>
    </w:rPr>
  </w:style>
  <w:style w:type="character" w:customStyle="1" w:styleId="a8">
    <w:name w:val="Нижний колонтитул Знак"/>
    <w:link w:val="a7"/>
    <w:rsid w:val="003C3902"/>
    <w:rPr>
      <w:sz w:val="26"/>
    </w:rPr>
  </w:style>
  <w:style w:type="character" w:customStyle="1" w:styleId="20">
    <w:name w:val="Основной текст 2 Знак"/>
    <w:link w:val="2"/>
    <w:rsid w:val="003C3902"/>
    <w:rPr>
      <w:sz w:val="26"/>
    </w:rPr>
  </w:style>
  <w:style w:type="character" w:customStyle="1" w:styleId="30">
    <w:name w:val="Основной текст 3 Знак"/>
    <w:link w:val="3"/>
    <w:rsid w:val="003C3902"/>
    <w:rPr>
      <w:sz w:val="28"/>
    </w:rPr>
  </w:style>
  <w:style w:type="character" w:customStyle="1" w:styleId="ConsPlusNormal0">
    <w:name w:val="ConsPlusNormal Знак"/>
    <w:link w:val="ConsPlusNormal"/>
    <w:rsid w:val="002A7D5A"/>
    <w:rPr>
      <w:sz w:val="24"/>
    </w:rPr>
  </w:style>
  <w:style w:type="character" w:customStyle="1" w:styleId="10">
    <w:name w:val="Заголовок 1 Знак"/>
    <w:link w:val="1"/>
    <w:rsid w:val="006A07ED"/>
    <w:rPr>
      <w:b/>
      <w:sz w:val="24"/>
    </w:rPr>
  </w:style>
  <w:style w:type="paragraph" w:customStyle="1" w:styleId="s1">
    <w:name w:val="s_1"/>
    <w:basedOn w:val="a"/>
    <w:rsid w:val="003B2B28"/>
    <w:pPr>
      <w:spacing w:before="100" w:beforeAutospacing="1" w:after="100" w:afterAutospacing="1"/>
      <w:ind w:firstLine="0"/>
    </w:pPr>
    <w:rPr>
      <w:sz w:val="24"/>
      <w:szCs w:val="24"/>
    </w:rPr>
  </w:style>
  <w:style w:type="character" w:styleId="af0">
    <w:name w:val="Hyperlink"/>
    <w:uiPriority w:val="99"/>
    <w:unhideWhenUsed/>
    <w:rsid w:val="003B2B28"/>
    <w:rPr>
      <w:color w:val="0000FF"/>
      <w:u w:val="single"/>
    </w:rPr>
  </w:style>
  <w:style w:type="paragraph" w:customStyle="1" w:styleId="indent1">
    <w:name w:val="indent_1"/>
    <w:basedOn w:val="a"/>
    <w:rsid w:val="003B2B28"/>
    <w:pPr>
      <w:spacing w:before="100" w:beforeAutospacing="1" w:after="100" w:afterAutospacing="1"/>
      <w:ind w:firstLine="0"/>
    </w:pPr>
    <w:rPr>
      <w:sz w:val="24"/>
      <w:szCs w:val="24"/>
    </w:rPr>
  </w:style>
  <w:style w:type="character" w:customStyle="1" w:styleId="s10">
    <w:name w:val="s_10"/>
    <w:rsid w:val="003B2B28"/>
  </w:style>
  <w:style w:type="character" w:customStyle="1" w:styleId="highlightsearch">
    <w:name w:val="highlightsearch"/>
    <w:rsid w:val="003B2B28"/>
  </w:style>
  <w:style w:type="character" w:styleId="af1">
    <w:name w:val="Emphasis"/>
    <w:uiPriority w:val="20"/>
    <w:qFormat/>
    <w:rsid w:val="00050F78"/>
    <w:rPr>
      <w:i/>
      <w:iCs/>
    </w:rPr>
  </w:style>
  <w:style w:type="character" w:styleId="af2">
    <w:name w:val="Placeholder Text"/>
    <w:basedOn w:val="a0"/>
    <w:uiPriority w:val="99"/>
    <w:semiHidden/>
    <w:rsid w:val="00D6032D"/>
    <w:rPr>
      <w:color w:val="808080"/>
    </w:rPr>
  </w:style>
  <w:style w:type="paragraph" w:styleId="af3">
    <w:name w:val="List Paragraph"/>
    <w:basedOn w:val="a"/>
    <w:uiPriority w:val="34"/>
    <w:qFormat/>
    <w:rsid w:val="006E2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F9"/>
    <w:pPr>
      <w:ind w:firstLine="709"/>
    </w:pPr>
    <w:rPr>
      <w:sz w:val="26"/>
    </w:rPr>
  </w:style>
  <w:style w:type="paragraph" w:styleId="1">
    <w:name w:val="heading 1"/>
    <w:basedOn w:val="a"/>
    <w:next w:val="a"/>
    <w:link w:val="10"/>
    <w:qFormat/>
    <w:rsid w:val="006A07ED"/>
    <w:pPr>
      <w:keepNext/>
      <w:ind w:firstLine="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pPr>
      <w:ind w:firstLine="0"/>
      <w:jc w:val="both"/>
    </w:pPr>
    <w:rPr>
      <w:sz w:val="22"/>
    </w:rPr>
  </w:style>
  <w:style w:type="paragraph" w:styleId="a5">
    <w:name w:val="header"/>
    <w:basedOn w:val="a"/>
    <w:link w:val="a6"/>
    <w:uiPriority w:val="99"/>
    <w:pPr>
      <w:tabs>
        <w:tab w:val="center" w:pos="4153"/>
        <w:tab w:val="right" w:pos="8306"/>
      </w:tabs>
      <w:spacing w:before="120" w:after="240"/>
      <w:jc w:val="center"/>
    </w:pPr>
    <w:rPr>
      <w:b/>
      <w:caps/>
      <w:sz w:val="28"/>
    </w:rPr>
  </w:style>
  <w:style w:type="paragraph" w:styleId="a7">
    <w:name w:val="footer"/>
    <w:basedOn w:val="a"/>
    <w:link w:val="a8"/>
    <w:pPr>
      <w:tabs>
        <w:tab w:val="center" w:pos="4153"/>
        <w:tab w:val="right" w:pos="8306"/>
      </w:tabs>
    </w:pPr>
  </w:style>
  <w:style w:type="character" w:styleId="a9">
    <w:name w:val="page number"/>
    <w:basedOn w:val="a0"/>
  </w:style>
  <w:style w:type="paragraph" w:styleId="aa">
    <w:name w:val="caption"/>
    <w:basedOn w:val="a"/>
    <w:next w:val="a"/>
    <w:qFormat/>
    <w:pPr>
      <w:jc w:val="center"/>
    </w:pPr>
    <w:rPr>
      <w:b/>
      <w:sz w:val="28"/>
    </w:rPr>
  </w:style>
  <w:style w:type="paragraph" w:styleId="2">
    <w:name w:val="Body Text 2"/>
    <w:basedOn w:val="a"/>
    <w:link w:val="20"/>
    <w:pPr>
      <w:spacing w:before="120"/>
      <w:ind w:right="5102" w:firstLine="0"/>
      <w:jc w:val="center"/>
    </w:pPr>
  </w:style>
  <w:style w:type="paragraph" w:customStyle="1" w:styleId="ab">
    <w:name w:val="Обращение"/>
    <w:basedOn w:val="a"/>
    <w:next w:val="a"/>
    <w:pPr>
      <w:spacing w:before="240" w:after="120"/>
      <w:ind w:firstLine="0"/>
      <w:jc w:val="center"/>
    </w:pPr>
    <w:rPr>
      <w:b/>
    </w:rPr>
  </w:style>
  <w:style w:type="paragraph" w:customStyle="1" w:styleId="ac">
    <w:name w:val="Адресные реквизиты"/>
    <w:basedOn w:val="a3"/>
    <w:next w:val="a3"/>
    <w:pPr>
      <w:jc w:val="left"/>
    </w:pPr>
    <w:rPr>
      <w:sz w:val="16"/>
    </w:rPr>
  </w:style>
  <w:style w:type="paragraph" w:customStyle="1" w:styleId="ad">
    <w:name w:val="Адресат"/>
    <w:basedOn w:val="a"/>
    <w:pPr>
      <w:spacing w:before="120"/>
      <w:ind w:firstLine="0"/>
    </w:pPr>
    <w:rPr>
      <w:b/>
    </w:rPr>
  </w:style>
  <w:style w:type="paragraph" w:styleId="3">
    <w:name w:val="Body Text 3"/>
    <w:basedOn w:val="a"/>
    <w:link w:val="30"/>
    <w:pPr>
      <w:tabs>
        <w:tab w:val="left" w:pos="7371"/>
      </w:tabs>
      <w:spacing w:before="120"/>
      <w:ind w:firstLine="0"/>
    </w:pPr>
    <w:rPr>
      <w:sz w:val="28"/>
    </w:rPr>
  </w:style>
  <w:style w:type="paragraph" w:customStyle="1" w:styleId="ConsPlusTitle">
    <w:name w:val="ConsPlusTitle"/>
    <w:rsid w:val="000936ED"/>
    <w:pPr>
      <w:widowControl w:val="0"/>
      <w:autoSpaceDE w:val="0"/>
      <w:autoSpaceDN w:val="0"/>
    </w:pPr>
    <w:rPr>
      <w:b/>
      <w:sz w:val="24"/>
    </w:rPr>
  </w:style>
  <w:style w:type="paragraph" w:customStyle="1" w:styleId="ConsPlusNormal">
    <w:name w:val="ConsPlusNormal"/>
    <w:link w:val="ConsPlusNormal0"/>
    <w:rsid w:val="000936ED"/>
    <w:pPr>
      <w:widowControl w:val="0"/>
      <w:autoSpaceDE w:val="0"/>
      <w:autoSpaceDN w:val="0"/>
    </w:pPr>
    <w:rPr>
      <w:sz w:val="24"/>
    </w:rPr>
  </w:style>
  <w:style w:type="paragraph" w:styleId="ae">
    <w:name w:val="Balloon Text"/>
    <w:basedOn w:val="a"/>
    <w:link w:val="af"/>
    <w:rsid w:val="002E23F5"/>
    <w:rPr>
      <w:rFonts w:ascii="Tahoma" w:hAnsi="Tahoma" w:cs="Tahoma"/>
      <w:sz w:val="16"/>
      <w:szCs w:val="16"/>
    </w:rPr>
  </w:style>
  <w:style w:type="character" w:customStyle="1" w:styleId="af">
    <w:name w:val="Текст выноски Знак"/>
    <w:link w:val="ae"/>
    <w:rsid w:val="002E23F5"/>
    <w:rPr>
      <w:rFonts w:ascii="Tahoma" w:hAnsi="Tahoma" w:cs="Tahoma"/>
      <w:sz w:val="16"/>
      <w:szCs w:val="16"/>
    </w:rPr>
  </w:style>
  <w:style w:type="character" w:customStyle="1" w:styleId="a4">
    <w:name w:val="Основной текст Знак"/>
    <w:link w:val="a3"/>
    <w:rsid w:val="003C3902"/>
    <w:rPr>
      <w:sz w:val="22"/>
    </w:rPr>
  </w:style>
  <w:style w:type="character" w:customStyle="1" w:styleId="a6">
    <w:name w:val="Верхний колонтитул Знак"/>
    <w:link w:val="a5"/>
    <w:uiPriority w:val="99"/>
    <w:rsid w:val="003C3902"/>
    <w:rPr>
      <w:b/>
      <w:caps/>
      <w:sz w:val="28"/>
    </w:rPr>
  </w:style>
  <w:style w:type="character" w:customStyle="1" w:styleId="a8">
    <w:name w:val="Нижний колонтитул Знак"/>
    <w:link w:val="a7"/>
    <w:rsid w:val="003C3902"/>
    <w:rPr>
      <w:sz w:val="26"/>
    </w:rPr>
  </w:style>
  <w:style w:type="character" w:customStyle="1" w:styleId="20">
    <w:name w:val="Основной текст 2 Знак"/>
    <w:link w:val="2"/>
    <w:rsid w:val="003C3902"/>
    <w:rPr>
      <w:sz w:val="26"/>
    </w:rPr>
  </w:style>
  <w:style w:type="character" w:customStyle="1" w:styleId="30">
    <w:name w:val="Основной текст 3 Знак"/>
    <w:link w:val="3"/>
    <w:rsid w:val="003C3902"/>
    <w:rPr>
      <w:sz w:val="28"/>
    </w:rPr>
  </w:style>
  <w:style w:type="character" w:customStyle="1" w:styleId="ConsPlusNormal0">
    <w:name w:val="ConsPlusNormal Знак"/>
    <w:link w:val="ConsPlusNormal"/>
    <w:rsid w:val="002A7D5A"/>
    <w:rPr>
      <w:sz w:val="24"/>
    </w:rPr>
  </w:style>
  <w:style w:type="character" w:customStyle="1" w:styleId="10">
    <w:name w:val="Заголовок 1 Знак"/>
    <w:link w:val="1"/>
    <w:rsid w:val="006A07ED"/>
    <w:rPr>
      <w:b/>
      <w:sz w:val="24"/>
    </w:rPr>
  </w:style>
  <w:style w:type="paragraph" w:customStyle="1" w:styleId="s1">
    <w:name w:val="s_1"/>
    <w:basedOn w:val="a"/>
    <w:rsid w:val="003B2B28"/>
    <w:pPr>
      <w:spacing w:before="100" w:beforeAutospacing="1" w:after="100" w:afterAutospacing="1"/>
      <w:ind w:firstLine="0"/>
    </w:pPr>
    <w:rPr>
      <w:sz w:val="24"/>
      <w:szCs w:val="24"/>
    </w:rPr>
  </w:style>
  <w:style w:type="character" w:styleId="af0">
    <w:name w:val="Hyperlink"/>
    <w:uiPriority w:val="99"/>
    <w:unhideWhenUsed/>
    <w:rsid w:val="003B2B28"/>
    <w:rPr>
      <w:color w:val="0000FF"/>
      <w:u w:val="single"/>
    </w:rPr>
  </w:style>
  <w:style w:type="paragraph" w:customStyle="1" w:styleId="indent1">
    <w:name w:val="indent_1"/>
    <w:basedOn w:val="a"/>
    <w:rsid w:val="003B2B28"/>
    <w:pPr>
      <w:spacing w:before="100" w:beforeAutospacing="1" w:after="100" w:afterAutospacing="1"/>
      <w:ind w:firstLine="0"/>
    </w:pPr>
    <w:rPr>
      <w:sz w:val="24"/>
      <w:szCs w:val="24"/>
    </w:rPr>
  </w:style>
  <w:style w:type="character" w:customStyle="1" w:styleId="s10">
    <w:name w:val="s_10"/>
    <w:rsid w:val="003B2B28"/>
  </w:style>
  <w:style w:type="character" w:customStyle="1" w:styleId="highlightsearch">
    <w:name w:val="highlightsearch"/>
    <w:rsid w:val="003B2B28"/>
  </w:style>
  <w:style w:type="character" w:styleId="af1">
    <w:name w:val="Emphasis"/>
    <w:uiPriority w:val="20"/>
    <w:qFormat/>
    <w:rsid w:val="00050F78"/>
    <w:rPr>
      <w:i/>
      <w:iCs/>
    </w:rPr>
  </w:style>
  <w:style w:type="character" w:styleId="af2">
    <w:name w:val="Placeholder Text"/>
    <w:basedOn w:val="a0"/>
    <w:uiPriority w:val="99"/>
    <w:semiHidden/>
    <w:rsid w:val="00D6032D"/>
    <w:rPr>
      <w:color w:val="808080"/>
    </w:rPr>
  </w:style>
  <w:style w:type="paragraph" w:styleId="af3">
    <w:name w:val="List Paragraph"/>
    <w:basedOn w:val="a"/>
    <w:uiPriority w:val="34"/>
    <w:qFormat/>
    <w:rsid w:val="006E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888">
      <w:bodyDiv w:val="1"/>
      <w:marLeft w:val="0"/>
      <w:marRight w:val="0"/>
      <w:marTop w:val="0"/>
      <w:marBottom w:val="0"/>
      <w:divBdr>
        <w:top w:val="none" w:sz="0" w:space="0" w:color="auto"/>
        <w:left w:val="none" w:sz="0" w:space="0" w:color="auto"/>
        <w:bottom w:val="none" w:sz="0" w:space="0" w:color="auto"/>
        <w:right w:val="none" w:sz="0" w:space="0" w:color="auto"/>
      </w:divBdr>
    </w:div>
    <w:div w:id="463888536">
      <w:bodyDiv w:val="1"/>
      <w:marLeft w:val="0"/>
      <w:marRight w:val="0"/>
      <w:marTop w:val="0"/>
      <w:marBottom w:val="0"/>
      <w:divBdr>
        <w:top w:val="none" w:sz="0" w:space="0" w:color="auto"/>
        <w:left w:val="none" w:sz="0" w:space="0" w:color="auto"/>
        <w:bottom w:val="none" w:sz="0" w:space="0" w:color="auto"/>
        <w:right w:val="none" w:sz="0" w:space="0" w:color="auto"/>
      </w:divBdr>
    </w:div>
    <w:div w:id="474225743">
      <w:bodyDiv w:val="1"/>
      <w:marLeft w:val="0"/>
      <w:marRight w:val="0"/>
      <w:marTop w:val="0"/>
      <w:marBottom w:val="0"/>
      <w:divBdr>
        <w:top w:val="none" w:sz="0" w:space="0" w:color="auto"/>
        <w:left w:val="none" w:sz="0" w:space="0" w:color="auto"/>
        <w:bottom w:val="none" w:sz="0" w:space="0" w:color="auto"/>
        <w:right w:val="none" w:sz="0" w:space="0" w:color="auto"/>
      </w:divBdr>
    </w:div>
    <w:div w:id="701442263">
      <w:bodyDiv w:val="1"/>
      <w:marLeft w:val="0"/>
      <w:marRight w:val="0"/>
      <w:marTop w:val="0"/>
      <w:marBottom w:val="0"/>
      <w:divBdr>
        <w:top w:val="none" w:sz="0" w:space="0" w:color="auto"/>
        <w:left w:val="none" w:sz="0" w:space="0" w:color="auto"/>
        <w:bottom w:val="none" w:sz="0" w:space="0" w:color="auto"/>
        <w:right w:val="none" w:sz="0" w:space="0" w:color="auto"/>
      </w:divBdr>
    </w:div>
    <w:div w:id="804390605">
      <w:bodyDiv w:val="1"/>
      <w:marLeft w:val="0"/>
      <w:marRight w:val="0"/>
      <w:marTop w:val="0"/>
      <w:marBottom w:val="0"/>
      <w:divBdr>
        <w:top w:val="none" w:sz="0" w:space="0" w:color="auto"/>
        <w:left w:val="none" w:sz="0" w:space="0" w:color="auto"/>
        <w:bottom w:val="none" w:sz="0" w:space="0" w:color="auto"/>
        <w:right w:val="none" w:sz="0" w:space="0" w:color="auto"/>
      </w:divBdr>
    </w:div>
    <w:div w:id="887258608">
      <w:bodyDiv w:val="1"/>
      <w:marLeft w:val="0"/>
      <w:marRight w:val="0"/>
      <w:marTop w:val="0"/>
      <w:marBottom w:val="0"/>
      <w:divBdr>
        <w:top w:val="none" w:sz="0" w:space="0" w:color="auto"/>
        <w:left w:val="none" w:sz="0" w:space="0" w:color="auto"/>
        <w:bottom w:val="none" w:sz="0" w:space="0" w:color="auto"/>
        <w:right w:val="none" w:sz="0" w:space="0" w:color="auto"/>
      </w:divBdr>
      <w:divsChild>
        <w:div w:id="1610165827">
          <w:marLeft w:val="0"/>
          <w:marRight w:val="0"/>
          <w:marTop w:val="0"/>
          <w:marBottom w:val="0"/>
          <w:divBdr>
            <w:top w:val="none" w:sz="0" w:space="0" w:color="auto"/>
            <w:left w:val="none" w:sz="0" w:space="0" w:color="auto"/>
            <w:bottom w:val="none" w:sz="0" w:space="0" w:color="auto"/>
            <w:right w:val="none" w:sz="0" w:space="0" w:color="auto"/>
          </w:divBdr>
        </w:div>
        <w:div w:id="1219247544">
          <w:marLeft w:val="0"/>
          <w:marRight w:val="0"/>
          <w:marTop w:val="0"/>
          <w:marBottom w:val="0"/>
          <w:divBdr>
            <w:top w:val="none" w:sz="0" w:space="0" w:color="auto"/>
            <w:left w:val="none" w:sz="0" w:space="0" w:color="auto"/>
            <w:bottom w:val="none" w:sz="0" w:space="0" w:color="auto"/>
            <w:right w:val="none" w:sz="0" w:space="0" w:color="auto"/>
          </w:divBdr>
        </w:div>
        <w:div w:id="1608808774">
          <w:marLeft w:val="0"/>
          <w:marRight w:val="0"/>
          <w:marTop w:val="0"/>
          <w:marBottom w:val="0"/>
          <w:divBdr>
            <w:top w:val="none" w:sz="0" w:space="0" w:color="auto"/>
            <w:left w:val="none" w:sz="0" w:space="0" w:color="auto"/>
            <w:bottom w:val="none" w:sz="0" w:space="0" w:color="auto"/>
            <w:right w:val="none" w:sz="0" w:space="0" w:color="auto"/>
          </w:divBdr>
        </w:div>
        <w:div w:id="366679909">
          <w:marLeft w:val="0"/>
          <w:marRight w:val="0"/>
          <w:marTop w:val="0"/>
          <w:marBottom w:val="0"/>
          <w:divBdr>
            <w:top w:val="none" w:sz="0" w:space="0" w:color="auto"/>
            <w:left w:val="none" w:sz="0" w:space="0" w:color="auto"/>
            <w:bottom w:val="none" w:sz="0" w:space="0" w:color="auto"/>
            <w:right w:val="none" w:sz="0" w:space="0" w:color="auto"/>
          </w:divBdr>
        </w:div>
        <w:div w:id="504516748">
          <w:marLeft w:val="0"/>
          <w:marRight w:val="0"/>
          <w:marTop w:val="0"/>
          <w:marBottom w:val="0"/>
          <w:divBdr>
            <w:top w:val="none" w:sz="0" w:space="0" w:color="auto"/>
            <w:left w:val="none" w:sz="0" w:space="0" w:color="auto"/>
            <w:bottom w:val="none" w:sz="0" w:space="0" w:color="auto"/>
            <w:right w:val="none" w:sz="0" w:space="0" w:color="auto"/>
          </w:divBdr>
        </w:div>
        <w:div w:id="428434084">
          <w:marLeft w:val="0"/>
          <w:marRight w:val="0"/>
          <w:marTop w:val="0"/>
          <w:marBottom w:val="0"/>
          <w:divBdr>
            <w:top w:val="none" w:sz="0" w:space="0" w:color="auto"/>
            <w:left w:val="none" w:sz="0" w:space="0" w:color="auto"/>
            <w:bottom w:val="none" w:sz="0" w:space="0" w:color="auto"/>
            <w:right w:val="none" w:sz="0" w:space="0" w:color="auto"/>
          </w:divBdr>
        </w:div>
        <w:div w:id="1227835141">
          <w:marLeft w:val="0"/>
          <w:marRight w:val="0"/>
          <w:marTop w:val="0"/>
          <w:marBottom w:val="0"/>
          <w:divBdr>
            <w:top w:val="none" w:sz="0" w:space="0" w:color="auto"/>
            <w:left w:val="none" w:sz="0" w:space="0" w:color="auto"/>
            <w:bottom w:val="none" w:sz="0" w:space="0" w:color="auto"/>
            <w:right w:val="none" w:sz="0" w:space="0" w:color="auto"/>
          </w:divBdr>
        </w:div>
      </w:divsChild>
    </w:div>
    <w:div w:id="950164307">
      <w:bodyDiv w:val="1"/>
      <w:marLeft w:val="0"/>
      <w:marRight w:val="0"/>
      <w:marTop w:val="0"/>
      <w:marBottom w:val="0"/>
      <w:divBdr>
        <w:top w:val="none" w:sz="0" w:space="0" w:color="auto"/>
        <w:left w:val="none" w:sz="0" w:space="0" w:color="auto"/>
        <w:bottom w:val="none" w:sz="0" w:space="0" w:color="auto"/>
        <w:right w:val="none" w:sz="0" w:space="0" w:color="auto"/>
      </w:divBdr>
    </w:div>
    <w:div w:id="954362672">
      <w:bodyDiv w:val="1"/>
      <w:marLeft w:val="0"/>
      <w:marRight w:val="0"/>
      <w:marTop w:val="0"/>
      <w:marBottom w:val="0"/>
      <w:divBdr>
        <w:top w:val="none" w:sz="0" w:space="0" w:color="auto"/>
        <w:left w:val="none" w:sz="0" w:space="0" w:color="auto"/>
        <w:bottom w:val="none" w:sz="0" w:space="0" w:color="auto"/>
        <w:right w:val="none" w:sz="0" w:space="0" w:color="auto"/>
      </w:divBdr>
    </w:div>
    <w:div w:id="993071636">
      <w:bodyDiv w:val="1"/>
      <w:marLeft w:val="0"/>
      <w:marRight w:val="0"/>
      <w:marTop w:val="0"/>
      <w:marBottom w:val="0"/>
      <w:divBdr>
        <w:top w:val="none" w:sz="0" w:space="0" w:color="auto"/>
        <w:left w:val="none" w:sz="0" w:space="0" w:color="auto"/>
        <w:bottom w:val="none" w:sz="0" w:space="0" w:color="auto"/>
        <w:right w:val="none" w:sz="0" w:space="0" w:color="auto"/>
      </w:divBdr>
      <w:divsChild>
        <w:div w:id="1064793000">
          <w:marLeft w:val="0"/>
          <w:marRight w:val="0"/>
          <w:marTop w:val="0"/>
          <w:marBottom w:val="0"/>
          <w:divBdr>
            <w:top w:val="none" w:sz="0" w:space="0" w:color="auto"/>
            <w:left w:val="none" w:sz="0" w:space="0" w:color="auto"/>
            <w:bottom w:val="none" w:sz="0" w:space="0" w:color="auto"/>
            <w:right w:val="none" w:sz="0" w:space="0" w:color="auto"/>
          </w:divBdr>
        </w:div>
        <w:div w:id="440997845">
          <w:marLeft w:val="0"/>
          <w:marRight w:val="0"/>
          <w:marTop w:val="0"/>
          <w:marBottom w:val="0"/>
          <w:divBdr>
            <w:top w:val="none" w:sz="0" w:space="0" w:color="auto"/>
            <w:left w:val="none" w:sz="0" w:space="0" w:color="auto"/>
            <w:bottom w:val="none" w:sz="0" w:space="0" w:color="auto"/>
            <w:right w:val="none" w:sz="0" w:space="0" w:color="auto"/>
          </w:divBdr>
        </w:div>
        <w:div w:id="1651977911">
          <w:marLeft w:val="0"/>
          <w:marRight w:val="0"/>
          <w:marTop w:val="0"/>
          <w:marBottom w:val="0"/>
          <w:divBdr>
            <w:top w:val="none" w:sz="0" w:space="0" w:color="auto"/>
            <w:left w:val="none" w:sz="0" w:space="0" w:color="auto"/>
            <w:bottom w:val="none" w:sz="0" w:space="0" w:color="auto"/>
            <w:right w:val="none" w:sz="0" w:space="0" w:color="auto"/>
          </w:divBdr>
        </w:div>
        <w:div w:id="684751905">
          <w:marLeft w:val="0"/>
          <w:marRight w:val="0"/>
          <w:marTop w:val="0"/>
          <w:marBottom w:val="0"/>
          <w:divBdr>
            <w:top w:val="none" w:sz="0" w:space="0" w:color="auto"/>
            <w:left w:val="none" w:sz="0" w:space="0" w:color="auto"/>
            <w:bottom w:val="none" w:sz="0" w:space="0" w:color="auto"/>
            <w:right w:val="none" w:sz="0" w:space="0" w:color="auto"/>
          </w:divBdr>
        </w:div>
        <w:div w:id="979454971">
          <w:marLeft w:val="0"/>
          <w:marRight w:val="0"/>
          <w:marTop w:val="0"/>
          <w:marBottom w:val="0"/>
          <w:divBdr>
            <w:top w:val="none" w:sz="0" w:space="0" w:color="auto"/>
            <w:left w:val="none" w:sz="0" w:space="0" w:color="auto"/>
            <w:bottom w:val="none" w:sz="0" w:space="0" w:color="auto"/>
            <w:right w:val="none" w:sz="0" w:space="0" w:color="auto"/>
          </w:divBdr>
        </w:div>
        <w:div w:id="1769961790">
          <w:marLeft w:val="0"/>
          <w:marRight w:val="0"/>
          <w:marTop w:val="0"/>
          <w:marBottom w:val="0"/>
          <w:divBdr>
            <w:top w:val="none" w:sz="0" w:space="0" w:color="auto"/>
            <w:left w:val="none" w:sz="0" w:space="0" w:color="auto"/>
            <w:bottom w:val="none" w:sz="0" w:space="0" w:color="auto"/>
            <w:right w:val="none" w:sz="0" w:space="0" w:color="auto"/>
          </w:divBdr>
        </w:div>
        <w:div w:id="2070611499">
          <w:marLeft w:val="0"/>
          <w:marRight w:val="0"/>
          <w:marTop w:val="0"/>
          <w:marBottom w:val="0"/>
          <w:divBdr>
            <w:top w:val="none" w:sz="0" w:space="0" w:color="auto"/>
            <w:left w:val="none" w:sz="0" w:space="0" w:color="auto"/>
            <w:bottom w:val="none" w:sz="0" w:space="0" w:color="auto"/>
            <w:right w:val="none" w:sz="0" w:space="0" w:color="auto"/>
          </w:divBdr>
        </w:div>
      </w:divsChild>
    </w:div>
    <w:div w:id="1118766259">
      <w:bodyDiv w:val="1"/>
      <w:marLeft w:val="0"/>
      <w:marRight w:val="0"/>
      <w:marTop w:val="0"/>
      <w:marBottom w:val="0"/>
      <w:divBdr>
        <w:top w:val="none" w:sz="0" w:space="0" w:color="auto"/>
        <w:left w:val="none" w:sz="0" w:space="0" w:color="auto"/>
        <w:bottom w:val="none" w:sz="0" w:space="0" w:color="auto"/>
        <w:right w:val="none" w:sz="0" w:space="0" w:color="auto"/>
      </w:divBdr>
    </w:div>
    <w:div w:id="1976789403">
      <w:bodyDiv w:val="1"/>
      <w:marLeft w:val="0"/>
      <w:marRight w:val="0"/>
      <w:marTop w:val="0"/>
      <w:marBottom w:val="0"/>
      <w:divBdr>
        <w:top w:val="none" w:sz="0" w:space="0" w:color="auto"/>
        <w:left w:val="none" w:sz="0" w:space="0" w:color="auto"/>
        <w:bottom w:val="none" w:sz="0" w:space="0" w:color="auto"/>
        <w:right w:val="none" w:sz="0" w:space="0" w:color="auto"/>
      </w:divBdr>
    </w:div>
    <w:div w:id="20516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C36E71E0963180DB60CAD2AC55DF83DBF5D94221CE643EA1C1E78019EFAA4063833E90D9F14FB5DB7CF8E8256EE29D2F87CD221631x6MBD" TargetMode="External"/><Relationship Id="rId18" Type="http://schemas.openxmlformats.org/officeDocument/2006/relationships/hyperlink" Target="https://login.consultant.ru/link/?req=doc&amp;base=RLAW091&amp;n=171275&amp;dst=102147"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ogin.consultant.ru/link/?req=doc&amp;base=LAW&amp;n=465808&amp;dst=3722" TargetMode="External"/><Relationship Id="rId2" Type="http://schemas.openxmlformats.org/officeDocument/2006/relationships/numbering" Target="numbering.xml"/><Relationship Id="rId16" Type="http://schemas.openxmlformats.org/officeDocument/2006/relationships/hyperlink" Target="https://login.consultant.ru/link/?req=doc&amp;base=LAW&amp;n=465808&amp;dst=370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RLAW091&amp;n=176059&amp;dst=100062"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ogin.consultant.ru/link/?req=doc&amp;base=RLAW091&amp;n=171275&amp;dst=1023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DC36E71E0963180DB60CAD2AC55DF83DBF7DF4326CA643EA1C1E78019EFAA4063833E95DBFE40BC8726E8EC6C3AE6822698D32108316AB8xFMDD"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4;&#1073;&#1088;&#1072;&#1079;&#1094;&#1099;%20&#1076;&#1086;&#1082;&#1091;&#1084;&#1077;&#1085;&#1090;&#1086;&#1074;\&#1086;&#1073;&#1088;&#1072;&#1079;&#1094;&#1099;%20&#1086;&#1090;%20&#1056;.&#1040;\&#1055;&#1086;&#1089;&#1090;&#1072;&#1085;&#1086;&#1074;&#1083;&#1077;&#1085;&#1080;&#1077;%20&#1040;&#1058;&#1054;%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8AE1-8C3C-4C89-B8AF-FA1C900D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АТО +</Template>
  <TotalTime>197</TotalTime>
  <Pages>22</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Бланк Главы администрации</vt:lpstr>
    </vt:vector>
  </TitlesOfParts>
  <Company>FindepComputer</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 администрации</dc:title>
  <dc:creator>mazaeva</dc:creator>
  <cp:lastModifiedBy>Матвеева Анна</cp:lastModifiedBy>
  <cp:revision>10</cp:revision>
  <cp:lastPrinted>2024-05-20T03:32:00Z</cp:lastPrinted>
  <dcterms:created xsi:type="dcterms:W3CDTF">2024-04-26T10:31:00Z</dcterms:created>
  <dcterms:modified xsi:type="dcterms:W3CDTF">2024-05-24T04:38:00Z</dcterms:modified>
</cp:coreProperties>
</file>