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86" w:rsidRPr="007C34F8" w:rsidRDefault="007D6879" w:rsidP="00E9152E">
      <w:pPr>
        <w:tabs>
          <w:tab w:val="left" w:pos="8222"/>
          <w:tab w:val="left" w:pos="9360"/>
        </w:tabs>
        <w:ind w:firstLine="0"/>
        <w:rPr>
          <w:rFonts w:ascii="PT Astra Serif" w:hAnsi="PT Astra Serif"/>
          <w:sz w:val="28"/>
          <w:szCs w:val="28"/>
        </w:rPr>
      </w:pPr>
      <w:r>
        <w:rPr>
          <w:rFonts w:ascii="PT Astra Serif" w:hAnsi="PT Astra Serif"/>
          <w:sz w:val="28"/>
          <w:szCs w:val="28"/>
        </w:rPr>
        <w:t xml:space="preserve">_______ </w:t>
      </w:r>
      <w:r w:rsidR="00A639E7" w:rsidRPr="007C34F8">
        <w:rPr>
          <w:rFonts w:ascii="PT Astra Serif" w:hAnsi="PT Astra Serif"/>
          <w:sz w:val="28"/>
          <w:szCs w:val="28"/>
        </w:rPr>
        <w:t>202</w:t>
      </w:r>
      <w:r w:rsidR="00816E3A">
        <w:rPr>
          <w:rFonts w:ascii="PT Astra Serif" w:hAnsi="PT Astra Serif"/>
          <w:sz w:val="28"/>
          <w:szCs w:val="28"/>
        </w:rPr>
        <w:t>4</w:t>
      </w:r>
      <w:r w:rsidR="005107C4" w:rsidRPr="007C34F8">
        <w:rPr>
          <w:rFonts w:ascii="PT Astra Serif" w:hAnsi="PT Astra Serif"/>
          <w:sz w:val="28"/>
          <w:szCs w:val="28"/>
        </w:rPr>
        <w:tab/>
        <w:t xml:space="preserve"> № ___</w:t>
      </w:r>
      <w:r w:rsidR="00E9152E" w:rsidRPr="007C34F8">
        <w:rPr>
          <w:rFonts w:ascii="PT Astra Serif" w:hAnsi="PT Astra Serif"/>
          <w:sz w:val="28"/>
          <w:szCs w:val="28"/>
        </w:rPr>
        <w:t>а</w:t>
      </w:r>
    </w:p>
    <w:p w:rsidR="00AD58C0" w:rsidRPr="007C34F8" w:rsidRDefault="00AD58C0" w:rsidP="00AB3386">
      <w:pPr>
        <w:tabs>
          <w:tab w:val="left" w:pos="9360"/>
        </w:tabs>
        <w:ind w:firstLine="0"/>
        <w:jc w:val="center"/>
        <w:rPr>
          <w:rFonts w:ascii="PT Astra Serif" w:hAnsi="PT Astra Serif"/>
          <w:sz w:val="28"/>
          <w:szCs w:val="28"/>
        </w:rPr>
      </w:pPr>
    </w:p>
    <w:p w:rsidR="009D7D23" w:rsidRDefault="009F14A8" w:rsidP="009F14A8">
      <w:pPr>
        <w:tabs>
          <w:tab w:val="left" w:pos="9360"/>
        </w:tabs>
        <w:ind w:firstLine="0"/>
        <w:jc w:val="center"/>
        <w:rPr>
          <w:rFonts w:ascii="PT Astra Serif" w:hAnsi="PT Astra Serif"/>
          <w:szCs w:val="26"/>
        </w:rPr>
      </w:pPr>
      <w:r w:rsidRPr="00536B02">
        <w:rPr>
          <w:rFonts w:ascii="PT Astra Serif" w:hAnsi="PT Astra Serif"/>
          <w:szCs w:val="26"/>
        </w:rPr>
        <w:t xml:space="preserve">О </w:t>
      </w:r>
      <w:r w:rsidR="00536B02" w:rsidRPr="00536B02">
        <w:rPr>
          <w:rFonts w:ascii="PT Astra Serif" w:hAnsi="PT Astra Serif"/>
          <w:szCs w:val="26"/>
        </w:rPr>
        <w:t>проведении отбора получателей грантов</w:t>
      </w:r>
      <w:r w:rsidR="00750E85">
        <w:rPr>
          <w:rFonts w:ascii="PT Astra Serif" w:hAnsi="PT Astra Serif"/>
          <w:szCs w:val="26"/>
        </w:rPr>
        <w:t xml:space="preserve"> «</w:t>
      </w:r>
      <w:proofErr w:type="spellStart"/>
      <w:r w:rsidR="00750E85">
        <w:rPr>
          <w:rFonts w:ascii="PT Astra Serif" w:hAnsi="PT Astra Serif"/>
          <w:szCs w:val="26"/>
        </w:rPr>
        <w:t>Агростартап</w:t>
      </w:r>
      <w:proofErr w:type="spellEnd"/>
      <w:r w:rsidR="00750E85">
        <w:rPr>
          <w:rFonts w:ascii="PT Astra Serif" w:hAnsi="PT Astra Serif"/>
          <w:szCs w:val="26"/>
        </w:rPr>
        <w:t>» на реализацию проектов создан</w:t>
      </w:r>
      <w:r w:rsidR="007653EE">
        <w:rPr>
          <w:rFonts w:ascii="PT Astra Serif" w:hAnsi="PT Astra Serif"/>
          <w:szCs w:val="26"/>
        </w:rPr>
        <w:t>ия и (или) развития хозяйств и</w:t>
      </w:r>
      <w:bookmarkStart w:id="0" w:name="_GoBack"/>
      <w:bookmarkEnd w:id="0"/>
      <w:r w:rsidR="00750E85">
        <w:rPr>
          <w:rFonts w:ascii="PT Astra Serif" w:hAnsi="PT Astra Serif"/>
          <w:szCs w:val="26"/>
        </w:rPr>
        <w:t xml:space="preserve"> внесении </w:t>
      </w:r>
      <w:r w:rsidR="009D7D23" w:rsidRPr="009D7D23">
        <w:rPr>
          <w:rFonts w:ascii="PT Astra Serif" w:hAnsi="PT Astra Serif"/>
          <w:szCs w:val="26"/>
        </w:rPr>
        <w:t xml:space="preserve">изменений в постановление Администрации Томской области от </w:t>
      </w:r>
      <w:r w:rsidR="00750E85">
        <w:rPr>
          <w:rFonts w:ascii="PT Astra Serif" w:hAnsi="PT Astra Serif"/>
          <w:szCs w:val="26"/>
        </w:rPr>
        <w:t>13.05.2019</w:t>
      </w:r>
      <w:r w:rsidR="009D7D23">
        <w:rPr>
          <w:rFonts w:ascii="PT Astra Serif" w:hAnsi="PT Astra Serif"/>
          <w:szCs w:val="26"/>
        </w:rPr>
        <w:t xml:space="preserve"> </w:t>
      </w:r>
      <w:r w:rsidR="009D7D23" w:rsidRPr="009D7D23">
        <w:rPr>
          <w:rFonts w:ascii="PT Astra Serif" w:hAnsi="PT Astra Serif"/>
          <w:szCs w:val="26"/>
        </w:rPr>
        <w:t xml:space="preserve">№ </w:t>
      </w:r>
      <w:r w:rsidR="00750E85">
        <w:rPr>
          <w:rFonts w:ascii="PT Astra Serif" w:hAnsi="PT Astra Serif"/>
          <w:szCs w:val="26"/>
        </w:rPr>
        <w:t>179</w:t>
      </w:r>
      <w:r w:rsidR="009D7D23" w:rsidRPr="009D7D23">
        <w:rPr>
          <w:rFonts w:ascii="PT Astra Serif" w:hAnsi="PT Astra Serif"/>
          <w:szCs w:val="26"/>
        </w:rPr>
        <w:t>а</w:t>
      </w:r>
    </w:p>
    <w:p w:rsidR="009D7D23" w:rsidRDefault="009D7D23" w:rsidP="009F14A8">
      <w:pPr>
        <w:tabs>
          <w:tab w:val="left" w:pos="9360"/>
        </w:tabs>
        <w:ind w:firstLine="0"/>
        <w:jc w:val="center"/>
        <w:rPr>
          <w:rFonts w:ascii="PT Astra Serif" w:hAnsi="PT Astra Serif"/>
          <w:szCs w:val="26"/>
        </w:rPr>
      </w:pPr>
    </w:p>
    <w:p w:rsidR="009F14A8" w:rsidRPr="00984AAD" w:rsidRDefault="009F14A8" w:rsidP="009F14A8">
      <w:pPr>
        <w:tabs>
          <w:tab w:val="left" w:pos="9360"/>
        </w:tabs>
        <w:ind w:firstLine="0"/>
        <w:jc w:val="center"/>
        <w:rPr>
          <w:rFonts w:ascii="PT Astra Serif" w:hAnsi="PT Astra Serif"/>
          <w:szCs w:val="26"/>
        </w:rPr>
      </w:pPr>
    </w:p>
    <w:p w:rsidR="00750E85" w:rsidRDefault="009F14A8" w:rsidP="00FA6D5C">
      <w:pPr>
        <w:tabs>
          <w:tab w:val="left" w:pos="1134"/>
          <w:tab w:val="left" w:pos="9360"/>
        </w:tabs>
        <w:jc w:val="both"/>
        <w:rPr>
          <w:rFonts w:ascii="PT Astra Serif" w:hAnsi="PT Astra Serif"/>
          <w:szCs w:val="26"/>
        </w:rPr>
      </w:pPr>
      <w:r w:rsidRPr="00236A07">
        <w:rPr>
          <w:rFonts w:ascii="PT Astra Serif" w:hAnsi="PT Astra Serif"/>
          <w:szCs w:val="26"/>
        </w:rPr>
        <w:t>В целя</w:t>
      </w:r>
      <w:r w:rsidR="00F60933" w:rsidRPr="00236A07">
        <w:rPr>
          <w:rFonts w:ascii="PT Astra Serif" w:hAnsi="PT Astra Serif"/>
          <w:szCs w:val="26"/>
        </w:rPr>
        <w:t xml:space="preserve">х совершенствования нормативного правового акта </w:t>
      </w:r>
    </w:p>
    <w:p w:rsidR="009F14A8" w:rsidRPr="00236A07" w:rsidRDefault="00F60933" w:rsidP="00FA6D5C">
      <w:pPr>
        <w:tabs>
          <w:tab w:val="left" w:pos="1134"/>
          <w:tab w:val="left" w:pos="1701"/>
          <w:tab w:val="left" w:pos="9360"/>
        </w:tabs>
        <w:jc w:val="both"/>
        <w:rPr>
          <w:rFonts w:ascii="PT Astra Serif" w:hAnsi="PT Astra Serif"/>
          <w:szCs w:val="26"/>
        </w:rPr>
      </w:pPr>
      <w:r w:rsidRPr="00236A07">
        <w:rPr>
          <w:rFonts w:ascii="PT Astra Serif" w:hAnsi="PT Astra Serif"/>
          <w:szCs w:val="26"/>
        </w:rPr>
        <w:t>п</w:t>
      </w:r>
      <w:r w:rsidR="009F14A8" w:rsidRPr="00236A07">
        <w:rPr>
          <w:rFonts w:ascii="PT Astra Serif" w:hAnsi="PT Astra Serif"/>
          <w:szCs w:val="26"/>
        </w:rPr>
        <w:t>остановляю:</w:t>
      </w:r>
    </w:p>
    <w:p w:rsidR="00536B02" w:rsidRPr="00FA6D5C" w:rsidRDefault="00536B02" w:rsidP="00FA6D5C">
      <w:pPr>
        <w:pStyle w:val="af5"/>
        <w:numPr>
          <w:ilvl w:val="0"/>
          <w:numId w:val="32"/>
        </w:numPr>
        <w:tabs>
          <w:tab w:val="left" w:pos="1134"/>
          <w:tab w:val="left" w:pos="1701"/>
        </w:tabs>
        <w:ind w:left="0" w:firstLine="709"/>
        <w:rPr>
          <w:rFonts w:ascii="PT Astra Serif" w:hAnsi="PT Astra Serif"/>
          <w:sz w:val="26"/>
          <w:szCs w:val="26"/>
        </w:rPr>
      </w:pPr>
      <w:r w:rsidRPr="00FA6D5C">
        <w:rPr>
          <w:rFonts w:ascii="PT Astra Serif" w:hAnsi="PT Astra Serif"/>
          <w:sz w:val="26"/>
          <w:szCs w:val="26"/>
        </w:rPr>
        <w:t>Провести отбор получат</w:t>
      </w:r>
      <w:r w:rsidR="009D7D23" w:rsidRPr="00FA6D5C">
        <w:rPr>
          <w:rFonts w:ascii="PT Astra Serif" w:hAnsi="PT Astra Serif"/>
          <w:sz w:val="26"/>
          <w:szCs w:val="26"/>
        </w:rPr>
        <w:t xml:space="preserve">елей грантов </w:t>
      </w:r>
      <w:r w:rsidR="00750E85" w:rsidRPr="00FA6D5C">
        <w:rPr>
          <w:rFonts w:ascii="PT Astra Serif" w:hAnsi="PT Astra Serif"/>
          <w:sz w:val="26"/>
          <w:szCs w:val="26"/>
        </w:rPr>
        <w:t>«</w:t>
      </w:r>
      <w:proofErr w:type="spellStart"/>
      <w:r w:rsidR="00750E85" w:rsidRPr="00FA6D5C">
        <w:rPr>
          <w:rFonts w:ascii="PT Astra Serif" w:hAnsi="PT Astra Serif"/>
          <w:sz w:val="26"/>
          <w:szCs w:val="26"/>
        </w:rPr>
        <w:t>Агростартап</w:t>
      </w:r>
      <w:proofErr w:type="spellEnd"/>
      <w:r w:rsidR="00750E85" w:rsidRPr="00FA6D5C">
        <w:rPr>
          <w:rFonts w:ascii="PT Astra Serif" w:hAnsi="PT Astra Serif"/>
          <w:sz w:val="26"/>
          <w:szCs w:val="26"/>
        </w:rPr>
        <w:t xml:space="preserve">» на реализацию проектов создания и (или) развития хозяйств </w:t>
      </w:r>
      <w:r w:rsidRPr="00FA6D5C">
        <w:rPr>
          <w:rFonts w:ascii="PT Astra Serif" w:hAnsi="PT Astra Serif"/>
          <w:sz w:val="26"/>
          <w:szCs w:val="26"/>
        </w:rPr>
        <w:t xml:space="preserve">в соответствии с </w:t>
      </w:r>
      <w:r w:rsidR="009D7D23" w:rsidRPr="00FA6D5C">
        <w:rPr>
          <w:rFonts w:ascii="PT Astra Serif" w:hAnsi="PT Astra Serif"/>
          <w:sz w:val="26"/>
          <w:szCs w:val="26"/>
        </w:rPr>
        <w:t>Порядком предоставления</w:t>
      </w:r>
      <w:r w:rsidR="00750E85" w:rsidRPr="00FA6D5C">
        <w:rPr>
          <w:rFonts w:ascii="PT Astra Serif" w:hAnsi="PT Astra Serif"/>
          <w:sz w:val="26"/>
          <w:szCs w:val="26"/>
        </w:rPr>
        <w:t xml:space="preserve"> грантов «</w:t>
      </w:r>
      <w:proofErr w:type="spellStart"/>
      <w:r w:rsidR="00750E85" w:rsidRPr="00FA6D5C">
        <w:rPr>
          <w:rFonts w:ascii="PT Astra Serif" w:hAnsi="PT Astra Serif"/>
          <w:sz w:val="26"/>
          <w:szCs w:val="26"/>
        </w:rPr>
        <w:t>Агростартап</w:t>
      </w:r>
      <w:proofErr w:type="spellEnd"/>
      <w:r w:rsidR="00750E85" w:rsidRPr="00FA6D5C">
        <w:rPr>
          <w:rFonts w:ascii="PT Astra Serif" w:hAnsi="PT Astra Serif"/>
          <w:sz w:val="26"/>
          <w:szCs w:val="26"/>
        </w:rPr>
        <w:t>» на реализацию проектов создания и (или) развития хозяйств, утвержденным постановлением Администрации Томской области</w:t>
      </w:r>
      <w:r w:rsidR="00FA6D5C" w:rsidRPr="00FA6D5C">
        <w:rPr>
          <w:rFonts w:ascii="PT Astra Serif" w:hAnsi="PT Astra Serif"/>
          <w:sz w:val="26"/>
          <w:szCs w:val="26"/>
        </w:rPr>
        <w:t xml:space="preserve"> от 13.05.2019 № 179а «О предоставлении грантов «</w:t>
      </w:r>
      <w:proofErr w:type="spellStart"/>
      <w:r w:rsidR="00FA6D5C" w:rsidRPr="00FA6D5C">
        <w:rPr>
          <w:rFonts w:ascii="PT Astra Serif" w:hAnsi="PT Astra Serif"/>
          <w:sz w:val="26"/>
          <w:szCs w:val="26"/>
        </w:rPr>
        <w:t>Агростартап</w:t>
      </w:r>
      <w:proofErr w:type="spellEnd"/>
      <w:r w:rsidR="00FA6D5C" w:rsidRPr="00FA6D5C">
        <w:rPr>
          <w:rFonts w:ascii="PT Astra Serif" w:hAnsi="PT Astra Serif"/>
          <w:sz w:val="26"/>
          <w:szCs w:val="26"/>
        </w:rPr>
        <w:t xml:space="preserve">» на реализацию проектов создания и (или) развития хозяйств». </w:t>
      </w:r>
      <w:r w:rsidR="009D7D23" w:rsidRPr="00FA6D5C">
        <w:rPr>
          <w:rFonts w:ascii="PT Astra Serif" w:hAnsi="PT Astra Serif"/>
          <w:sz w:val="26"/>
          <w:szCs w:val="26"/>
        </w:rPr>
        <w:t xml:space="preserve"> </w:t>
      </w:r>
    </w:p>
    <w:p w:rsidR="00C17FB8" w:rsidRPr="00FA6D5C" w:rsidRDefault="009F14A8" w:rsidP="00FA6D5C">
      <w:pPr>
        <w:pStyle w:val="af5"/>
        <w:numPr>
          <w:ilvl w:val="0"/>
          <w:numId w:val="32"/>
        </w:numPr>
        <w:tabs>
          <w:tab w:val="left" w:pos="1134"/>
        </w:tabs>
        <w:ind w:left="0" w:firstLine="709"/>
        <w:rPr>
          <w:rFonts w:ascii="PT Astra Serif" w:hAnsi="PT Astra Serif"/>
          <w:sz w:val="26"/>
          <w:szCs w:val="26"/>
        </w:rPr>
      </w:pPr>
      <w:r w:rsidRPr="00FA6D5C">
        <w:rPr>
          <w:rFonts w:ascii="PT Astra Serif" w:hAnsi="PT Astra Serif"/>
          <w:sz w:val="26"/>
          <w:szCs w:val="26"/>
        </w:rPr>
        <w:t>Внести в постановление Администрации Томской области</w:t>
      </w:r>
      <w:r w:rsidR="00FA6D5C" w:rsidRPr="00FA6D5C">
        <w:rPr>
          <w:rFonts w:ascii="PT Astra Serif" w:hAnsi="PT Astra Serif"/>
          <w:sz w:val="26"/>
          <w:szCs w:val="26"/>
        </w:rPr>
        <w:t xml:space="preserve"> от 13.05.2019 № 179а «О предоставлении грантов «</w:t>
      </w:r>
      <w:proofErr w:type="spellStart"/>
      <w:r w:rsidR="00FA6D5C" w:rsidRPr="00FA6D5C">
        <w:rPr>
          <w:rFonts w:ascii="PT Astra Serif" w:hAnsi="PT Astra Serif"/>
          <w:sz w:val="26"/>
          <w:szCs w:val="26"/>
        </w:rPr>
        <w:t>Агростартап</w:t>
      </w:r>
      <w:proofErr w:type="spellEnd"/>
      <w:r w:rsidR="00FA6D5C" w:rsidRPr="00FA6D5C">
        <w:rPr>
          <w:rFonts w:ascii="PT Astra Serif" w:hAnsi="PT Astra Serif"/>
          <w:sz w:val="26"/>
          <w:szCs w:val="26"/>
        </w:rPr>
        <w:t xml:space="preserve">» на реализацию проектов создания и (или) развития хозяйств» («Собрание законодательства Томской области», </w:t>
      </w:r>
      <w:r w:rsidR="00FA6D5C">
        <w:rPr>
          <w:rFonts w:ascii="PT Astra Serif" w:hAnsi="PT Astra Serif"/>
          <w:sz w:val="26"/>
          <w:szCs w:val="26"/>
        </w:rPr>
        <w:t xml:space="preserve">2019, </w:t>
      </w:r>
      <w:r w:rsidR="00FA6D5C" w:rsidRPr="00FA6D5C">
        <w:rPr>
          <w:rFonts w:ascii="PT Astra Serif" w:hAnsi="PT Astra Serif"/>
          <w:sz w:val="26"/>
          <w:szCs w:val="26"/>
        </w:rPr>
        <w:t>№ 5/2 (219)</w:t>
      </w:r>
      <w:r w:rsidR="00FA6D5C">
        <w:rPr>
          <w:rFonts w:ascii="PT Astra Serif" w:hAnsi="PT Astra Serif"/>
          <w:sz w:val="26"/>
          <w:szCs w:val="26"/>
        </w:rPr>
        <w:t>, часть 2</w:t>
      </w:r>
      <w:r w:rsidR="00FA6D5C" w:rsidRPr="00FA6D5C">
        <w:rPr>
          <w:rFonts w:ascii="PT Astra Serif" w:hAnsi="PT Astra Serif"/>
          <w:sz w:val="26"/>
          <w:szCs w:val="26"/>
        </w:rPr>
        <w:t xml:space="preserve">) изменения, </w:t>
      </w:r>
      <w:r w:rsidR="00D130FF" w:rsidRPr="00FA6D5C">
        <w:rPr>
          <w:rFonts w:ascii="PT Astra Serif" w:hAnsi="PT Astra Serif"/>
          <w:sz w:val="26"/>
          <w:szCs w:val="26"/>
        </w:rPr>
        <w:t>изложив По</w:t>
      </w:r>
      <w:r w:rsidR="009D7D23" w:rsidRPr="00FA6D5C">
        <w:rPr>
          <w:rFonts w:ascii="PT Astra Serif" w:hAnsi="PT Astra Serif"/>
          <w:sz w:val="26"/>
          <w:szCs w:val="26"/>
        </w:rPr>
        <w:t>рядок</w:t>
      </w:r>
      <w:r w:rsidR="00FA6D5C" w:rsidRPr="00FA6D5C">
        <w:t xml:space="preserve"> </w:t>
      </w:r>
      <w:r w:rsidR="00FA6D5C" w:rsidRPr="00FA6D5C">
        <w:rPr>
          <w:rFonts w:ascii="PT Astra Serif" w:hAnsi="PT Astra Serif"/>
          <w:sz w:val="26"/>
          <w:szCs w:val="26"/>
        </w:rPr>
        <w:t>предоставления грантов «</w:t>
      </w:r>
      <w:proofErr w:type="spellStart"/>
      <w:r w:rsidR="00FA6D5C" w:rsidRPr="00FA6D5C">
        <w:rPr>
          <w:rFonts w:ascii="PT Astra Serif" w:hAnsi="PT Astra Serif"/>
          <w:sz w:val="26"/>
          <w:szCs w:val="26"/>
        </w:rPr>
        <w:t>Агростартап</w:t>
      </w:r>
      <w:proofErr w:type="spellEnd"/>
      <w:r w:rsidR="00FA6D5C" w:rsidRPr="00FA6D5C">
        <w:rPr>
          <w:rFonts w:ascii="PT Astra Serif" w:hAnsi="PT Astra Serif"/>
          <w:sz w:val="26"/>
          <w:szCs w:val="26"/>
        </w:rPr>
        <w:t xml:space="preserve">» на реализацию проектов создания и (или) развития хозяйств, </w:t>
      </w:r>
      <w:r w:rsidR="009D7D23" w:rsidRPr="00FA6D5C">
        <w:rPr>
          <w:rFonts w:ascii="PT Astra Serif" w:hAnsi="PT Astra Serif"/>
          <w:sz w:val="26"/>
          <w:szCs w:val="26"/>
        </w:rPr>
        <w:t xml:space="preserve">утвержденный указанным постановлением, </w:t>
      </w:r>
      <w:r w:rsidR="00D130FF" w:rsidRPr="00FA6D5C">
        <w:rPr>
          <w:rFonts w:ascii="PT Astra Serif" w:hAnsi="PT Astra Serif"/>
          <w:sz w:val="26"/>
          <w:szCs w:val="26"/>
        </w:rPr>
        <w:t>в новой редакции согласно приложению к настоящему постановлению.</w:t>
      </w:r>
    </w:p>
    <w:p w:rsidR="009F14A8" w:rsidRPr="00236A07" w:rsidRDefault="00536B02" w:rsidP="00FA6D5C">
      <w:pPr>
        <w:tabs>
          <w:tab w:val="left" w:pos="1134"/>
          <w:tab w:val="left" w:pos="9360"/>
        </w:tabs>
        <w:jc w:val="both"/>
        <w:rPr>
          <w:rFonts w:ascii="PT Astra Serif" w:hAnsi="PT Astra Serif"/>
          <w:szCs w:val="26"/>
        </w:rPr>
      </w:pPr>
      <w:r w:rsidRPr="00236A07">
        <w:rPr>
          <w:rFonts w:ascii="PT Astra Serif" w:hAnsi="PT Astra Serif"/>
          <w:szCs w:val="26"/>
        </w:rPr>
        <w:t>3</w:t>
      </w:r>
      <w:r w:rsidR="00F04C64" w:rsidRPr="00236A07">
        <w:rPr>
          <w:rFonts w:ascii="PT Astra Serif" w:hAnsi="PT Astra Serif"/>
          <w:szCs w:val="26"/>
        </w:rPr>
        <w:t xml:space="preserve">. </w:t>
      </w:r>
      <w:r w:rsidR="009F14A8" w:rsidRPr="00236A07">
        <w:rPr>
          <w:rFonts w:ascii="PT Astra Serif" w:hAnsi="PT Astra Serif"/>
          <w:szCs w:val="26"/>
        </w:rPr>
        <w:t>Департаменту информационной политики Администрации Томской области обеспечить опубликование настоящего постановления.</w:t>
      </w:r>
    </w:p>
    <w:p w:rsidR="00675C64" w:rsidRPr="00236A07" w:rsidRDefault="00536B02" w:rsidP="00FA6D5C">
      <w:pPr>
        <w:tabs>
          <w:tab w:val="left" w:pos="1134"/>
          <w:tab w:val="left" w:pos="9360"/>
        </w:tabs>
        <w:jc w:val="both"/>
        <w:rPr>
          <w:rFonts w:ascii="PT Astra Serif" w:hAnsi="PT Astra Serif"/>
          <w:szCs w:val="26"/>
        </w:rPr>
      </w:pPr>
      <w:r w:rsidRPr="00236A07">
        <w:rPr>
          <w:rFonts w:ascii="PT Astra Serif" w:hAnsi="PT Astra Serif"/>
          <w:szCs w:val="26"/>
        </w:rPr>
        <w:t>4</w:t>
      </w:r>
      <w:r w:rsidR="009F14A8" w:rsidRPr="00236A07">
        <w:rPr>
          <w:rFonts w:ascii="PT Astra Serif" w:hAnsi="PT Astra Serif"/>
          <w:szCs w:val="26"/>
        </w:rPr>
        <w:t xml:space="preserve">. Настоящее постановление вступает в силу </w:t>
      </w:r>
      <w:r w:rsidR="00357276" w:rsidRPr="00236A07">
        <w:rPr>
          <w:rFonts w:ascii="PT Astra Serif" w:hAnsi="PT Astra Serif"/>
          <w:szCs w:val="26"/>
        </w:rPr>
        <w:t>со дня его официального опубликования</w:t>
      </w:r>
      <w:r w:rsidR="00675C64" w:rsidRPr="00236A07">
        <w:rPr>
          <w:rFonts w:ascii="PT Astra Serif" w:hAnsi="PT Astra Serif"/>
          <w:szCs w:val="26"/>
        </w:rPr>
        <w:t xml:space="preserve">. </w:t>
      </w:r>
    </w:p>
    <w:p w:rsidR="00B43E5C" w:rsidRPr="00236A07" w:rsidRDefault="00B43E5C" w:rsidP="00236A07">
      <w:pPr>
        <w:tabs>
          <w:tab w:val="left" w:pos="9360"/>
        </w:tabs>
        <w:ind w:firstLine="851"/>
        <w:jc w:val="both"/>
        <w:rPr>
          <w:rFonts w:ascii="PT Astra Serif" w:hAnsi="PT Astra Serif"/>
          <w:szCs w:val="26"/>
        </w:rPr>
      </w:pPr>
    </w:p>
    <w:p w:rsidR="00D130FF" w:rsidRPr="00236A07" w:rsidRDefault="00D130FF" w:rsidP="009F14A8">
      <w:pPr>
        <w:tabs>
          <w:tab w:val="left" w:pos="9360"/>
        </w:tabs>
        <w:ind w:firstLine="0"/>
        <w:jc w:val="both"/>
        <w:rPr>
          <w:rFonts w:ascii="PT Astra Serif" w:hAnsi="PT Astra Serif"/>
          <w:szCs w:val="26"/>
        </w:rPr>
      </w:pPr>
    </w:p>
    <w:p w:rsidR="00B43E5C" w:rsidRPr="00236A07" w:rsidRDefault="00592E9E" w:rsidP="009F14A8">
      <w:pPr>
        <w:tabs>
          <w:tab w:val="left" w:pos="9360"/>
        </w:tabs>
        <w:ind w:firstLine="0"/>
        <w:jc w:val="both"/>
        <w:rPr>
          <w:rFonts w:ascii="PT Astra Serif" w:hAnsi="PT Astra Serif"/>
          <w:szCs w:val="26"/>
        </w:rPr>
      </w:pPr>
      <w:r w:rsidRPr="00236A07">
        <w:rPr>
          <w:rFonts w:ascii="PT Astra Serif" w:hAnsi="PT Astra Serif"/>
          <w:szCs w:val="26"/>
        </w:rPr>
        <w:t>Губернатор</w:t>
      </w:r>
      <w:r w:rsidR="009F14A8" w:rsidRPr="00236A07">
        <w:rPr>
          <w:rFonts w:ascii="PT Astra Serif" w:hAnsi="PT Astra Serif"/>
          <w:szCs w:val="26"/>
        </w:rPr>
        <w:t xml:space="preserve"> Томской области</w:t>
      </w:r>
      <w:r w:rsidR="004D46A0" w:rsidRPr="00236A07">
        <w:rPr>
          <w:rFonts w:ascii="PT Astra Serif" w:hAnsi="PT Astra Serif"/>
          <w:szCs w:val="26"/>
        </w:rPr>
        <w:t xml:space="preserve">          </w:t>
      </w:r>
      <w:r w:rsidR="00547DC2" w:rsidRPr="00236A07">
        <w:rPr>
          <w:rFonts w:ascii="PT Astra Serif" w:hAnsi="PT Astra Serif"/>
          <w:szCs w:val="26"/>
        </w:rPr>
        <w:t xml:space="preserve">           </w:t>
      </w:r>
      <w:r w:rsidR="009F14A8" w:rsidRPr="00236A07">
        <w:rPr>
          <w:rFonts w:ascii="PT Astra Serif" w:hAnsi="PT Astra Serif"/>
          <w:szCs w:val="26"/>
        </w:rPr>
        <w:t xml:space="preserve">                        </w:t>
      </w:r>
      <w:r w:rsidR="00984AAD" w:rsidRPr="00236A07">
        <w:rPr>
          <w:rFonts w:ascii="PT Astra Serif" w:hAnsi="PT Astra Serif"/>
          <w:szCs w:val="26"/>
        </w:rPr>
        <w:t xml:space="preserve">                    </w:t>
      </w:r>
      <w:r w:rsidRPr="00236A07">
        <w:rPr>
          <w:rFonts w:ascii="PT Astra Serif" w:hAnsi="PT Astra Serif"/>
          <w:szCs w:val="26"/>
        </w:rPr>
        <w:t xml:space="preserve">       </w:t>
      </w:r>
      <w:r w:rsidR="00B43E5C" w:rsidRPr="00236A07">
        <w:rPr>
          <w:rFonts w:ascii="PT Astra Serif" w:hAnsi="PT Astra Serif"/>
          <w:szCs w:val="26"/>
        </w:rPr>
        <w:t xml:space="preserve"> </w:t>
      </w:r>
      <w:r w:rsidR="003A49FA" w:rsidRPr="00236A07">
        <w:rPr>
          <w:rFonts w:ascii="PT Astra Serif" w:hAnsi="PT Astra Serif"/>
          <w:szCs w:val="26"/>
        </w:rPr>
        <w:t xml:space="preserve">  </w:t>
      </w:r>
      <w:r w:rsidR="00B43E5C" w:rsidRPr="00236A07">
        <w:rPr>
          <w:rFonts w:ascii="PT Astra Serif" w:hAnsi="PT Astra Serif"/>
          <w:szCs w:val="26"/>
        </w:rPr>
        <w:t xml:space="preserve">      </w:t>
      </w:r>
      <w:r w:rsidR="009F14A8" w:rsidRPr="00236A07">
        <w:rPr>
          <w:rFonts w:ascii="PT Astra Serif" w:hAnsi="PT Astra Serif"/>
          <w:szCs w:val="26"/>
        </w:rPr>
        <w:t xml:space="preserve">В.В. </w:t>
      </w:r>
      <w:proofErr w:type="spellStart"/>
      <w:r w:rsidR="009F14A8" w:rsidRPr="00236A07">
        <w:rPr>
          <w:rFonts w:ascii="PT Astra Serif" w:hAnsi="PT Astra Serif"/>
          <w:szCs w:val="26"/>
        </w:rPr>
        <w:t>Мазур</w:t>
      </w:r>
      <w:proofErr w:type="spellEnd"/>
    </w:p>
    <w:p w:rsidR="00304D29" w:rsidRDefault="00304D29" w:rsidP="009F14A8">
      <w:pPr>
        <w:tabs>
          <w:tab w:val="left" w:pos="9360"/>
        </w:tabs>
        <w:ind w:firstLine="0"/>
        <w:jc w:val="both"/>
        <w:rPr>
          <w:rFonts w:ascii="PT Astra Serif" w:hAnsi="PT Astra Serif"/>
          <w:sz w:val="20"/>
        </w:rPr>
      </w:pPr>
    </w:p>
    <w:p w:rsidR="00D130FF" w:rsidRDefault="00D130FF" w:rsidP="00984AAD">
      <w:pPr>
        <w:tabs>
          <w:tab w:val="left" w:pos="9360"/>
        </w:tabs>
        <w:ind w:firstLine="0"/>
        <w:jc w:val="both"/>
        <w:rPr>
          <w:rFonts w:ascii="PT Astra Serif" w:hAnsi="PT Astra Serif"/>
          <w:sz w:val="20"/>
        </w:rPr>
      </w:pPr>
    </w:p>
    <w:p w:rsidR="00D130FF" w:rsidRDefault="00D130FF"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FA6D5C" w:rsidRDefault="00FA6D5C" w:rsidP="00984AAD">
      <w:pPr>
        <w:tabs>
          <w:tab w:val="left" w:pos="9360"/>
        </w:tabs>
        <w:ind w:firstLine="0"/>
        <w:jc w:val="both"/>
        <w:rPr>
          <w:rFonts w:ascii="PT Astra Serif" w:hAnsi="PT Astra Serif"/>
          <w:sz w:val="20"/>
        </w:rPr>
      </w:pPr>
    </w:p>
    <w:p w:rsidR="00336C68" w:rsidRDefault="00F56316" w:rsidP="00984AAD">
      <w:pPr>
        <w:tabs>
          <w:tab w:val="left" w:pos="9360"/>
        </w:tabs>
        <w:ind w:firstLine="0"/>
        <w:jc w:val="both"/>
        <w:rPr>
          <w:rFonts w:ascii="PT Astra Serif" w:hAnsi="PT Astra Serif"/>
          <w:sz w:val="20"/>
        </w:rPr>
      </w:pPr>
      <w:r>
        <w:rPr>
          <w:rFonts w:ascii="PT Astra Serif" w:hAnsi="PT Astra Serif"/>
          <w:sz w:val="20"/>
        </w:rPr>
        <w:t>Е.А. Б</w:t>
      </w:r>
      <w:r w:rsidR="00304D29">
        <w:rPr>
          <w:rFonts w:ascii="PT Astra Serif" w:hAnsi="PT Astra Serif"/>
          <w:sz w:val="20"/>
        </w:rPr>
        <w:t>улкина</w:t>
      </w:r>
    </w:p>
    <w:p w:rsidR="00D130FF" w:rsidRDefault="00D130FF" w:rsidP="00D130FF">
      <w:pPr>
        <w:tabs>
          <w:tab w:val="left" w:pos="9360"/>
        </w:tabs>
        <w:ind w:left="5670" w:firstLine="0"/>
        <w:rPr>
          <w:rFonts w:ascii="PT Astra Serif" w:hAnsi="PT Astra Serif"/>
          <w:szCs w:val="26"/>
        </w:rPr>
      </w:pPr>
      <w:r w:rsidRPr="00D130FF">
        <w:rPr>
          <w:rFonts w:ascii="PT Astra Serif" w:hAnsi="PT Astra Serif"/>
          <w:szCs w:val="26"/>
        </w:rPr>
        <w:lastRenderedPageBreak/>
        <w:t>Приложение</w:t>
      </w:r>
      <w:r>
        <w:rPr>
          <w:rFonts w:ascii="PT Astra Serif" w:hAnsi="PT Astra Serif"/>
          <w:szCs w:val="26"/>
        </w:rPr>
        <w:t xml:space="preserve"> </w:t>
      </w:r>
    </w:p>
    <w:p w:rsidR="00D130FF" w:rsidRDefault="00D130FF" w:rsidP="00D130FF">
      <w:pPr>
        <w:tabs>
          <w:tab w:val="left" w:pos="9360"/>
        </w:tabs>
        <w:ind w:left="5670" w:firstLine="0"/>
        <w:rPr>
          <w:rFonts w:ascii="PT Astra Serif" w:hAnsi="PT Astra Serif"/>
          <w:szCs w:val="26"/>
        </w:rPr>
      </w:pPr>
      <w:r>
        <w:rPr>
          <w:rFonts w:ascii="PT Astra Serif" w:hAnsi="PT Astra Serif"/>
          <w:szCs w:val="26"/>
        </w:rPr>
        <w:t xml:space="preserve">к постановлению Администрации </w:t>
      </w:r>
    </w:p>
    <w:p w:rsidR="00D130FF" w:rsidRDefault="00D130FF" w:rsidP="00D130FF">
      <w:pPr>
        <w:tabs>
          <w:tab w:val="left" w:pos="9360"/>
        </w:tabs>
        <w:ind w:left="5670" w:firstLine="0"/>
        <w:rPr>
          <w:rFonts w:ascii="PT Astra Serif" w:hAnsi="PT Astra Serif"/>
          <w:szCs w:val="26"/>
        </w:rPr>
      </w:pPr>
      <w:r>
        <w:rPr>
          <w:rFonts w:ascii="PT Astra Serif" w:hAnsi="PT Astra Serif"/>
          <w:szCs w:val="26"/>
        </w:rPr>
        <w:t>Томской области</w:t>
      </w:r>
    </w:p>
    <w:p w:rsidR="00D130FF" w:rsidRDefault="00D130FF" w:rsidP="00D130FF">
      <w:pPr>
        <w:tabs>
          <w:tab w:val="left" w:pos="9360"/>
        </w:tabs>
        <w:ind w:left="5670" w:firstLine="0"/>
        <w:rPr>
          <w:rFonts w:ascii="PT Astra Serif" w:hAnsi="PT Astra Serif"/>
          <w:szCs w:val="26"/>
        </w:rPr>
      </w:pPr>
      <w:r>
        <w:rPr>
          <w:rFonts w:ascii="PT Astra Serif" w:hAnsi="PT Astra Serif"/>
          <w:szCs w:val="26"/>
        </w:rPr>
        <w:t>от _________№___</w:t>
      </w:r>
    </w:p>
    <w:p w:rsidR="00D130FF" w:rsidRDefault="00D130FF" w:rsidP="00D130FF">
      <w:pPr>
        <w:tabs>
          <w:tab w:val="left" w:pos="9360"/>
        </w:tabs>
        <w:ind w:left="5670" w:firstLine="0"/>
        <w:rPr>
          <w:rFonts w:ascii="PT Astra Serif" w:hAnsi="PT Astra Serif"/>
          <w:szCs w:val="26"/>
        </w:rPr>
      </w:pPr>
    </w:p>
    <w:p w:rsidR="00D130FF" w:rsidRDefault="00D130FF" w:rsidP="00D130FF">
      <w:pPr>
        <w:autoSpaceDE w:val="0"/>
        <w:autoSpaceDN w:val="0"/>
        <w:adjustRightInd w:val="0"/>
        <w:ind w:firstLine="0"/>
        <w:jc w:val="both"/>
        <w:rPr>
          <w:rFonts w:ascii="PT Astra Serif" w:hAnsi="PT Astra Serif" w:cs="PT Astra Serif"/>
          <w:szCs w:val="26"/>
        </w:rPr>
      </w:pPr>
    </w:p>
    <w:p w:rsidR="00D130FF" w:rsidRPr="00D130FF" w:rsidRDefault="00D130FF" w:rsidP="00D130FF">
      <w:pPr>
        <w:autoSpaceDE w:val="0"/>
        <w:autoSpaceDN w:val="0"/>
        <w:adjustRightInd w:val="0"/>
        <w:ind w:firstLine="0"/>
        <w:jc w:val="center"/>
        <w:rPr>
          <w:rFonts w:ascii="PT Astra Serif" w:hAnsi="PT Astra Serif" w:cs="PT Astra Serif"/>
          <w:bCs/>
          <w:szCs w:val="26"/>
        </w:rPr>
      </w:pPr>
      <w:r>
        <w:rPr>
          <w:rFonts w:ascii="PT Astra Serif" w:hAnsi="PT Astra Serif" w:cs="PT Astra Serif"/>
          <w:bCs/>
          <w:szCs w:val="26"/>
        </w:rPr>
        <w:t>П</w:t>
      </w:r>
      <w:r w:rsidRPr="00D130FF">
        <w:rPr>
          <w:rFonts w:ascii="PT Astra Serif" w:hAnsi="PT Astra Serif" w:cs="PT Astra Serif"/>
          <w:bCs/>
          <w:szCs w:val="26"/>
        </w:rPr>
        <w:t>о</w:t>
      </w:r>
      <w:r w:rsidR="002C41D6">
        <w:rPr>
          <w:rFonts w:ascii="PT Astra Serif" w:hAnsi="PT Astra Serif" w:cs="PT Astra Serif"/>
          <w:bCs/>
          <w:szCs w:val="26"/>
        </w:rPr>
        <w:t xml:space="preserve">рядок </w:t>
      </w:r>
    </w:p>
    <w:p w:rsidR="00D130FF" w:rsidRPr="00D130FF" w:rsidRDefault="002C41D6" w:rsidP="00D130FF">
      <w:pPr>
        <w:autoSpaceDE w:val="0"/>
        <w:autoSpaceDN w:val="0"/>
        <w:adjustRightInd w:val="0"/>
        <w:ind w:firstLine="0"/>
        <w:jc w:val="center"/>
        <w:rPr>
          <w:rFonts w:ascii="PT Astra Serif" w:hAnsi="PT Astra Serif" w:cs="PT Astra Serif"/>
          <w:bCs/>
          <w:szCs w:val="26"/>
        </w:rPr>
      </w:pPr>
      <w:r w:rsidRPr="002C41D6">
        <w:rPr>
          <w:rFonts w:ascii="PT Astra Serif" w:hAnsi="PT Astra Serif" w:cs="PT Astra Serif"/>
          <w:bCs/>
          <w:szCs w:val="26"/>
        </w:rPr>
        <w:t xml:space="preserve">предоставления </w:t>
      </w:r>
      <w:r w:rsidR="00FA6D5C">
        <w:rPr>
          <w:rFonts w:ascii="PT Astra Serif" w:hAnsi="PT Astra Serif" w:cs="PT Astra Serif"/>
          <w:bCs/>
          <w:szCs w:val="26"/>
        </w:rPr>
        <w:t>грантов «</w:t>
      </w:r>
      <w:proofErr w:type="spellStart"/>
      <w:r w:rsidR="00FA6D5C">
        <w:rPr>
          <w:rFonts w:ascii="PT Astra Serif" w:hAnsi="PT Astra Serif" w:cs="PT Astra Serif"/>
          <w:bCs/>
          <w:szCs w:val="26"/>
        </w:rPr>
        <w:t>Агростартап</w:t>
      </w:r>
      <w:proofErr w:type="spellEnd"/>
      <w:r w:rsidR="00FA6D5C">
        <w:rPr>
          <w:rFonts w:ascii="PT Astra Serif" w:hAnsi="PT Astra Serif" w:cs="PT Astra Serif"/>
          <w:bCs/>
          <w:szCs w:val="26"/>
        </w:rPr>
        <w:t>» на реализацию проектов создания и (или) развития хозяйств</w:t>
      </w:r>
    </w:p>
    <w:p w:rsidR="00D130FF" w:rsidRDefault="00D130FF" w:rsidP="00D130FF">
      <w:pPr>
        <w:autoSpaceDE w:val="0"/>
        <w:autoSpaceDN w:val="0"/>
        <w:adjustRightInd w:val="0"/>
        <w:ind w:firstLine="0"/>
        <w:rPr>
          <w:rFonts w:ascii="PT Astra Serif" w:hAnsi="PT Astra Serif"/>
          <w:sz w:val="24"/>
          <w:szCs w:val="24"/>
        </w:rPr>
      </w:pPr>
    </w:p>
    <w:p w:rsidR="00194627" w:rsidRPr="00194627" w:rsidRDefault="00194627" w:rsidP="00194627">
      <w:pPr>
        <w:widowControl w:val="0"/>
        <w:autoSpaceDE w:val="0"/>
        <w:autoSpaceDN w:val="0"/>
        <w:jc w:val="center"/>
        <w:outlineLvl w:val="1"/>
        <w:rPr>
          <w:rFonts w:ascii="PT Astra Serif" w:eastAsiaTheme="minorEastAsia" w:hAnsi="PT Astra Serif" w:cs="Calibri"/>
          <w:szCs w:val="26"/>
        </w:rPr>
      </w:pPr>
      <w:r w:rsidRPr="00194627">
        <w:rPr>
          <w:rFonts w:ascii="PT Astra Serif" w:eastAsiaTheme="minorEastAsia" w:hAnsi="PT Astra Serif" w:cs="Calibri"/>
          <w:szCs w:val="26"/>
        </w:rPr>
        <w:t>1. Общие положения о предоставлении грантов</w:t>
      </w:r>
    </w:p>
    <w:p w:rsidR="00194627" w:rsidRPr="00194627" w:rsidRDefault="00194627" w:rsidP="00194627">
      <w:pPr>
        <w:widowControl w:val="0"/>
        <w:autoSpaceDE w:val="0"/>
        <w:autoSpaceDN w:val="0"/>
        <w:jc w:val="both"/>
        <w:rPr>
          <w:rFonts w:ascii="PT Astra Serif" w:eastAsiaTheme="minorEastAsia" w:hAnsi="PT Astra Serif" w:cs="Calibri"/>
          <w:szCs w:val="26"/>
        </w:rPr>
      </w:pP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1. </w:t>
      </w:r>
      <w:proofErr w:type="gramStart"/>
      <w:r w:rsidRPr="00194627">
        <w:rPr>
          <w:rFonts w:ascii="PT Astra Serif" w:eastAsiaTheme="minorEastAsia" w:hAnsi="PT Astra Serif" w:cs="Calibri"/>
          <w:szCs w:val="26"/>
        </w:rPr>
        <w:t xml:space="preserve">Настоящий Порядок разработан в соответствии с </w:t>
      </w:r>
      <w:hyperlink r:id="rId9">
        <w:r w:rsidRPr="00194627">
          <w:rPr>
            <w:rFonts w:ascii="PT Astra Serif" w:eastAsiaTheme="minorEastAsia" w:hAnsi="PT Astra Serif" w:cs="Calibri"/>
            <w:szCs w:val="26"/>
          </w:rPr>
          <w:t>пунктом 7 статьи 78</w:t>
        </w:r>
      </w:hyperlink>
      <w:r w:rsidRPr="00194627">
        <w:rPr>
          <w:rFonts w:ascii="PT Astra Serif" w:eastAsiaTheme="minorEastAsia" w:hAnsi="PT Astra Serif" w:cs="Calibri"/>
          <w:szCs w:val="26"/>
        </w:rPr>
        <w:t xml:space="preserve"> Бюджетного кодекса Российской Федерации, Законом Томской области от 27</w:t>
      </w:r>
      <w:r w:rsidR="002F7CC5">
        <w:rPr>
          <w:rFonts w:ascii="PT Astra Serif" w:eastAsiaTheme="minorEastAsia" w:hAnsi="PT Astra Serif" w:cs="Calibri"/>
          <w:szCs w:val="26"/>
        </w:rPr>
        <w:t xml:space="preserve"> декабря </w:t>
      </w:r>
      <w:r w:rsidRPr="00194627">
        <w:rPr>
          <w:rFonts w:ascii="PT Astra Serif" w:eastAsiaTheme="minorEastAsia" w:hAnsi="PT Astra Serif" w:cs="Calibri"/>
          <w:szCs w:val="26"/>
        </w:rPr>
        <w:t>2023</w:t>
      </w:r>
      <w:r w:rsidR="002F7CC5">
        <w:rPr>
          <w:rFonts w:ascii="PT Astra Serif" w:eastAsiaTheme="minorEastAsia" w:hAnsi="PT Astra Serif" w:cs="Calibri"/>
          <w:szCs w:val="26"/>
        </w:rPr>
        <w:t xml:space="preserve"> года</w:t>
      </w:r>
      <w:r w:rsidRPr="00194627">
        <w:rPr>
          <w:rFonts w:ascii="PT Astra Serif" w:eastAsiaTheme="minorEastAsia" w:hAnsi="PT Astra Serif" w:cs="Calibri"/>
          <w:szCs w:val="26"/>
        </w:rPr>
        <w:t xml:space="preserve"> № 128-ОЗ «Об областном бюджете на 2024 год и на плановый период 2025 и 2026 годов» и определяет цели, условия и порядок предоставления из областного бюджета грантов в форме субсидий «</w:t>
      </w:r>
      <w:proofErr w:type="spellStart"/>
      <w:r w:rsidRPr="00194627">
        <w:rPr>
          <w:rFonts w:ascii="PT Astra Serif" w:eastAsiaTheme="minorEastAsia" w:hAnsi="PT Astra Serif" w:cs="Calibri"/>
          <w:szCs w:val="26"/>
        </w:rPr>
        <w:t>Агростартап</w:t>
      </w:r>
      <w:proofErr w:type="spellEnd"/>
      <w:r w:rsidRPr="00194627">
        <w:rPr>
          <w:rFonts w:ascii="PT Astra Serif" w:eastAsiaTheme="minorEastAsia" w:hAnsi="PT Astra Serif" w:cs="Calibri"/>
          <w:szCs w:val="26"/>
        </w:rPr>
        <w:t>» на реализацию проектов создания и (или) развития хозяйств</w:t>
      </w:r>
      <w:proofErr w:type="gramEnd"/>
      <w:r w:rsidRPr="00194627">
        <w:rPr>
          <w:rFonts w:ascii="PT Astra Serif" w:eastAsiaTheme="minorEastAsia" w:hAnsi="PT Astra Serif" w:cs="Calibri"/>
          <w:szCs w:val="26"/>
        </w:rPr>
        <w:t xml:space="preserve"> (далее - грант, проект).</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2. </w:t>
      </w:r>
      <w:proofErr w:type="gramStart"/>
      <w:r w:rsidRPr="00194627">
        <w:rPr>
          <w:rFonts w:ascii="PT Astra Serif" w:eastAsiaTheme="minorEastAsia" w:hAnsi="PT Astra Serif" w:cs="Calibri"/>
          <w:szCs w:val="26"/>
        </w:rPr>
        <w:t>В настоящем Порядке понятия «грант «</w:t>
      </w:r>
      <w:proofErr w:type="spellStart"/>
      <w:r w:rsidRPr="00194627">
        <w:rPr>
          <w:rFonts w:ascii="PT Astra Serif" w:eastAsiaTheme="minorEastAsia" w:hAnsi="PT Astra Serif" w:cs="Calibri"/>
          <w:szCs w:val="26"/>
        </w:rPr>
        <w:t>Агростартап</w:t>
      </w:r>
      <w:proofErr w:type="spellEnd"/>
      <w:r w:rsidRPr="00194627">
        <w:rPr>
          <w:rFonts w:ascii="PT Astra Serif" w:eastAsiaTheme="minorEastAsia" w:hAnsi="PT Astra Serif" w:cs="Calibri"/>
          <w:szCs w:val="26"/>
        </w:rPr>
        <w:t>», «</w:t>
      </w:r>
      <w:proofErr w:type="spellStart"/>
      <w:r w:rsidRPr="00194627">
        <w:rPr>
          <w:rFonts w:ascii="PT Astra Serif" w:eastAsiaTheme="minorEastAsia" w:hAnsi="PT Astra Serif" w:cs="Calibri"/>
          <w:szCs w:val="26"/>
        </w:rPr>
        <w:t>грантополучатель</w:t>
      </w:r>
      <w:proofErr w:type="spellEnd"/>
      <w:r w:rsidRPr="00194627">
        <w:rPr>
          <w:rFonts w:ascii="PT Astra Serif" w:eastAsiaTheme="minorEastAsia" w:hAnsi="PT Astra Serif" w:cs="Calibri"/>
          <w:szCs w:val="26"/>
        </w:rPr>
        <w:t xml:space="preserve">», «сельские территории», «сельские агломерации», «проект создания и (или) развития хозяйства», «заявитель», «плановые показатели деятельности», «сельскохозяйственный потребительский кооператив» используются в значениях, указанных в </w:t>
      </w:r>
      <w:hyperlink r:id="rId10">
        <w:r w:rsidRPr="00194627">
          <w:rPr>
            <w:rFonts w:ascii="PT Astra Serif" w:eastAsiaTheme="minorEastAsia" w:hAnsi="PT Astra Serif" w:cs="Calibri"/>
            <w:szCs w:val="26"/>
          </w:rPr>
          <w:t>Правилах</w:t>
        </w:r>
      </w:hyperlink>
      <w:r w:rsidRPr="00194627">
        <w:rPr>
          <w:rFonts w:ascii="PT Astra Serif" w:eastAsiaTheme="minorEastAsia" w:hAnsi="PT Astra Serif" w:cs="Calibri"/>
          <w:szCs w:val="26"/>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являющихся приложением № 6 к Государственной программе развития сельского хозяйства и</w:t>
      </w:r>
      <w:proofErr w:type="gramEnd"/>
      <w:r w:rsidRPr="00194627">
        <w:rPr>
          <w:rFonts w:ascii="PT Astra Serif" w:eastAsiaTheme="minorEastAsia" w:hAnsi="PT Astra Serif" w:cs="Calibri"/>
          <w:szCs w:val="26"/>
        </w:rPr>
        <w:t xml:space="preserve">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Государственная программа).</w:t>
      </w:r>
    </w:p>
    <w:p w:rsidR="00194627" w:rsidRPr="00194627" w:rsidRDefault="00194627" w:rsidP="00194627">
      <w:pPr>
        <w:widowControl w:val="0"/>
        <w:autoSpaceDE w:val="0"/>
        <w:autoSpaceDN w:val="0"/>
        <w:jc w:val="both"/>
        <w:rPr>
          <w:rFonts w:ascii="PT Astra Serif" w:eastAsiaTheme="minorEastAsia" w:hAnsi="PT Astra Serif" w:cs="Calibri"/>
          <w:szCs w:val="26"/>
        </w:rPr>
      </w:pPr>
      <w:bookmarkStart w:id="1" w:name="P47"/>
      <w:bookmarkEnd w:id="1"/>
      <w:r w:rsidRPr="00194627">
        <w:rPr>
          <w:rFonts w:ascii="PT Astra Serif" w:eastAsiaTheme="minorEastAsia" w:hAnsi="PT Astra Serif" w:cs="Calibri"/>
          <w:szCs w:val="26"/>
        </w:rPr>
        <w:t>3. </w:t>
      </w:r>
      <w:proofErr w:type="gramStart"/>
      <w:r w:rsidRPr="00194627">
        <w:rPr>
          <w:rFonts w:ascii="PT Astra Serif" w:eastAsiaTheme="minorEastAsia" w:hAnsi="PT Astra Serif" w:cs="Calibri"/>
          <w:szCs w:val="26"/>
        </w:rPr>
        <w:t xml:space="preserve">Целью предоставления гранта при реализации регионального проекта «Акселерация субъектов малого и среднего предпринимательства» в рамках государственной </w:t>
      </w:r>
      <w:hyperlink r:id="rId11">
        <w:r w:rsidRPr="00194627">
          <w:rPr>
            <w:rFonts w:ascii="PT Astra Serif" w:eastAsiaTheme="minorEastAsia" w:hAnsi="PT Astra Serif" w:cs="Calibri"/>
            <w:szCs w:val="26"/>
          </w:rPr>
          <w:t>программы</w:t>
        </w:r>
      </w:hyperlink>
      <w:r w:rsidRPr="00194627">
        <w:rPr>
          <w:rFonts w:ascii="PT Astra Serif" w:eastAsiaTheme="minorEastAsia" w:hAnsi="PT Astra Serif" w:cs="Calibri"/>
          <w:szCs w:val="26"/>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(далее - Программа), является финансовое обеспечение затрат</w:t>
      </w:r>
      <w:r w:rsidR="002F7CC5">
        <w:rPr>
          <w:rFonts w:ascii="PT Astra Serif" w:eastAsiaTheme="minorEastAsia" w:hAnsi="PT Astra Serif" w:cs="Calibri"/>
          <w:szCs w:val="26"/>
        </w:rPr>
        <w:t xml:space="preserve"> (без учета налога на добавленную</w:t>
      </w:r>
      <w:proofErr w:type="gramEnd"/>
      <w:r w:rsidR="002F7CC5">
        <w:rPr>
          <w:rFonts w:ascii="PT Astra Serif" w:eastAsiaTheme="minorEastAsia" w:hAnsi="PT Astra Serif" w:cs="Calibri"/>
          <w:szCs w:val="26"/>
        </w:rPr>
        <w:t xml:space="preserve"> </w:t>
      </w:r>
      <w:proofErr w:type="gramStart"/>
      <w:r w:rsidR="002F7CC5">
        <w:rPr>
          <w:rFonts w:ascii="PT Astra Serif" w:eastAsiaTheme="minorEastAsia" w:hAnsi="PT Astra Serif" w:cs="Calibri"/>
          <w:szCs w:val="26"/>
        </w:rPr>
        <w:t>стоимость)</w:t>
      </w:r>
      <w:r w:rsidRPr="00194627">
        <w:rPr>
          <w:rFonts w:ascii="PT Astra Serif" w:eastAsiaTheme="minorEastAsia" w:hAnsi="PT Astra Serif" w:cs="Calibri"/>
          <w:szCs w:val="26"/>
        </w:rPr>
        <w:t xml:space="preserve"> </w:t>
      </w:r>
      <w:proofErr w:type="spellStart"/>
      <w:r w:rsidRPr="00194627">
        <w:rPr>
          <w:rFonts w:ascii="PT Astra Serif" w:eastAsiaTheme="minorEastAsia" w:hAnsi="PT Astra Serif" w:cs="Calibri"/>
          <w:szCs w:val="26"/>
        </w:rPr>
        <w:t>грантополучателя</w:t>
      </w:r>
      <w:proofErr w:type="spellEnd"/>
      <w:r w:rsidRPr="00194627">
        <w:rPr>
          <w:rFonts w:ascii="PT Astra Serif" w:eastAsiaTheme="minorEastAsia" w:hAnsi="PT Astra Serif" w:cs="Calibri"/>
          <w:szCs w:val="26"/>
        </w:rPr>
        <w:t>, не возмещаемых в рамках иных направлений государственной поддержки, связанных с реализацией проекта, представляемого заявителем в конкурсную комиссию по реализации проектов создания и (или) развития хозяйств (далее - комиссия).</w:t>
      </w:r>
      <w:proofErr w:type="gramEnd"/>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Для </w:t>
      </w:r>
      <w:proofErr w:type="spellStart"/>
      <w:r w:rsidRPr="00194627">
        <w:rPr>
          <w:rFonts w:ascii="PT Astra Serif" w:eastAsiaTheme="minorEastAsia" w:hAnsi="PT Astra Serif" w:cs="Calibri"/>
          <w:szCs w:val="26"/>
        </w:rPr>
        <w:t>грантополучателей</w:t>
      </w:r>
      <w:proofErr w:type="spellEnd"/>
      <w:r w:rsidRPr="00194627">
        <w:rPr>
          <w:rFonts w:ascii="PT Astra Serif" w:eastAsiaTheme="minorEastAsia" w:hAnsi="PT Astra Serif" w:cs="Calibri"/>
          <w:szCs w:val="26"/>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текущий финансовый год и плановый период</w:t>
      </w:r>
      <w:r w:rsidR="003A5D0F">
        <w:rPr>
          <w:rFonts w:ascii="PT Astra Serif" w:eastAsiaTheme="minorEastAsia" w:hAnsi="PT Astra Serif" w:cs="Calibri"/>
          <w:szCs w:val="26"/>
        </w:rPr>
        <w:t xml:space="preserve">, является </w:t>
      </w:r>
      <w:r w:rsidRPr="00194627">
        <w:rPr>
          <w:rFonts w:ascii="PT Astra Serif" w:eastAsiaTheme="minorEastAsia" w:hAnsi="PT Astra Serif" w:cs="Calibri"/>
          <w:szCs w:val="26"/>
        </w:rPr>
        <w:lastRenderedPageBreak/>
        <w:t>Департамент по социально-экономическому развитию села Томской области (далее - Департамент).</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Источником финансового обеспечения гранта являются средства, предоставляемые из областного бюджета, в том числе за счет средств федерального бюджета, на создание системы поддержки фермеров и развитие сельской кооперации.</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5. Способом  предоставления гранта является финансовое обеспечение затрат.</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6. Сведения о гранте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в порядке, установленном Министерством финансов Российской Федерации.</w:t>
      </w:r>
    </w:p>
    <w:p w:rsidR="00194627" w:rsidRPr="00194627" w:rsidRDefault="00194627" w:rsidP="00194627">
      <w:pPr>
        <w:widowControl w:val="0"/>
        <w:autoSpaceDE w:val="0"/>
        <w:autoSpaceDN w:val="0"/>
        <w:jc w:val="both"/>
        <w:rPr>
          <w:rFonts w:ascii="PT Astra Serif" w:eastAsiaTheme="minorEastAsia" w:hAnsi="PT Astra Serif" w:cs="Calibri"/>
          <w:szCs w:val="26"/>
        </w:rPr>
      </w:pPr>
    </w:p>
    <w:p w:rsidR="00194627" w:rsidRPr="00194627" w:rsidRDefault="00194627" w:rsidP="00194627">
      <w:pPr>
        <w:widowControl w:val="0"/>
        <w:autoSpaceDE w:val="0"/>
        <w:autoSpaceDN w:val="0"/>
        <w:jc w:val="center"/>
        <w:outlineLvl w:val="1"/>
        <w:rPr>
          <w:rFonts w:ascii="PT Astra Serif" w:eastAsiaTheme="minorEastAsia" w:hAnsi="PT Astra Serif" w:cs="Calibri"/>
          <w:szCs w:val="26"/>
        </w:rPr>
      </w:pPr>
      <w:bookmarkStart w:id="2" w:name="P50"/>
      <w:bookmarkEnd w:id="2"/>
      <w:r w:rsidRPr="00194627">
        <w:rPr>
          <w:rFonts w:ascii="PT Astra Serif" w:eastAsiaTheme="minorEastAsia" w:hAnsi="PT Astra Serif" w:cs="Calibri"/>
          <w:szCs w:val="26"/>
        </w:rPr>
        <w:t>2. Условия и порядок предоставления гранта</w:t>
      </w:r>
    </w:p>
    <w:p w:rsidR="00194627" w:rsidRPr="00194627" w:rsidRDefault="00194627" w:rsidP="00194627">
      <w:pPr>
        <w:widowControl w:val="0"/>
        <w:autoSpaceDE w:val="0"/>
        <w:autoSpaceDN w:val="0"/>
        <w:jc w:val="both"/>
        <w:rPr>
          <w:rFonts w:ascii="PT Astra Serif" w:eastAsiaTheme="minorEastAsia" w:hAnsi="PT Astra Serif" w:cs="Calibri"/>
          <w:szCs w:val="26"/>
        </w:rPr>
      </w:pP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7. </w:t>
      </w:r>
      <w:proofErr w:type="gramStart"/>
      <w:r w:rsidRPr="00194627">
        <w:rPr>
          <w:rFonts w:ascii="PT Astra Serif" w:eastAsiaTheme="minorEastAsia" w:hAnsi="PT Astra Serif" w:cs="Calibri"/>
          <w:szCs w:val="26"/>
        </w:rPr>
        <w:t xml:space="preserve">К участию в отборе </w:t>
      </w:r>
      <w:r w:rsidR="002F7CC5">
        <w:rPr>
          <w:rFonts w:ascii="PT Astra Serif" w:eastAsiaTheme="minorEastAsia" w:hAnsi="PT Astra Serif" w:cs="Calibri"/>
          <w:szCs w:val="26"/>
        </w:rPr>
        <w:t xml:space="preserve">(далее – участник отбора) </w:t>
      </w:r>
      <w:r w:rsidRPr="00194627">
        <w:rPr>
          <w:rFonts w:ascii="PT Astra Serif" w:eastAsiaTheme="minorEastAsia" w:hAnsi="PT Astra Serif" w:cs="Calibri"/>
          <w:szCs w:val="26"/>
        </w:rPr>
        <w:t xml:space="preserve">допускаются крестьянские (фермерские) хозяйства и индивидуальные предприниматели, указанные в пункте </w:t>
      </w:r>
      <w:r w:rsidR="002F7CC5">
        <w:rPr>
          <w:rFonts w:ascii="PT Astra Serif" w:eastAsiaTheme="minorEastAsia" w:hAnsi="PT Astra Serif" w:cs="Calibri"/>
          <w:szCs w:val="26"/>
        </w:rPr>
        <w:t>29</w:t>
      </w:r>
      <w:r w:rsidRPr="00194627">
        <w:rPr>
          <w:rFonts w:ascii="PT Astra Serif" w:eastAsiaTheme="minorEastAsia" w:hAnsi="PT Astra Serif" w:cs="Calibri"/>
          <w:szCs w:val="26"/>
        </w:rPr>
        <w:t xml:space="preserve"> настоящего Порядка, а также граждане Российской Федерации, отнесенные к понятию «заявитель» в соответствии с абзацем восьмым </w:t>
      </w:r>
      <w:r w:rsidRPr="0035248D">
        <w:rPr>
          <w:rFonts w:ascii="PT Astra Serif" w:eastAsiaTheme="minorEastAsia" w:hAnsi="PT Astra Serif" w:cs="Calibri"/>
          <w:szCs w:val="26"/>
        </w:rPr>
        <w:t>пункта 2 Правил (далее - граждане Российской Федерации), которые на дату подачи заявки на участие в отборе получателей гранта соответствуют следующим требованиям:</w:t>
      </w:r>
      <w:proofErr w:type="gramEnd"/>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194627">
        <w:rPr>
          <w:rFonts w:ascii="PT Astra Serif" w:eastAsiaTheme="minorEastAsia" w:hAnsi="PT Astra Serif" w:cs="Calibri"/>
          <w:szCs w:val="26"/>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194627">
        <w:rPr>
          <w:rFonts w:ascii="PT Astra Serif" w:eastAsiaTheme="minorEastAsia" w:hAnsi="PT Astra Serif" w:cs="Calibri"/>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194627">
        <w:rPr>
          <w:rFonts w:ascii="PT Astra Serif" w:eastAsiaTheme="minorEastAsia" w:hAnsi="PT Astra Serif" w:cs="Calibri"/>
          <w:szCs w:val="26"/>
        </w:rPr>
        <w:t xml:space="preserve"> акционерных обществ;</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4) участник отбора не получает средства из областного бюджета на основании иных нормативных правовых актов цель, установленную пунктом 3 настоящего Порядка; </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5) участник отбора не является иностранным агентом в соответствии с Федеральным законом «О </w:t>
      </w:r>
      <w:proofErr w:type="gramStart"/>
      <w:r w:rsidRPr="00194627">
        <w:rPr>
          <w:rFonts w:ascii="PT Astra Serif" w:eastAsiaTheme="minorEastAsia" w:hAnsi="PT Astra Serif" w:cs="Calibri"/>
          <w:szCs w:val="26"/>
        </w:rPr>
        <w:t>контроле за</w:t>
      </w:r>
      <w:proofErr w:type="gramEnd"/>
      <w:r w:rsidRPr="00194627">
        <w:rPr>
          <w:rFonts w:ascii="PT Astra Serif" w:eastAsiaTheme="minorEastAsia" w:hAnsi="PT Astra Serif" w:cs="Calibri"/>
          <w:szCs w:val="26"/>
        </w:rPr>
        <w:t xml:space="preserve"> деятельностью лиц, находящихся под иностранным влиянием»;</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6)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w:t>
      </w:r>
      <w:r w:rsidRPr="00194627">
        <w:rPr>
          <w:rFonts w:ascii="PT Astra Serif" w:eastAsiaTheme="minorEastAsia" w:hAnsi="PT Astra Serif" w:cs="Calibri"/>
          <w:szCs w:val="26"/>
        </w:rPr>
        <w:lastRenderedPageBreak/>
        <w:t>превышающей 10 тыс. рублей;</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7) у участника отбора отсутствуют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8)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w:t>
      </w:r>
      <w:proofErr w:type="gramEnd"/>
      <w:r w:rsidRPr="00194627">
        <w:rPr>
          <w:rFonts w:ascii="PT Astra Serif" w:eastAsiaTheme="minorEastAsia" w:hAnsi="PT Astra Serif" w:cs="Calibri"/>
          <w:szCs w:val="26"/>
        </w:rPr>
        <w:t xml:space="preserve"> в качестве индивидуального предпринимателя;</w:t>
      </w:r>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8. Проверка на соответствие участника отбора требованиям, установленным пунктом 7 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В случае отсутствия технической возможности осуществления автоматической проверки в системе «Электронный бюджет» подтверждение соответствия участника отбора требованиям, установленным пунктом 7 настоящего Порядка,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194627" w:rsidRPr="00194627" w:rsidRDefault="00194627" w:rsidP="00194627">
      <w:pPr>
        <w:autoSpaceDE w:val="0"/>
        <w:autoSpaceDN w:val="0"/>
        <w:adjustRightInd w:val="0"/>
        <w:ind w:firstLine="539"/>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 xml:space="preserve">9. Основаниями для отказа </w:t>
      </w:r>
      <w:proofErr w:type="spellStart"/>
      <w:r w:rsidRPr="00194627">
        <w:rPr>
          <w:rFonts w:ascii="PT Astra Serif" w:eastAsiaTheme="minorHAnsi" w:hAnsi="PT Astra Serif" w:cs="PT Astra Serif"/>
          <w:szCs w:val="26"/>
          <w:lang w:eastAsia="en-US"/>
        </w:rPr>
        <w:t>грантополучателю</w:t>
      </w:r>
      <w:proofErr w:type="spellEnd"/>
      <w:r w:rsidRPr="00194627">
        <w:rPr>
          <w:rFonts w:ascii="PT Astra Serif" w:eastAsiaTheme="minorHAnsi" w:hAnsi="PT Astra Serif" w:cs="PT Astra Serif"/>
          <w:szCs w:val="26"/>
          <w:lang w:eastAsia="en-US"/>
        </w:rPr>
        <w:t xml:space="preserve"> в предоставлении гранта являются:</w:t>
      </w:r>
    </w:p>
    <w:p w:rsidR="00194627" w:rsidRPr="00194627" w:rsidRDefault="00194627" w:rsidP="00194627">
      <w:pPr>
        <w:autoSpaceDE w:val="0"/>
        <w:autoSpaceDN w:val="0"/>
        <w:adjustRightInd w:val="0"/>
        <w:ind w:firstLine="539"/>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 xml:space="preserve">1) несоответствие представленных </w:t>
      </w:r>
      <w:proofErr w:type="spellStart"/>
      <w:r w:rsidRPr="00194627">
        <w:rPr>
          <w:rFonts w:ascii="PT Astra Serif" w:eastAsiaTheme="minorHAnsi" w:hAnsi="PT Astra Serif" w:cs="PT Astra Serif"/>
          <w:szCs w:val="26"/>
          <w:lang w:eastAsia="en-US"/>
        </w:rPr>
        <w:t>грантополучателем</w:t>
      </w:r>
      <w:proofErr w:type="spellEnd"/>
      <w:r w:rsidRPr="00194627">
        <w:rPr>
          <w:rFonts w:ascii="PT Astra Serif" w:eastAsiaTheme="minorHAnsi" w:hAnsi="PT Astra Serif" w:cs="PT Astra Serif"/>
          <w:szCs w:val="26"/>
          <w:lang w:eastAsia="en-US"/>
        </w:rPr>
        <w:t xml:space="preserve"> документов требованиям, определенным настоящим Порядком, или непредставление (представление не в полном объеме) указанных документов;</w:t>
      </w:r>
    </w:p>
    <w:p w:rsidR="00194627" w:rsidRPr="00194627" w:rsidRDefault="00194627" w:rsidP="00194627">
      <w:pPr>
        <w:autoSpaceDE w:val="0"/>
        <w:autoSpaceDN w:val="0"/>
        <w:adjustRightInd w:val="0"/>
        <w:ind w:firstLine="539"/>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 xml:space="preserve">установление факта недостоверности представленной </w:t>
      </w:r>
      <w:proofErr w:type="spellStart"/>
      <w:r w:rsidRPr="00194627">
        <w:rPr>
          <w:rFonts w:ascii="PT Astra Serif" w:eastAsiaTheme="minorHAnsi" w:hAnsi="PT Astra Serif" w:cs="PT Astra Serif"/>
          <w:szCs w:val="26"/>
          <w:lang w:eastAsia="en-US"/>
        </w:rPr>
        <w:t>грантополучателем</w:t>
      </w:r>
      <w:proofErr w:type="spellEnd"/>
      <w:r w:rsidRPr="00194627">
        <w:rPr>
          <w:rFonts w:ascii="PT Astra Serif" w:eastAsiaTheme="minorHAnsi" w:hAnsi="PT Astra Serif" w:cs="PT Astra Serif"/>
          <w:szCs w:val="26"/>
          <w:lang w:eastAsia="en-US"/>
        </w:rPr>
        <w:t xml:space="preserve"> информации;</w:t>
      </w:r>
    </w:p>
    <w:p w:rsidR="00194627" w:rsidRPr="00194627" w:rsidRDefault="00194627" w:rsidP="00194627">
      <w:pPr>
        <w:autoSpaceDE w:val="0"/>
        <w:autoSpaceDN w:val="0"/>
        <w:adjustRightInd w:val="0"/>
        <w:ind w:firstLine="539"/>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 xml:space="preserve">несоответствие </w:t>
      </w:r>
      <w:proofErr w:type="spellStart"/>
      <w:r w:rsidRPr="00194627">
        <w:rPr>
          <w:rFonts w:ascii="PT Astra Serif" w:eastAsiaTheme="minorHAnsi" w:hAnsi="PT Astra Serif" w:cs="PT Astra Serif"/>
          <w:szCs w:val="26"/>
          <w:lang w:eastAsia="en-US"/>
        </w:rPr>
        <w:t>грантополучателя</w:t>
      </w:r>
      <w:proofErr w:type="spellEnd"/>
      <w:r w:rsidRPr="00194627">
        <w:rPr>
          <w:rFonts w:ascii="PT Astra Serif" w:eastAsiaTheme="minorHAnsi" w:hAnsi="PT Astra Serif" w:cs="PT Astra Serif"/>
          <w:szCs w:val="26"/>
          <w:lang w:eastAsia="en-US"/>
        </w:rPr>
        <w:t xml:space="preserve"> категории </w:t>
      </w:r>
      <w:proofErr w:type="spellStart"/>
      <w:r w:rsidRPr="00194627">
        <w:rPr>
          <w:rFonts w:ascii="PT Astra Serif" w:eastAsiaTheme="minorHAnsi" w:hAnsi="PT Astra Serif" w:cs="PT Astra Serif"/>
          <w:szCs w:val="26"/>
          <w:lang w:eastAsia="en-US"/>
        </w:rPr>
        <w:t>грантополучателя</w:t>
      </w:r>
      <w:proofErr w:type="spellEnd"/>
      <w:r w:rsidRPr="00194627">
        <w:rPr>
          <w:rFonts w:ascii="PT Astra Serif" w:eastAsiaTheme="minorHAnsi" w:hAnsi="PT Astra Serif" w:cs="PT Astra Serif"/>
          <w:szCs w:val="26"/>
          <w:lang w:eastAsia="en-US"/>
        </w:rPr>
        <w:t xml:space="preserve">, установленной пунктом </w:t>
      </w:r>
      <w:r w:rsidR="0035248D">
        <w:rPr>
          <w:rFonts w:ascii="PT Astra Serif" w:eastAsiaTheme="minorHAnsi" w:hAnsi="PT Astra Serif" w:cs="PT Astra Serif"/>
          <w:szCs w:val="26"/>
          <w:lang w:eastAsia="en-US"/>
        </w:rPr>
        <w:t>29</w:t>
      </w:r>
      <w:r w:rsidRPr="00194627">
        <w:rPr>
          <w:rFonts w:ascii="PT Astra Serif" w:eastAsiaTheme="minorHAnsi" w:hAnsi="PT Astra Serif" w:cs="PT Astra Serif"/>
          <w:szCs w:val="26"/>
          <w:lang w:eastAsia="en-US"/>
        </w:rPr>
        <w:t xml:space="preserve"> настоящего Порядка;</w:t>
      </w:r>
    </w:p>
    <w:p w:rsidR="00194627" w:rsidRPr="00194627" w:rsidRDefault="00194627" w:rsidP="00194627">
      <w:pPr>
        <w:autoSpaceDE w:val="0"/>
        <w:autoSpaceDN w:val="0"/>
        <w:adjustRightInd w:val="0"/>
        <w:ind w:firstLine="540"/>
        <w:jc w:val="both"/>
        <w:rPr>
          <w:rFonts w:ascii="PT Astra Serif" w:hAnsi="PT Astra Serif" w:cs="PT Astra Serif"/>
          <w:szCs w:val="26"/>
        </w:rPr>
      </w:pPr>
      <w:r w:rsidRPr="00194627">
        <w:rPr>
          <w:rFonts w:ascii="PT Astra Serif" w:eastAsiaTheme="minorHAnsi" w:hAnsi="PT Astra Serif" w:cs="PT Astra Serif"/>
          <w:szCs w:val="26"/>
          <w:lang w:eastAsia="en-US"/>
        </w:rPr>
        <w:t xml:space="preserve">10. </w:t>
      </w:r>
      <w:r w:rsidRPr="00194627">
        <w:rPr>
          <w:rFonts w:ascii="PT Astra Serif" w:hAnsi="PT Astra Serif" w:cs="PT Astra Serif"/>
          <w:szCs w:val="26"/>
        </w:rPr>
        <w:t xml:space="preserve"> Расчет размера гранта, предоставляемого </w:t>
      </w:r>
      <w:proofErr w:type="spellStart"/>
      <w:r w:rsidRPr="00194627">
        <w:rPr>
          <w:rFonts w:ascii="PT Astra Serif" w:hAnsi="PT Astra Serif" w:cs="PT Astra Serif"/>
          <w:szCs w:val="26"/>
        </w:rPr>
        <w:t>грантополучателю</w:t>
      </w:r>
      <w:proofErr w:type="spellEnd"/>
      <w:r w:rsidRPr="00194627">
        <w:rPr>
          <w:rFonts w:ascii="PT Astra Serif" w:hAnsi="PT Astra Serif" w:cs="PT Astra Serif"/>
          <w:szCs w:val="26"/>
        </w:rPr>
        <w:t xml:space="preserve">, определяется исходя из общей стоимости проекта, обоснованной в ходе проведения конкурса. </w:t>
      </w:r>
    </w:p>
    <w:p w:rsidR="00194627" w:rsidRPr="00194627" w:rsidRDefault="00194627" w:rsidP="00194627">
      <w:pPr>
        <w:autoSpaceDE w:val="0"/>
        <w:autoSpaceDN w:val="0"/>
        <w:adjustRightInd w:val="0"/>
        <w:ind w:firstLine="539"/>
        <w:jc w:val="both"/>
        <w:rPr>
          <w:rFonts w:ascii="PT Astra Serif" w:hAnsi="PT Astra Serif" w:cs="PT Astra Serif"/>
          <w:szCs w:val="26"/>
        </w:rPr>
      </w:pPr>
      <w:r w:rsidRPr="00194627">
        <w:rPr>
          <w:rFonts w:ascii="PT Astra Serif" w:hAnsi="PT Astra Serif" w:cs="PT Astra Serif"/>
          <w:szCs w:val="26"/>
        </w:rPr>
        <w:t>Максимальный размер гранта на реализацию проекта:</w:t>
      </w:r>
    </w:p>
    <w:p w:rsidR="00194627" w:rsidRPr="00194627" w:rsidRDefault="00194627" w:rsidP="00194627">
      <w:pPr>
        <w:autoSpaceDE w:val="0"/>
        <w:autoSpaceDN w:val="0"/>
        <w:adjustRightInd w:val="0"/>
        <w:ind w:firstLine="539"/>
        <w:jc w:val="both"/>
        <w:rPr>
          <w:rFonts w:ascii="PT Astra Serif" w:hAnsi="PT Astra Serif" w:cs="PT Astra Serif"/>
          <w:szCs w:val="26"/>
        </w:rPr>
      </w:pPr>
      <w:r w:rsidRPr="00194627">
        <w:rPr>
          <w:rFonts w:ascii="PT Astra Serif" w:hAnsi="PT Astra Serif" w:cs="PT Astra Serif"/>
          <w:szCs w:val="26"/>
        </w:rPr>
        <w:t xml:space="preserve">1) по разведению крупного рогатого скота мясного или молочного направления продуктивности составляет не более 5 </w:t>
      </w:r>
      <w:proofErr w:type="gramStart"/>
      <w:r w:rsidRPr="00194627">
        <w:rPr>
          <w:rFonts w:ascii="PT Astra Serif" w:hAnsi="PT Astra Serif" w:cs="PT Astra Serif"/>
          <w:szCs w:val="26"/>
        </w:rPr>
        <w:t>млн</w:t>
      </w:r>
      <w:proofErr w:type="gramEnd"/>
      <w:r w:rsidRPr="00194627">
        <w:rPr>
          <w:rFonts w:ascii="PT Astra Serif" w:hAnsi="PT Astra Serif" w:cs="PT Astra Serif"/>
          <w:szCs w:val="26"/>
        </w:rPr>
        <w:t xml:space="preserve"> рублей, но не более 90 процентов затрат;</w:t>
      </w:r>
    </w:p>
    <w:p w:rsidR="00194627" w:rsidRPr="00194627" w:rsidRDefault="00194627" w:rsidP="00194627">
      <w:pPr>
        <w:autoSpaceDE w:val="0"/>
        <w:autoSpaceDN w:val="0"/>
        <w:adjustRightInd w:val="0"/>
        <w:ind w:firstLine="539"/>
        <w:jc w:val="both"/>
        <w:rPr>
          <w:rFonts w:ascii="PT Astra Serif" w:hAnsi="PT Astra Serif" w:cs="PT Astra Serif"/>
          <w:szCs w:val="26"/>
        </w:rPr>
      </w:pPr>
      <w:r w:rsidRPr="00194627">
        <w:rPr>
          <w:rFonts w:ascii="PT Astra Serif" w:hAnsi="PT Astra Serif" w:cs="PT Astra Serif"/>
          <w:szCs w:val="26"/>
        </w:rPr>
        <w:t xml:space="preserve">2) по разведению крупного рогатого скота мясного или молочного направления продуктивности в случае, если предусмотрено использование части гранта на цели формирования неделимого фонда кооператива, членом которого является </w:t>
      </w:r>
      <w:proofErr w:type="spellStart"/>
      <w:r w:rsidRPr="00194627">
        <w:rPr>
          <w:rFonts w:ascii="PT Astra Serif" w:hAnsi="PT Astra Serif" w:cs="PT Astra Serif"/>
          <w:szCs w:val="26"/>
        </w:rPr>
        <w:t>грантополучатель</w:t>
      </w:r>
      <w:proofErr w:type="spellEnd"/>
      <w:r w:rsidRPr="00194627">
        <w:rPr>
          <w:rFonts w:ascii="PT Astra Serif" w:hAnsi="PT Astra Serif" w:cs="PT Astra Serif"/>
          <w:szCs w:val="26"/>
        </w:rPr>
        <w:t xml:space="preserve">, составляет не более 6 </w:t>
      </w:r>
      <w:proofErr w:type="gramStart"/>
      <w:r w:rsidRPr="00194627">
        <w:rPr>
          <w:rFonts w:ascii="PT Astra Serif" w:hAnsi="PT Astra Serif" w:cs="PT Astra Serif"/>
          <w:szCs w:val="26"/>
        </w:rPr>
        <w:t>млн</w:t>
      </w:r>
      <w:proofErr w:type="gramEnd"/>
      <w:r w:rsidRPr="00194627">
        <w:rPr>
          <w:rFonts w:ascii="PT Astra Serif" w:hAnsi="PT Astra Serif" w:cs="PT Astra Serif"/>
          <w:szCs w:val="26"/>
        </w:rPr>
        <w:t xml:space="preserve"> рублей, но не более 90 процентов затрат;</w:t>
      </w:r>
    </w:p>
    <w:p w:rsidR="00194627" w:rsidRPr="00194627" w:rsidRDefault="00194627" w:rsidP="00194627">
      <w:pPr>
        <w:autoSpaceDE w:val="0"/>
        <w:autoSpaceDN w:val="0"/>
        <w:adjustRightInd w:val="0"/>
        <w:ind w:firstLine="539"/>
        <w:jc w:val="both"/>
        <w:rPr>
          <w:rFonts w:ascii="PT Astra Serif" w:hAnsi="PT Astra Serif" w:cs="PT Astra Serif"/>
          <w:szCs w:val="26"/>
        </w:rPr>
      </w:pPr>
      <w:r w:rsidRPr="00194627">
        <w:rPr>
          <w:rFonts w:ascii="PT Astra Serif" w:hAnsi="PT Astra Serif" w:cs="PT Astra Serif"/>
          <w:szCs w:val="26"/>
        </w:rPr>
        <w:t xml:space="preserve">3) по иным направлениям проекта составляет не более 3 </w:t>
      </w:r>
      <w:proofErr w:type="gramStart"/>
      <w:r w:rsidRPr="00194627">
        <w:rPr>
          <w:rFonts w:ascii="PT Astra Serif" w:hAnsi="PT Astra Serif" w:cs="PT Astra Serif"/>
          <w:szCs w:val="26"/>
        </w:rPr>
        <w:t>млн</w:t>
      </w:r>
      <w:proofErr w:type="gramEnd"/>
      <w:r w:rsidRPr="00194627">
        <w:rPr>
          <w:rFonts w:ascii="PT Astra Serif" w:hAnsi="PT Astra Serif" w:cs="PT Astra Serif"/>
          <w:szCs w:val="26"/>
        </w:rPr>
        <w:t xml:space="preserve"> рублей, но не более 90 процентов затрат;</w:t>
      </w:r>
    </w:p>
    <w:p w:rsidR="00194627" w:rsidRPr="00194627" w:rsidRDefault="00194627" w:rsidP="00194627">
      <w:pPr>
        <w:autoSpaceDE w:val="0"/>
        <w:autoSpaceDN w:val="0"/>
        <w:adjustRightInd w:val="0"/>
        <w:ind w:firstLine="539"/>
        <w:jc w:val="both"/>
        <w:rPr>
          <w:rFonts w:ascii="PT Astra Serif" w:hAnsi="PT Astra Serif" w:cs="PT Astra Serif"/>
          <w:szCs w:val="26"/>
        </w:rPr>
      </w:pPr>
      <w:r w:rsidRPr="00194627">
        <w:rPr>
          <w:rFonts w:ascii="PT Astra Serif" w:hAnsi="PT Astra Serif" w:cs="PT Astra Serif"/>
          <w:szCs w:val="26"/>
        </w:rPr>
        <w:lastRenderedPageBreak/>
        <w:t xml:space="preserve">4) по иным направлениям проекта в случае, если предусмотрено использование части гранта на цели формирования неделимого фонда кооператива, членом которого является </w:t>
      </w:r>
      <w:proofErr w:type="spellStart"/>
      <w:r w:rsidRPr="00194627">
        <w:rPr>
          <w:rFonts w:ascii="PT Astra Serif" w:hAnsi="PT Astra Serif" w:cs="PT Astra Serif"/>
          <w:szCs w:val="26"/>
        </w:rPr>
        <w:t>грантополучатель</w:t>
      </w:r>
      <w:proofErr w:type="spellEnd"/>
      <w:r w:rsidRPr="00194627">
        <w:rPr>
          <w:rFonts w:ascii="PT Astra Serif" w:hAnsi="PT Astra Serif" w:cs="PT Astra Serif"/>
          <w:szCs w:val="26"/>
        </w:rPr>
        <w:t xml:space="preserve">, составляет не более 4 </w:t>
      </w:r>
      <w:proofErr w:type="gramStart"/>
      <w:r w:rsidRPr="00194627">
        <w:rPr>
          <w:rFonts w:ascii="PT Astra Serif" w:hAnsi="PT Astra Serif" w:cs="PT Astra Serif"/>
          <w:szCs w:val="26"/>
        </w:rPr>
        <w:t>млн</w:t>
      </w:r>
      <w:proofErr w:type="gramEnd"/>
      <w:r w:rsidRPr="00194627">
        <w:rPr>
          <w:rFonts w:ascii="PT Astra Serif" w:hAnsi="PT Astra Serif" w:cs="PT Astra Serif"/>
          <w:szCs w:val="26"/>
        </w:rPr>
        <w:t xml:space="preserve"> рублей, но не более 90 процентов затрат.</w:t>
      </w:r>
    </w:p>
    <w:p w:rsidR="00194627" w:rsidRPr="00194627" w:rsidRDefault="00194627" w:rsidP="00194627">
      <w:pPr>
        <w:autoSpaceDE w:val="0"/>
        <w:autoSpaceDN w:val="0"/>
        <w:adjustRightInd w:val="0"/>
        <w:ind w:firstLine="539"/>
        <w:jc w:val="both"/>
        <w:rPr>
          <w:rFonts w:ascii="PT Astra Serif" w:hAnsi="PT Astra Serif" w:cs="PT Astra Serif"/>
          <w:szCs w:val="26"/>
        </w:rPr>
      </w:pPr>
      <w:r w:rsidRPr="00194627">
        <w:rPr>
          <w:rFonts w:ascii="PT Astra Serif" w:hAnsi="PT Astra Serif" w:cs="PT Astra Serif"/>
          <w:szCs w:val="26"/>
        </w:rPr>
        <w:t xml:space="preserve">Грант расходуется в соответствии с планом расходов, предоставленным по форме, установленной Департаментом, и направлениями затрат в соответствии с </w:t>
      </w:r>
      <w:hyperlink r:id="rId12" w:history="1">
        <w:r w:rsidRPr="00194627">
          <w:rPr>
            <w:rFonts w:ascii="PT Astra Serif" w:hAnsi="PT Astra Serif" w:cs="PT Astra Serif"/>
            <w:szCs w:val="26"/>
          </w:rPr>
          <w:t xml:space="preserve">пунктом </w:t>
        </w:r>
      </w:hyperlink>
      <w:r w:rsidR="0035248D">
        <w:rPr>
          <w:rFonts w:ascii="PT Astra Serif" w:hAnsi="PT Astra Serif" w:cs="PT Astra Serif"/>
          <w:szCs w:val="26"/>
        </w:rPr>
        <w:t>20</w:t>
      </w:r>
      <w:r w:rsidRPr="00194627">
        <w:rPr>
          <w:rFonts w:ascii="PT Astra Serif" w:hAnsi="PT Astra Serif" w:cs="PT Astra Serif"/>
          <w:szCs w:val="26"/>
        </w:rPr>
        <w:t xml:space="preserve"> настоящего Порядка.</w:t>
      </w:r>
    </w:p>
    <w:p w:rsidR="00194627" w:rsidRPr="00194627" w:rsidRDefault="00194627" w:rsidP="00194627">
      <w:pPr>
        <w:autoSpaceDE w:val="0"/>
        <w:autoSpaceDN w:val="0"/>
        <w:adjustRightInd w:val="0"/>
        <w:ind w:firstLine="540"/>
        <w:jc w:val="both"/>
        <w:rPr>
          <w:rFonts w:ascii="PT Astra Serif" w:hAnsi="PT Astra Serif" w:cs="PT Astra Serif"/>
          <w:szCs w:val="26"/>
        </w:rPr>
      </w:pPr>
      <w:r w:rsidRPr="00194627">
        <w:rPr>
          <w:rFonts w:ascii="PT Astra Serif" w:hAnsi="PT Astra Serif"/>
          <w:szCs w:val="26"/>
        </w:rPr>
        <w:t xml:space="preserve">Размер гранта не может быть менее 1,5 млн. рублей. В случае если </w:t>
      </w:r>
      <w:r w:rsidR="0035248D">
        <w:rPr>
          <w:rFonts w:ascii="PT Astra Serif" w:hAnsi="PT Astra Serif"/>
          <w:szCs w:val="26"/>
        </w:rPr>
        <w:t>участником отбора</w:t>
      </w:r>
      <w:r w:rsidRPr="00194627">
        <w:rPr>
          <w:rFonts w:ascii="PT Astra Serif" w:hAnsi="PT Astra Serif"/>
          <w:szCs w:val="26"/>
        </w:rPr>
        <w:t xml:space="preserve"> представлен проект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стоимостью менее 1,5 млн. рублей, такой проект не рассматривается.</w:t>
      </w:r>
    </w:p>
    <w:p w:rsidR="00194627" w:rsidRPr="00194627" w:rsidRDefault="00194627" w:rsidP="00194627">
      <w:pPr>
        <w:widowControl w:val="0"/>
        <w:autoSpaceDE w:val="0"/>
        <w:autoSpaceDN w:val="0"/>
        <w:adjustRightInd w:val="0"/>
        <w:jc w:val="both"/>
        <w:rPr>
          <w:rFonts w:ascii="PT Astra Serif" w:hAnsi="PT Astra Serif" w:cs="Arial"/>
          <w:szCs w:val="26"/>
        </w:rPr>
      </w:pPr>
      <w:r w:rsidRPr="00194627">
        <w:rPr>
          <w:rFonts w:ascii="PT Astra Serif" w:eastAsiaTheme="minorHAnsi" w:hAnsi="PT Astra Serif" w:cs="PT Astra Serif"/>
          <w:sz w:val="24"/>
          <w:szCs w:val="24"/>
          <w:lang w:eastAsia="en-US"/>
        </w:rPr>
        <w:t xml:space="preserve">11. </w:t>
      </w:r>
      <w:r w:rsidRPr="00194627">
        <w:rPr>
          <w:rFonts w:ascii="PT Astra Serif" w:hAnsi="PT Astra Serif" w:cs="Arial"/>
          <w:szCs w:val="26"/>
        </w:rPr>
        <w:t xml:space="preserve">Департамент заключает с </w:t>
      </w:r>
      <w:proofErr w:type="spellStart"/>
      <w:r w:rsidR="0035248D">
        <w:rPr>
          <w:rFonts w:ascii="PT Astra Serif" w:hAnsi="PT Astra Serif" w:cs="Arial"/>
          <w:szCs w:val="26"/>
        </w:rPr>
        <w:t>гранто</w:t>
      </w:r>
      <w:r w:rsidRPr="00194627">
        <w:rPr>
          <w:rFonts w:ascii="PT Astra Serif" w:hAnsi="PT Astra Serif" w:cs="Arial"/>
          <w:szCs w:val="26"/>
        </w:rPr>
        <w:t>получателем</w:t>
      </w:r>
      <w:proofErr w:type="spellEnd"/>
      <w:r w:rsidRPr="00194627">
        <w:rPr>
          <w:rFonts w:ascii="PT Astra Serif" w:hAnsi="PT Astra Serif" w:cs="Arial"/>
          <w:szCs w:val="26"/>
        </w:rPr>
        <w:t xml:space="preserve"> соглашение</w:t>
      </w:r>
      <w:r w:rsidR="0035248D">
        <w:rPr>
          <w:rFonts w:ascii="PT Astra Serif" w:hAnsi="PT Astra Serif" w:cs="Arial"/>
          <w:szCs w:val="26"/>
        </w:rPr>
        <w:t xml:space="preserve"> о предоставлении гранта (далее – соглашение) </w:t>
      </w:r>
      <w:r w:rsidRPr="00194627">
        <w:rPr>
          <w:rFonts w:ascii="PT Astra Serif" w:hAnsi="PT Astra Serif" w:cs="Arial"/>
          <w:szCs w:val="26"/>
        </w:rPr>
        <w:t xml:space="preserve">на основании решения </w:t>
      </w:r>
      <w:r w:rsidRPr="00194627">
        <w:rPr>
          <w:rFonts w:ascii="PT Astra Serif" w:hAnsi="PT Astra Serif"/>
          <w:szCs w:val="26"/>
        </w:rPr>
        <w:t>комиссия о признании участника отбора победителем отбора</w:t>
      </w:r>
      <w:r w:rsidRPr="00194627">
        <w:rPr>
          <w:rFonts w:ascii="PT Astra Serif" w:hAnsi="PT Astra Serif" w:cs="Arial"/>
          <w:szCs w:val="26"/>
        </w:rPr>
        <w:t xml:space="preserve">.  </w:t>
      </w:r>
    </w:p>
    <w:p w:rsidR="00194627" w:rsidRPr="00194627" w:rsidRDefault="00194627" w:rsidP="00194627">
      <w:pPr>
        <w:widowControl w:val="0"/>
        <w:tabs>
          <w:tab w:val="left" w:pos="993"/>
        </w:tabs>
        <w:autoSpaceDE w:val="0"/>
        <w:autoSpaceDN w:val="0"/>
        <w:adjustRightInd w:val="0"/>
        <w:jc w:val="both"/>
        <w:rPr>
          <w:rFonts w:ascii="PT Astra Serif" w:hAnsi="PT Astra Serif" w:cs="Arial"/>
          <w:szCs w:val="26"/>
        </w:rPr>
      </w:pPr>
      <w:r w:rsidRPr="00194627">
        <w:rPr>
          <w:rFonts w:ascii="PT Astra Serif" w:hAnsi="PT Astra Serif" w:cs="Arial"/>
          <w:szCs w:val="26"/>
        </w:rPr>
        <w:t xml:space="preserve">Соглашение, дополнительное соглашение к соглашению, в том числе дополнительное соглашение о расторжении соглашения, заключаются в системе «Электронный бюджет» по форме, установленной Министерством финансов Российской Федерации для соглашений о предоставлении субсидий из федерального бюджета (далее – типовая форма). </w:t>
      </w:r>
    </w:p>
    <w:p w:rsidR="00194627" w:rsidRPr="00194627" w:rsidRDefault="00194627" w:rsidP="00194627">
      <w:pPr>
        <w:widowControl w:val="0"/>
        <w:autoSpaceDE w:val="0"/>
        <w:autoSpaceDN w:val="0"/>
        <w:adjustRightInd w:val="0"/>
        <w:jc w:val="both"/>
        <w:rPr>
          <w:rFonts w:ascii="PT Astra Serif" w:hAnsi="PT Astra Serif" w:cs="Arial"/>
          <w:szCs w:val="26"/>
        </w:rPr>
      </w:pPr>
      <w:r w:rsidRPr="00194627">
        <w:rPr>
          <w:rFonts w:ascii="PT Astra Serif" w:hAnsi="PT Astra Serif" w:cs="Arial"/>
          <w:szCs w:val="26"/>
        </w:rPr>
        <w:t>Департамент направляет получателю гранта в системе «Электронный бюджет» проект соглашения в течение 25 рабочих дней со дня размещения на едином портале протокола</w:t>
      </w:r>
      <w:r w:rsidRPr="00194627">
        <w:t xml:space="preserve"> </w:t>
      </w:r>
      <w:r w:rsidRPr="00194627">
        <w:rPr>
          <w:rFonts w:ascii="PT Astra Serif" w:hAnsi="PT Astra Serif" w:cs="Arial"/>
          <w:szCs w:val="26"/>
        </w:rPr>
        <w:t>подведения итогов отбора.</w:t>
      </w:r>
    </w:p>
    <w:p w:rsidR="00194627" w:rsidRPr="00194627" w:rsidRDefault="00194627" w:rsidP="00194627">
      <w:pPr>
        <w:widowControl w:val="0"/>
        <w:autoSpaceDE w:val="0"/>
        <w:autoSpaceDN w:val="0"/>
        <w:adjustRightInd w:val="0"/>
        <w:jc w:val="both"/>
        <w:rPr>
          <w:rFonts w:ascii="PT Astra Serif" w:hAnsi="PT Astra Serif" w:cs="Arial"/>
          <w:szCs w:val="26"/>
        </w:rPr>
      </w:pPr>
      <w:r w:rsidRPr="00194627">
        <w:rPr>
          <w:rFonts w:ascii="PT Astra Serif" w:hAnsi="PT Astra Serif" w:cs="Arial"/>
          <w:szCs w:val="26"/>
        </w:rPr>
        <w:t>Победитель отбора должен подписать сформированное Департаментом в системе «Электронный бюджет» соглашение в течение 3 рабочих дней, следующих за днем его размещения.</w:t>
      </w:r>
    </w:p>
    <w:p w:rsidR="00194627" w:rsidRPr="00194627" w:rsidRDefault="00194627" w:rsidP="00194627">
      <w:pPr>
        <w:widowControl w:val="0"/>
        <w:autoSpaceDE w:val="0"/>
        <w:autoSpaceDN w:val="0"/>
        <w:adjustRightInd w:val="0"/>
        <w:jc w:val="both"/>
        <w:rPr>
          <w:rFonts w:ascii="PT Astra Serif" w:hAnsi="PT Astra Serif" w:cs="Arial"/>
          <w:szCs w:val="26"/>
        </w:rPr>
      </w:pPr>
      <w:r w:rsidRPr="00194627">
        <w:rPr>
          <w:rFonts w:ascii="PT Astra Serif" w:hAnsi="PT Astra Serif" w:cs="Arial"/>
          <w:szCs w:val="26"/>
        </w:rPr>
        <w:t>Победитель отбора признается уклонившимся от подписания соглашения, если в течение срока, предусмотренного абзацем четвертым настоящего пункта, он не подписал соглашение и не направил возражения по проекту соглашения.</w:t>
      </w:r>
    </w:p>
    <w:p w:rsidR="00194627" w:rsidRPr="00194627" w:rsidRDefault="00194627" w:rsidP="00194627">
      <w:pPr>
        <w:tabs>
          <w:tab w:val="left" w:pos="993"/>
        </w:tabs>
        <w:autoSpaceDE w:val="0"/>
        <w:autoSpaceDN w:val="0"/>
        <w:adjustRightInd w:val="0"/>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 xml:space="preserve">12. В </w:t>
      </w:r>
      <w:r w:rsidR="0035248D">
        <w:rPr>
          <w:rFonts w:ascii="PT Astra Serif" w:eastAsiaTheme="minorHAnsi" w:hAnsi="PT Astra Serif" w:cs="PT Astra Serif"/>
          <w:szCs w:val="26"/>
          <w:lang w:eastAsia="en-US"/>
        </w:rPr>
        <w:t>с</w:t>
      </w:r>
      <w:r w:rsidRPr="00194627">
        <w:rPr>
          <w:rFonts w:ascii="PT Astra Serif" w:eastAsiaTheme="minorHAnsi" w:hAnsi="PT Astra Serif" w:cs="PT Astra Serif"/>
          <w:szCs w:val="26"/>
          <w:lang w:eastAsia="en-US"/>
        </w:rPr>
        <w:t>оглашение обязательно включаются:</w:t>
      </w:r>
    </w:p>
    <w:p w:rsidR="00194627" w:rsidRPr="00194627" w:rsidRDefault="00194627" w:rsidP="00194627">
      <w:pPr>
        <w:tabs>
          <w:tab w:val="left" w:pos="993"/>
        </w:tabs>
        <w:autoSpaceDE w:val="0"/>
        <w:autoSpaceDN w:val="0"/>
        <w:adjustRightInd w:val="0"/>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 xml:space="preserve">1) плановые показатели деятельности, предусмотренные проектом </w:t>
      </w:r>
      <w:proofErr w:type="spellStart"/>
      <w:r w:rsidRPr="00194627">
        <w:rPr>
          <w:rFonts w:ascii="PT Astra Serif" w:eastAsiaTheme="minorHAnsi" w:hAnsi="PT Astra Serif" w:cs="PT Astra Serif"/>
          <w:szCs w:val="26"/>
          <w:lang w:eastAsia="en-US"/>
        </w:rPr>
        <w:t>грантополучателя</w:t>
      </w:r>
      <w:proofErr w:type="spellEnd"/>
      <w:r w:rsidRPr="00194627">
        <w:rPr>
          <w:rFonts w:ascii="PT Astra Serif" w:eastAsiaTheme="minorHAnsi" w:hAnsi="PT Astra Serif" w:cs="PT Astra Serif"/>
          <w:szCs w:val="26"/>
          <w:lang w:eastAsia="en-US"/>
        </w:rPr>
        <w:t>, и обязательства по их исполнению;</w:t>
      </w:r>
    </w:p>
    <w:p w:rsidR="00194627" w:rsidRPr="00194627" w:rsidRDefault="00194627" w:rsidP="00194627">
      <w:pPr>
        <w:tabs>
          <w:tab w:val="left" w:pos="993"/>
        </w:tabs>
        <w:autoSpaceDE w:val="0"/>
        <w:autoSpaceDN w:val="0"/>
        <w:adjustRightInd w:val="0"/>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 xml:space="preserve">2) обязательство </w:t>
      </w:r>
      <w:proofErr w:type="spellStart"/>
      <w:r w:rsidRPr="00194627">
        <w:rPr>
          <w:rFonts w:ascii="PT Astra Serif" w:eastAsiaTheme="minorHAnsi" w:hAnsi="PT Astra Serif" w:cs="PT Astra Serif"/>
          <w:szCs w:val="26"/>
          <w:lang w:eastAsia="en-US"/>
        </w:rPr>
        <w:t>грантополучателя</w:t>
      </w:r>
      <w:proofErr w:type="spellEnd"/>
      <w:r w:rsidRPr="00194627">
        <w:rPr>
          <w:rFonts w:ascii="PT Astra Serif" w:eastAsiaTheme="minorHAnsi" w:hAnsi="PT Astra Serif" w:cs="PT Astra Serif"/>
          <w:szCs w:val="26"/>
          <w:lang w:eastAsia="en-US"/>
        </w:rPr>
        <w:t>:</w:t>
      </w:r>
    </w:p>
    <w:p w:rsidR="00194627" w:rsidRPr="00194627" w:rsidRDefault="00194627" w:rsidP="00194627">
      <w:pPr>
        <w:tabs>
          <w:tab w:val="left" w:pos="993"/>
        </w:tabs>
        <w:autoSpaceDE w:val="0"/>
        <w:autoSpaceDN w:val="0"/>
        <w:adjustRightInd w:val="0"/>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а) уведомлять Департамент о расторжении, изменении договоров, финансовое обеспечение затрат по которым осуществляется за счет сре</w:t>
      </w:r>
      <w:proofErr w:type="gramStart"/>
      <w:r w:rsidRPr="00194627">
        <w:rPr>
          <w:rFonts w:ascii="PT Astra Serif" w:eastAsiaTheme="minorHAnsi" w:hAnsi="PT Astra Serif" w:cs="PT Astra Serif"/>
          <w:szCs w:val="26"/>
          <w:lang w:eastAsia="en-US"/>
        </w:rPr>
        <w:t>дств гр</w:t>
      </w:r>
      <w:proofErr w:type="gramEnd"/>
      <w:r w:rsidRPr="00194627">
        <w:rPr>
          <w:rFonts w:ascii="PT Astra Serif" w:eastAsiaTheme="minorHAnsi" w:hAnsi="PT Astra Serif" w:cs="PT Astra Serif"/>
          <w:szCs w:val="26"/>
          <w:lang w:eastAsia="en-US"/>
        </w:rPr>
        <w:t>анта;</w:t>
      </w:r>
    </w:p>
    <w:p w:rsidR="00194627" w:rsidRPr="00194627" w:rsidRDefault="00194627" w:rsidP="00194627">
      <w:pPr>
        <w:autoSpaceDE w:val="0"/>
        <w:autoSpaceDN w:val="0"/>
        <w:adjustRightInd w:val="0"/>
        <w:jc w:val="both"/>
        <w:rPr>
          <w:rFonts w:ascii="PT Astra Serif" w:eastAsiaTheme="minorHAnsi" w:hAnsi="PT Astra Serif" w:cs="PT Astra Serif"/>
          <w:szCs w:val="26"/>
          <w:lang w:eastAsia="en-US"/>
        </w:rPr>
      </w:pPr>
      <w:proofErr w:type="gramStart"/>
      <w:r w:rsidRPr="00194627">
        <w:rPr>
          <w:rFonts w:ascii="PT Astra Serif" w:eastAsiaTheme="minorHAnsi" w:hAnsi="PT Astra Serif" w:cs="PT Astra Serif"/>
          <w:szCs w:val="26"/>
          <w:lang w:eastAsia="en-US"/>
        </w:rPr>
        <w:t>б) открыть счет для учета средств юридических лиц, не являющихся участниками бюджетного процесса, открытый Управлением Федерального казначейства по Томской области в учреждении Центрального банка Российской Федерации, в соответствии с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w:t>
      </w:r>
      <w:proofErr w:type="gramEnd"/>
      <w:r w:rsidRPr="00194627">
        <w:rPr>
          <w:rFonts w:ascii="PT Astra Serif" w:eastAsiaTheme="minorHAnsi" w:hAnsi="PT Astra Serif" w:cs="PT Astra Serif"/>
          <w:szCs w:val="26"/>
          <w:lang w:eastAsia="en-US"/>
        </w:rPr>
        <w:t xml:space="preserve"> год и плановый период, утвержденным Министерством финансов Российской Федерации (далее - Порядок осуществления органом УФК санкционирования расходов), в целях осуществления операций с грантом;</w:t>
      </w:r>
    </w:p>
    <w:p w:rsidR="00194627" w:rsidRPr="00194627" w:rsidRDefault="00194627" w:rsidP="00194627">
      <w:pPr>
        <w:autoSpaceDE w:val="0"/>
        <w:autoSpaceDN w:val="0"/>
        <w:adjustRightInd w:val="0"/>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в) выполнять условия казначейского сопровождения целевых сре</w:t>
      </w:r>
      <w:proofErr w:type="gramStart"/>
      <w:r w:rsidRPr="00194627">
        <w:rPr>
          <w:rFonts w:ascii="PT Astra Serif" w:eastAsiaTheme="minorHAnsi" w:hAnsi="PT Astra Serif" w:cs="PT Astra Serif"/>
          <w:szCs w:val="26"/>
          <w:lang w:eastAsia="en-US"/>
        </w:rPr>
        <w:t>дств гр</w:t>
      </w:r>
      <w:proofErr w:type="gramEnd"/>
      <w:r w:rsidRPr="00194627">
        <w:rPr>
          <w:rFonts w:ascii="PT Astra Serif" w:eastAsiaTheme="minorHAnsi" w:hAnsi="PT Astra Serif" w:cs="PT Astra Serif"/>
          <w:szCs w:val="26"/>
          <w:lang w:eastAsia="en-US"/>
        </w:rPr>
        <w:t>анта в соответствии с Порядком осуществления органом УФК санкционирования расходов;</w:t>
      </w:r>
    </w:p>
    <w:p w:rsidR="00194627" w:rsidRPr="00194627" w:rsidRDefault="00194627" w:rsidP="00194627">
      <w:pPr>
        <w:autoSpaceDE w:val="0"/>
        <w:autoSpaceDN w:val="0"/>
        <w:adjustRightInd w:val="0"/>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г) представлять в Управление Федерального казначейства по Томской области для осуществления санкционирования его расходов, источником финансового обеспечения которых является грант, документы, предусмотренные Порядком осуществления органом УФК санкционирования расходов;</w:t>
      </w:r>
    </w:p>
    <w:p w:rsidR="00194627" w:rsidRPr="00194627" w:rsidRDefault="00194627" w:rsidP="00194627">
      <w:pPr>
        <w:autoSpaceDE w:val="0"/>
        <w:autoSpaceDN w:val="0"/>
        <w:adjustRightInd w:val="0"/>
        <w:jc w:val="both"/>
        <w:rPr>
          <w:rFonts w:ascii="PT Astra Serif" w:eastAsiaTheme="minorHAnsi" w:hAnsi="PT Astra Serif" w:cs="PT Astra Serif"/>
          <w:szCs w:val="26"/>
          <w:lang w:eastAsia="en-US"/>
        </w:rPr>
      </w:pPr>
      <w:proofErr w:type="gramStart"/>
      <w:r w:rsidRPr="00194627">
        <w:rPr>
          <w:rFonts w:ascii="PT Astra Serif" w:eastAsiaTheme="minorHAnsi" w:hAnsi="PT Astra Serif" w:cs="PT Astra Serif"/>
          <w:szCs w:val="26"/>
          <w:lang w:eastAsia="en-US"/>
        </w:rPr>
        <w:lastRenderedPageBreak/>
        <w:t xml:space="preserve">3) условие о согласии </w:t>
      </w:r>
      <w:proofErr w:type="spellStart"/>
      <w:r w:rsidRPr="00194627">
        <w:rPr>
          <w:rFonts w:ascii="PT Astra Serif" w:eastAsiaTheme="minorHAnsi" w:hAnsi="PT Astra Serif" w:cs="PT Astra Serif"/>
          <w:szCs w:val="26"/>
          <w:lang w:eastAsia="en-US"/>
        </w:rPr>
        <w:t>грантополучателя</w:t>
      </w:r>
      <w:proofErr w:type="spellEnd"/>
      <w:r w:rsidRPr="00194627">
        <w:rPr>
          <w:rFonts w:ascii="PT Astra Serif" w:eastAsiaTheme="minorHAnsi" w:hAnsi="PT Astra Serif" w:cs="PT Astra Serif"/>
          <w:szCs w:val="26"/>
          <w:lang w:eastAsia="en-US"/>
        </w:rPr>
        <w:t xml:space="preserve">, а также лиц, получающих средства на основании договоров, заключенных с </w:t>
      </w:r>
      <w:proofErr w:type="spellStart"/>
      <w:r w:rsidRPr="00194627">
        <w:rPr>
          <w:rFonts w:ascii="PT Astra Serif" w:eastAsiaTheme="minorHAnsi" w:hAnsi="PT Astra Serif" w:cs="PT Astra Serif"/>
          <w:szCs w:val="26"/>
          <w:lang w:eastAsia="en-US"/>
        </w:rPr>
        <w:t>грантополучателем</w:t>
      </w:r>
      <w:proofErr w:type="spellEnd"/>
      <w:r w:rsidRPr="00194627">
        <w:rPr>
          <w:rFonts w:ascii="PT Astra Serif" w:eastAsiaTheme="minorHAnsi" w:hAnsi="PT Astra Serif" w:cs="PT Astra Serif"/>
          <w:szCs w:val="26"/>
          <w:lang w:eastAsia="en-US"/>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w:t>
      </w:r>
      <w:proofErr w:type="gramEnd"/>
      <w:r w:rsidRPr="00194627">
        <w:rPr>
          <w:rFonts w:ascii="PT Astra Serif" w:eastAsiaTheme="minorHAnsi" w:hAnsi="PT Astra Serif" w:cs="PT Astra Serif"/>
          <w:szCs w:val="26"/>
          <w:lang w:eastAsia="en-US"/>
        </w:rPr>
        <w:t xml:space="preserve"> условий предоставления гранта, в том числе в части достижения результатов предоставления гранта, а также проверки органом государственного финансового контроля в соответствии со </w:t>
      </w:r>
      <w:hyperlink r:id="rId13" w:history="1">
        <w:r w:rsidRPr="00194627">
          <w:rPr>
            <w:rFonts w:ascii="PT Astra Serif" w:eastAsiaTheme="minorHAnsi" w:hAnsi="PT Astra Serif" w:cs="PT Astra Serif"/>
            <w:szCs w:val="26"/>
            <w:lang w:eastAsia="en-US"/>
          </w:rPr>
          <w:t>статьями 268</w:t>
        </w:r>
        <w:r w:rsidRPr="00194627">
          <w:rPr>
            <w:rFonts w:ascii="PT Astra Serif" w:eastAsiaTheme="minorHAnsi" w:hAnsi="PT Astra Serif" w:cs="PT Astra Serif"/>
            <w:szCs w:val="26"/>
            <w:vertAlign w:val="superscript"/>
            <w:lang w:eastAsia="en-US"/>
          </w:rPr>
          <w:t>1</w:t>
        </w:r>
      </w:hyperlink>
      <w:r w:rsidRPr="00194627">
        <w:rPr>
          <w:rFonts w:ascii="PT Astra Serif" w:eastAsiaTheme="minorHAnsi" w:hAnsi="PT Astra Serif" w:cs="PT Astra Serif"/>
          <w:szCs w:val="26"/>
          <w:lang w:eastAsia="en-US"/>
        </w:rPr>
        <w:t xml:space="preserve"> и </w:t>
      </w:r>
      <w:hyperlink r:id="rId14" w:history="1">
        <w:r w:rsidRPr="00194627">
          <w:rPr>
            <w:rFonts w:ascii="PT Astra Serif" w:eastAsiaTheme="minorHAnsi" w:hAnsi="PT Astra Serif" w:cs="PT Astra Serif"/>
            <w:szCs w:val="26"/>
            <w:lang w:eastAsia="en-US"/>
          </w:rPr>
          <w:t>269</w:t>
        </w:r>
        <w:r w:rsidRPr="00194627">
          <w:rPr>
            <w:rFonts w:ascii="PT Astra Serif" w:eastAsiaTheme="minorHAnsi" w:hAnsi="PT Astra Serif" w:cs="PT Astra Serif"/>
            <w:szCs w:val="26"/>
            <w:vertAlign w:val="superscript"/>
            <w:lang w:eastAsia="en-US"/>
          </w:rPr>
          <w:t>2</w:t>
        </w:r>
      </w:hyperlink>
      <w:r w:rsidRPr="00194627">
        <w:rPr>
          <w:rFonts w:ascii="PT Astra Serif" w:eastAsiaTheme="minorHAnsi" w:hAnsi="PT Astra Serif" w:cs="PT Astra Serif"/>
          <w:szCs w:val="26"/>
          <w:lang w:eastAsia="en-US"/>
        </w:rPr>
        <w:t xml:space="preserve"> Бюджетного кодекса Российской Федерации; </w:t>
      </w:r>
    </w:p>
    <w:p w:rsidR="00194627" w:rsidRPr="00194627" w:rsidRDefault="00194627" w:rsidP="00194627">
      <w:pPr>
        <w:autoSpaceDE w:val="0"/>
        <w:autoSpaceDN w:val="0"/>
        <w:adjustRightInd w:val="0"/>
        <w:jc w:val="both"/>
        <w:rPr>
          <w:rFonts w:ascii="PT Astra Serif" w:eastAsiaTheme="minorHAnsi" w:hAnsi="PT Astra Serif" w:cs="PT Astra Serif"/>
          <w:szCs w:val="26"/>
          <w:lang w:eastAsia="en-US"/>
        </w:rPr>
      </w:pPr>
      <w:r w:rsidRPr="00194627">
        <w:rPr>
          <w:rFonts w:ascii="PT Astra Serif" w:eastAsiaTheme="minorHAnsi" w:hAnsi="PT Astra Serif" w:cs="PT Astra Serif"/>
          <w:szCs w:val="26"/>
          <w:lang w:eastAsia="en-US"/>
        </w:rPr>
        <w:t xml:space="preserve">4) условие о согласовании новых условий соглашения в случае уменьшения Департаменту как получателю бюджетных средств ранее доведенных лимитов, приводящего к невозможности предоставления гранта в размере, определенном в соглашении, или о расторжении соглашения при </w:t>
      </w:r>
      <w:proofErr w:type="spellStart"/>
      <w:r w:rsidRPr="00194627">
        <w:rPr>
          <w:rFonts w:ascii="PT Astra Serif" w:eastAsiaTheme="minorHAnsi" w:hAnsi="PT Astra Serif" w:cs="PT Astra Serif"/>
          <w:szCs w:val="26"/>
          <w:lang w:eastAsia="en-US"/>
        </w:rPr>
        <w:t>недостижении</w:t>
      </w:r>
      <w:proofErr w:type="spellEnd"/>
      <w:r w:rsidRPr="00194627">
        <w:rPr>
          <w:rFonts w:ascii="PT Astra Serif" w:eastAsiaTheme="minorHAnsi" w:hAnsi="PT Astra Serif" w:cs="PT Astra Serif"/>
          <w:szCs w:val="26"/>
          <w:lang w:eastAsia="en-US"/>
        </w:rPr>
        <w:t xml:space="preserve"> согласия по новым условиям.</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5)  условие о проведении проверки достоверности определения сметной стоимости в случае строительства, ремонта, модернизации и (или) переустройства объектов для производства, хранения и переработки сельскохозяйственной продукции.</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1</w:t>
      </w:r>
      <w:r w:rsidR="0035248D">
        <w:rPr>
          <w:rFonts w:ascii="PT Astra Serif" w:hAnsi="PT Astra Serif"/>
          <w:szCs w:val="26"/>
        </w:rPr>
        <w:t>3</w:t>
      </w:r>
      <w:r w:rsidRPr="00194627">
        <w:rPr>
          <w:rFonts w:ascii="PT Astra Serif" w:hAnsi="PT Astra Serif"/>
          <w:szCs w:val="26"/>
        </w:rPr>
        <w:t>. Условиями и случаями заключения дополнительного соглашения о внесении изменений в соглашение являются:</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1) изменение реквизитов, наименования любой из сторон соглашения.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2) изменение срока использования сре</w:t>
      </w:r>
      <w:proofErr w:type="gramStart"/>
      <w:r w:rsidRPr="00194627">
        <w:rPr>
          <w:rFonts w:ascii="PT Astra Serif" w:hAnsi="PT Astra Serif"/>
          <w:szCs w:val="26"/>
        </w:rPr>
        <w:t>дств гр</w:t>
      </w:r>
      <w:proofErr w:type="gramEnd"/>
      <w:r w:rsidRPr="00194627">
        <w:rPr>
          <w:rFonts w:ascii="PT Astra Serif" w:hAnsi="PT Astra Serif"/>
          <w:szCs w:val="26"/>
        </w:rPr>
        <w:t xml:space="preserve">анта. В этом случае дополнительное соглашение о внесении изменений в соглашение заключается в течение 10 календарных дней </w:t>
      </w:r>
      <w:proofErr w:type="gramStart"/>
      <w:r w:rsidRPr="00194627">
        <w:rPr>
          <w:rFonts w:ascii="PT Astra Serif" w:hAnsi="PT Astra Serif"/>
          <w:szCs w:val="26"/>
        </w:rPr>
        <w:t>с даты принятия</w:t>
      </w:r>
      <w:proofErr w:type="gramEnd"/>
      <w:r w:rsidRPr="00194627">
        <w:rPr>
          <w:rFonts w:ascii="PT Astra Serif" w:hAnsi="PT Astra Serif"/>
          <w:szCs w:val="26"/>
        </w:rPr>
        <w:t xml:space="preserve"> решения о продлении срока использования гранта;</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r w:rsidRPr="00194627">
        <w:rPr>
          <w:rFonts w:ascii="PT Astra Serif" w:hAnsi="PT Astra Serif"/>
          <w:szCs w:val="26"/>
        </w:rPr>
        <w:t xml:space="preserve">3) изменение плана расходов. В этом случае дополнительное соглашение о внесении изменений в соглашение заключается в течение 10 календарных дней </w:t>
      </w:r>
      <w:proofErr w:type="gramStart"/>
      <w:r w:rsidRPr="00194627">
        <w:rPr>
          <w:rFonts w:ascii="PT Astra Serif" w:hAnsi="PT Astra Serif"/>
          <w:szCs w:val="26"/>
        </w:rPr>
        <w:t>с даты принятия</w:t>
      </w:r>
      <w:proofErr w:type="gramEnd"/>
      <w:r w:rsidRPr="00194627">
        <w:rPr>
          <w:rFonts w:ascii="PT Astra Serif" w:hAnsi="PT Astra Serif"/>
          <w:szCs w:val="26"/>
        </w:rPr>
        <w:t xml:space="preserve"> решения об изменении плана расходов;</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r w:rsidRPr="00194627">
        <w:rPr>
          <w:rFonts w:ascii="PT Astra Serif" w:hAnsi="PT Astra Serif"/>
          <w:szCs w:val="26"/>
        </w:rPr>
        <w:t>4) </w:t>
      </w:r>
      <w:proofErr w:type="gramStart"/>
      <w:r w:rsidRPr="00194627">
        <w:rPr>
          <w:rFonts w:ascii="PT Astra Serif" w:hAnsi="PT Astra Serif"/>
          <w:szCs w:val="26"/>
        </w:rPr>
        <w:t>изменении</w:t>
      </w:r>
      <w:proofErr w:type="gramEnd"/>
      <w:r w:rsidRPr="00194627">
        <w:rPr>
          <w:rFonts w:ascii="PT Astra Serif" w:hAnsi="PT Astra Serif"/>
          <w:szCs w:val="26"/>
        </w:rPr>
        <w:t xml:space="preserve"> показателей деятельности. В этом случае дополнительное соглашение о внесении изменений в соглашение заключается в течение 10 календарных дней </w:t>
      </w:r>
      <w:proofErr w:type="gramStart"/>
      <w:r w:rsidRPr="00194627">
        <w:rPr>
          <w:rFonts w:ascii="PT Astra Serif" w:hAnsi="PT Astra Serif"/>
          <w:szCs w:val="26"/>
        </w:rPr>
        <w:t>с даты принятия</w:t>
      </w:r>
      <w:proofErr w:type="gramEnd"/>
      <w:r w:rsidRPr="00194627">
        <w:rPr>
          <w:rFonts w:ascii="PT Astra Serif" w:hAnsi="PT Astra Serif"/>
          <w:szCs w:val="26"/>
        </w:rPr>
        <w:t xml:space="preserve"> решения об изменении показателей деятельности;</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5) установления Департаментом дополнительной отчетности.</w:t>
      </w:r>
      <w:r w:rsidRPr="00194627">
        <w:t xml:space="preserve"> </w:t>
      </w:r>
      <w:r w:rsidRPr="00194627">
        <w:rPr>
          <w:rFonts w:ascii="PT Astra Serif" w:hAnsi="PT Astra Serif"/>
          <w:szCs w:val="26"/>
        </w:rPr>
        <w:t xml:space="preserve">В этом случае дополнительное соглашение о внесении изменений в соглашение заключается в течение 5 календарных дней со дня получения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проекта дополнительного соглашения, направленного Департаментом;  </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r w:rsidRPr="00194627">
        <w:rPr>
          <w:rFonts w:ascii="PT Astra Serif" w:hAnsi="PT Astra Serif"/>
          <w:szCs w:val="26"/>
        </w:rPr>
        <w:t xml:space="preserve">6) уменьшение Департаменту как получателю бюджетных средств ранее доведенных лимитов, приводящее к невозможности предоставления гранта в размере, определенном в соглашении. В этом случае Департамент направляет получателю субсидии письменное обращение с обоснованием необходимости заключения дополнительного соглашения и размещает в системе «Электронный бюджет» проект дополнительного соглашения, которое должно быть подписано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в течение 2 рабочих дней со дня получения проекта дополнительного соглашения.  </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r w:rsidRPr="00194627">
        <w:rPr>
          <w:rFonts w:ascii="PT Astra Serif" w:hAnsi="PT Astra Serif"/>
          <w:szCs w:val="26"/>
        </w:rPr>
        <w:t xml:space="preserve">При несогласии с предложенными изменениями </w:t>
      </w:r>
      <w:proofErr w:type="spellStart"/>
      <w:r w:rsidRPr="00194627">
        <w:rPr>
          <w:rFonts w:ascii="PT Astra Serif" w:hAnsi="PT Astra Serif"/>
          <w:szCs w:val="26"/>
        </w:rPr>
        <w:t>грантополучатель</w:t>
      </w:r>
      <w:proofErr w:type="spellEnd"/>
      <w:r w:rsidRPr="00194627">
        <w:rPr>
          <w:rFonts w:ascii="PT Astra Serif" w:hAnsi="PT Astra Serif"/>
          <w:szCs w:val="26"/>
        </w:rPr>
        <w:t xml:space="preserve"> направляет в Департамент мотивированный отказ в течение 2 рабочих дней, следующих за днем получения обращения о внесении изменений в соглашение. </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r w:rsidRPr="00194627">
        <w:rPr>
          <w:rFonts w:ascii="PT Astra Serif" w:hAnsi="PT Astra Serif"/>
          <w:szCs w:val="26"/>
        </w:rPr>
        <w:t xml:space="preserve">При </w:t>
      </w:r>
      <w:proofErr w:type="spellStart"/>
      <w:r w:rsidRPr="00194627">
        <w:rPr>
          <w:rFonts w:ascii="PT Astra Serif" w:hAnsi="PT Astra Serif"/>
          <w:szCs w:val="26"/>
        </w:rPr>
        <w:t>недостижении</w:t>
      </w:r>
      <w:proofErr w:type="spellEnd"/>
      <w:r w:rsidRPr="00194627">
        <w:rPr>
          <w:rFonts w:ascii="PT Astra Serif" w:hAnsi="PT Astra Serif"/>
          <w:szCs w:val="26"/>
        </w:rPr>
        <w:t xml:space="preserve"> согласия о заключении соглашения на новых условиях соглашение расторгается по требованию Департамента в течение 2 рабочих дней, </w:t>
      </w:r>
      <w:r w:rsidRPr="00194627">
        <w:rPr>
          <w:rFonts w:ascii="PT Astra Serif" w:hAnsi="PT Astra Serif"/>
          <w:szCs w:val="26"/>
        </w:rPr>
        <w:lastRenderedPageBreak/>
        <w:t xml:space="preserve">следующих за днем окончания срока, необходимого для подписания дополнительного соглашения, предусмотренного абзацем первым настоящего подпункта, и (или) за днем получения отказа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от согласования новых условий соглашения;</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r w:rsidRPr="00194627">
        <w:rPr>
          <w:rFonts w:ascii="PT Astra Serif" w:hAnsi="PT Astra Serif"/>
          <w:szCs w:val="26"/>
        </w:rPr>
        <w:t xml:space="preserve">7) изменение в течение финансового года результата предоставления гранта, предусмотренного Государственной программой, повлекшее изменение наименование показателя  в ведомственном проекте. В этом случае дополнительное соглашение к соглашению заключается по результатам рассмотрения полученного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проекта дополнительного соглашения в течение 3 рабочих дней </w:t>
      </w:r>
      <w:proofErr w:type="gramStart"/>
      <w:r w:rsidRPr="00194627">
        <w:rPr>
          <w:rFonts w:ascii="PT Astra Serif" w:hAnsi="PT Astra Serif"/>
          <w:szCs w:val="26"/>
        </w:rPr>
        <w:t>с даты</w:t>
      </w:r>
      <w:proofErr w:type="gramEnd"/>
      <w:r w:rsidRPr="00194627">
        <w:rPr>
          <w:rFonts w:ascii="PT Astra Serif" w:hAnsi="PT Astra Serif"/>
          <w:szCs w:val="26"/>
        </w:rPr>
        <w:t xml:space="preserve"> его получения, которое Департамент размещает в системе «Электронный бюджет» в течение 1 рабочего дня, следующего за днем внесения изменений в ведомственный проект;    </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proofErr w:type="gramStart"/>
      <w:r w:rsidRPr="00194627">
        <w:rPr>
          <w:rFonts w:ascii="PT Astra Serif" w:hAnsi="PT Astra Serif"/>
          <w:szCs w:val="26"/>
        </w:rPr>
        <w:t xml:space="preserve">8) реорганизация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являющегося юридическим лицом, в форме слияния, присоединения или преобразования или прекращение деятельности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w:t>
      </w:r>
      <w:proofErr w:type="gramEnd"/>
      <w:r w:rsidRPr="00194627">
        <w:rPr>
          <w:rFonts w:ascii="PT Astra Serif" w:hAnsi="PT Astra Serif"/>
          <w:szCs w:val="26"/>
        </w:rPr>
        <w:t xml:space="preserve"> </w:t>
      </w:r>
      <w:proofErr w:type="gramStart"/>
      <w:r w:rsidRPr="00194627">
        <w:rPr>
          <w:rFonts w:ascii="PT Astra Serif" w:hAnsi="PT Astra Serif"/>
          <w:szCs w:val="26"/>
        </w:rPr>
        <w:t>В этих случаях дополнительное соглашение о внесении изменений в соглашение в части перемены лица в обязательстве</w:t>
      </w:r>
      <w:proofErr w:type="gramEnd"/>
      <w:r w:rsidRPr="00194627">
        <w:rPr>
          <w:rFonts w:ascii="PT Astra Serif" w:hAnsi="PT Astra Serif"/>
          <w:szCs w:val="26"/>
        </w:rPr>
        <w:t xml:space="preserve"> с указанием в соглашении лица, являющегося правопреемником,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proofErr w:type="gramStart"/>
      <w:r w:rsidRPr="00194627">
        <w:rPr>
          <w:rFonts w:ascii="PT Astra Serif" w:hAnsi="PT Astra Serif"/>
          <w:szCs w:val="26"/>
        </w:rPr>
        <w:t xml:space="preserve">При реорганизации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являющегося юридическим лицом, в форме разделения, выделения, а также при ликвидации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обязательствах, источником финансового обеспечения которых является грант, и возврате неиспользованного остатка гранта в областной бюджет по результатам</w:t>
      </w:r>
      <w:proofErr w:type="gramEnd"/>
      <w:r w:rsidRPr="00194627">
        <w:rPr>
          <w:rFonts w:ascii="PT Astra Serif" w:hAnsi="PT Astra Serif"/>
          <w:szCs w:val="26"/>
        </w:rPr>
        <w:t xml:space="preserve"> рассмотрения полученного письменного уведомления любой из сторон соглашения в течение 3 рабочих дней со дня, когда Департаменту стало известно о факте реорганизации и (или) ликвидации, прекращении деятельности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w:t>
      </w:r>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proofErr w:type="gramStart"/>
      <w:r w:rsidRPr="00194627">
        <w:rPr>
          <w:rFonts w:ascii="PT Astra Serif" w:hAnsi="PT Astra Serif"/>
          <w:szCs w:val="26"/>
        </w:rPr>
        <w:t xml:space="preserve">9)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в связи с призывом главы крестьянского (фермерского) хозяйства на военную службу и принятие Департаментом решения о признании проекта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завершенным и (или) решения об обеспечении возврата средств гранта в областной бюджет в объеме неиспользованных средств в соответствии с пунктом </w:t>
      </w:r>
      <w:r w:rsidR="0035248D">
        <w:rPr>
          <w:rFonts w:ascii="PT Astra Serif" w:hAnsi="PT Astra Serif"/>
          <w:szCs w:val="26"/>
        </w:rPr>
        <w:t>21</w:t>
      </w:r>
      <w:r w:rsidRPr="00194627">
        <w:rPr>
          <w:rFonts w:ascii="PT Astra Serif" w:hAnsi="PT Astra Serif"/>
          <w:szCs w:val="26"/>
        </w:rPr>
        <w:t xml:space="preserve"> настоящего </w:t>
      </w:r>
      <w:proofErr w:type="spellStart"/>
      <w:r w:rsidRPr="00194627">
        <w:rPr>
          <w:rFonts w:ascii="PT Astra Serif" w:hAnsi="PT Astra Serif"/>
          <w:szCs w:val="26"/>
        </w:rPr>
        <w:t>По</w:t>
      </w:r>
      <w:r w:rsidR="0035248D">
        <w:rPr>
          <w:rFonts w:ascii="PT Astra Serif" w:hAnsi="PT Astra Serif"/>
          <w:szCs w:val="26"/>
        </w:rPr>
        <w:t>Порядка</w:t>
      </w:r>
      <w:proofErr w:type="spellEnd"/>
      <w:r w:rsidRPr="00194627">
        <w:rPr>
          <w:rFonts w:ascii="PT Astra Serif" w:hAnsi="PT Astra Serif"/>
          <w:szCs w:val="26"/>
        </w:rPr>
        <w:t xml:space="preserve">. </w:t>
      </w:r>
      <w:proofErr w:type="gramEnd"/>
    </w:p>
    <w:p w:rsidR="00194627" w:rsidRPr="00194627" w:rsidRDefault="00194627" w:rsidP="00194627">
      <w:pPr>
        <w:tabs>
          <w:tab w:val="left" w:pos="1134"/>
          <w:tab w:val="left" w:pos="1276"/>
        </w:tabs>
        <w:autoSpaceDE w:val="0"/>
        <w:autoSpaceDN w:val="0"/>
        <w:adjustRightInd w:val="0"/>
        <w:jc w:val="both"/>
        <w:rPr>
          <w:rFonts w:ascii="PT Astra Serif" w:hAnsi="PT Astra Serif"/>
          <w:szCs w:val="26"/>
        </w:rPr>
      </w:pPr>
      <w:r w:rsidRPr="00194627">
        <w:rPr>
          <w:rFonts w:ascii="PT Astra Serif" w:hAnsi="PT Astra Serif"/>
          <w:szCs w:val="26"/>
        </w:rPr>
        <w:t xml:space="preserve">В этом случае расторжение соглашения осуществляется по требованию Департамента в течение 2 рабочих дней, следующих за днем принятия решения, указанного в абзаце первом настоящего подпункта, путем направления </w:t>
      </w:r>
      <w:proofErr w:type="spellStart"/>
      <w:r w:rsidRPr="00194627">
        <w:rPr>
          <w:rFonts w:ascii="PT Astra Serif" w:hAnsi="PT Astra Serif"/>
          <w:szCs w:val="26"/>
        </w:rPr>
        <w:t>грантополучателю</w:t>
      </w:r>
      <w:proofErr w:type="spellEnd"/>
      <w:r w:rsidRPr="00194627">
        <w:rPr>
          <w:rFonts w:ascii="PT Astra Serif" w:hAnsi="PT Astra Serif"/>
          <w:szCs w:val="26"/>
        </w:rPr>
        <w:t xml:space="preserve"> уведомления о принятом решении.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1</w:t>
      </w:r>
      <w:r w:rsidR="0035248D">
        <w:rPr>
          <w:rFonts w:ascii="PT Astra Serif" w:hAnsi="PT Astra Serif"/>
          <w:szCs w:val="26"/>
        </w:rPr>
        <w:t>4</w:t>
      </w:r>
      <w:r w:rsidRPr="00194627">
        <w:rPr>
          <w:rFonts w:ascii="PT Astra Serif" w:hAnsi="PT Astra Serif"/>
          <w:szCs w:val="26"/>
        </w:rPr>
        <w:t>. Результат предоставления гранта: 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 по состоянию на 31 декабря года получения гранта.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Характеристика результата: количество новых постоянных работников.</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Значения результата и характеристики устанавливаются Департаментом в соглашении.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lastRenderedPageBreak/>
        <w:t>1</w:t>
      </w:r>
      <w:r w:rsidR="0035248D">
        <w:rPr>
          <w:rFonts w:ascii="PT Astra Serif" w:hAnsi="PT Astra Serif"/>
          <w:szCs w:val="26"/>
        </w:rPr>
        <w:t>5</w:t>
      </w:r>
      <w:r w:rsidRPr="00194627">
        <w:rPr>
          <w:rFonts w:ascii="PT Astra Serif" w:hAnsi="PT Astra Serif"/>
          <w:szCs w:val="26"/>
        </w:rPr>
        <w:t xml:space="preserve">. В течение 10 рабочих дней </w:t>
      </w:r>
      <w:proofErr w:type="gramStart"/>
      <w:r w:rsidRPr="00194627">
        <w:rPr>
          <w:rFonts w:ascii="PT Astra Serif" w:hAnsi="PT Astra Serif"/>
          <w:szCs w:val="26"/>
        </w:rPr>
        <w:t>с даты заключения</w:t>
      </w:r>
      <w:proofErr w:type="gramEnd"/>
      <w:r w:rsidRPr="00194627">
        <w:rPr>
          <w:rFonts w:ascii="PT Astra Serif" w:hAnsi="PT Astra Serif"/>
          <w:szCs w:val="26"/>
        </w:rPr>
        <w:t xml:space="preserve"> соглашения Департамент перечисляет грант </w:t>
      </w:r>
      <w:proofErr w:type="spellStart"/>
      <w:r w:rsidRPr="00194627">
        <w:rPr>
          <w:rFonts w:ascii="PT Astra Serif" w:hAnsi="PT Astra Serif"/>
          <w:szCs w:val="26"/>
        </w:rPr>
        <w:t>грантополучателю</w:t>
      </w:r>
      <w:proofErr w:type="spellEnd"/>
      <w:r w:rsidRPr="00194627">
        <w:rPr>
          <w:rFonts w:ascii="PT Astra Serif" w:hAnsi="PT Astra Serif"/>
          <w:szCs w:val="26"/>
        </w:rPr>
        <w:t xml:space="preserve"> на счет, открытый Управлению Федерального казначейства по Томской области в учреждении Центрального банка Российской Федерации для учета средств юридических лиц, не являющихся участниками бюджетного процесса.</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1</w:t>
      </w:r>
      <w:r w:rsidR="0035248D">
        <w:rPr>
          <w:rFonts w:ascii="PT Astra Serif" w:hAnsi="PT Astra Serif"/>
          <w:szCs w:val="26"/>
        </w:rPr>
        <w:t>6</w:t>
      </w:r>
      <w:r w:rsidRPr="00194627">
        <w:rPr>
          <w:rFonts w:ascii="PT Astra Serif" w:hAnsi="PT Astra Serif"/>
          <w:szCs w:val="26"/>
        </w:rPr>
        <w:t>. Условиями предоставления гранта являются:</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1) осуществление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деятельности в течение не менее 5 лет со дня получения гранта;</w:t>
      </w:r>
    </w:p>
    <w:p w:rsidR="00194627" w:rsidRPr="00194627" w:rsidRDefault="00194627" w:rsidP="00194627">
      <w:pPr>
        <w:tabs>
          <w:tab w:val="left" w:pos="7088"/>
        </w:tabs>
        <w:jc w:val="both"/>
        <w:rPr>
          <w:rFonts w:ascii="PT Astra Serif" w:hAnsi="PT Astra Serif"/>
          <w:szCs w:val="26"/>
        </w:rPr>
      </w:pPr>
      <w:proofErr w:type="gramStart"/>
      <w:r w:rsidRPr="00194627">
        <w:rPr>
          <w:rFonts w:ascii="PT Astra Serif" w:hAnsi="PT Astra Serif"/>
          <w:szCs w:val="26"/>
        </w:rPr>
        <w:t xml:space="preserve">2) обязательство гражданина Российской Федерации -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осуществить государственную регистрацию крестьянского (фермерского) хозяйства или зарегистрироваться в качестве индивидуального предпринимателя в органах Федеральной налоговой службы в срок, не превышающий 30 календарных дней с даты принятия решения комиссией о предоставлении ему гранта, на сельской территории или территории сельской агломерации Томской области, перечень которых определяется приказом Департамента (для заявителей - граждан Российской Федерации);</w:t>
      </w:r>
      <w:proofErr w:type="gramEnd"/>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3) освоение сре</w:t>
      </w:r>
      <w:proofErr w:type="gramStart"/>
      <w:r w:rsidRPr="00194627">
        <w:rPr>
          <w:rFonts w:ascii="PT Astra Serif" w:hAnsi="PT Astra Serif"/>
          <w:szCs w:val="26"/>
        </w:rPr>
        <w:t>дств гр</w:t>
      </w:r>
      <w:proofErr w:type="gramEnd"/>
      <w:r w:rsidRPr="00194627">
        <w:rPr>
          <w:rFonts w:ascii="PT Astra Serif" w:hAnsi="PT Astra Serif"/>
          <w:szCs w:val="26"/>
        </w:rPr>
        <w:t>анта в срок не более 18 месяцев со дня получения гранта;</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4) в случае направления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части гранта на формирование неделимого фонда кооператива, членом которого он является:</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а) направление не менее 25 процентов и не более 50 процентов общего объема сре</w:t>
      </w:r>
      <w:proofErr w:type="gramStart"/>
      <w:r w:rsidRPr="00194627">
        <w:rPr>
          <w:rFonts w:ascii="PT Astra Serif" w:hAnsi="PT Astra Serif"/>
          <w:szCs w:val="26"/>
        </w:rPr>
        <w:t>дств гр</w:t>
      </w:r>
      <w:proofErr w:type="gramEnd"/>
      <w:r w:rsidRPr="00194627">
        <w:rPr>
          <w:rFonts w:ascii="PT Astra Serif" w:hAnsi="PT Astra Serif"/>
          <w:szCs w:val="26"/>
        </w:rPr>
        <w:t>анта на формирование неделимого фонда кооператива;</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б) осуществление кооперативом деятельности в течение 5 лет со дня получения от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части сре</w:t>
      </w:r>
      <w:proofErr w:type="gramStart"/>
      <w:r w:rsidRPr="00194627">
        <w:rPr>
          <w:rFonts w:ascii="PT Astra Serif" w:hAnsi="PT Astra Serif"/>
          <w:szCs w:val="26"/>
        </w:rPr>
        <w:t>дств гр</w:t>
      </w:r>
      <w:proofErr w:type="gramEnd"/>
      <w:r w:rsidRPr="00194627">
        <w:rPr>
          <w:rFonts w:ascii="PT Astra Serif" w:hAnsi="PT Astra Serif"/>
          <w:szCs w:val="26"/>
        </w:rPr>
        <w:t>анта;</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в) ежегодное представление кооперативом в Департамент отчетности о результатах деятельности кооператива по форме и в срок, устанавливаемые приказом Департамента;</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г) согласие кооператива на осуществление Департаментом проверок соблюдения порядка и условий предоставления гранта, в том числе в части достижения результатов предоставления гранта, а также проверки органом государственного финансового контроля в соответствии со статьями 2681 и 2692 Бюджетного кодекса Российской Федерации;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д) кооператив является субъектом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и объединяет не менее 5 граждан Российской Федерации и (или) не менее 3 сельскохозяйственных товаропроизводителей (кроме ассоциированных членов);</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е) кооператив зарегистрирован и осуществляет деятельность на сельской территории Томской области;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ж) члены кооператива из числа сельскохозяйственных товаропроизводителей относятся к </w:t>
      </w:r>
      <w:proofErr w:type="spellStart"/>
      <w:r w:rsidRPr="00194627">
        <w:rPr>
          <w:rFonts w:ascii="PT Astra Serif" w:hAnsi="PT Astra Serif"/>
          <w:szCs w:val="26"/>
        </w:rPr>
        <w:t>микропредприятиям</w:t>
      </w:r>
      <w:proofErr w:type="spellEnd"/>
      <w:r w:rsidRPr="00194627">
        <w:rPr>
          <w:rFonts w:ascii="PT Astra Serif" w:hAnsi="PT Astra Serif"/>
          <w:szCs w:val="26"/>
        </w:rPr>
        <w:t xml:space="preserve"> или малым предприятиям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5) создание не менее 2 новых постоянных рабочих мест, если сумма гранта составляет 2 </w:t>
      </w:r>
      <w:proofErr w:type="gramStart"/>
      <w:r w:rsidRPr="00194627">
        <w:rPr>
          <w:rFonts w:ascii="PT Astra Serif" w:hAnsi="PT Astra Serif"/>
          <w:szCs w:val="26"/>
        </w:rPr>
        <w:t>млн</w:t>
      </w:r>
      <w:proofErr w:type="gramEnd"/>
      <w:r w:rsidRPr="00194627">
        <w:rPr>
          <w:rFonts w:ascii="PT Astra Serif" w:hAnsi="PT Astra Serif"/>
          <w:szCs w:val="26"/>
        </w:rPr>
        <w:t xml:space="preserve"> рублей или более, и не менее 1 нового постоянного рабочего места,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в срок до 31 декабря года получения гранта и их сохранение в течение не менее 5 лет </w:t>
      </w:r>
      <w:proofErr w:type="gramStart"/>
      <w:r w:rsidRPr="00194627">
        <w:rPr>
          <w:rFonts w:ascii="PT Astra Serif" w:hAnsi="PT Astra Serif"/>
          <w:szCs w:val="26"/>
        </w:rPr>
        <w:t>с даты получения</w:t>
      </w:r>
      <w:proofErr w:type="gramEnd"/>
      <w:r w:rsidRPr="00194627">
        <w:rPr>
          <w:rFonts w:ascii="PT Astra Serif" w:hAnsi="PT Astra Serif"/>
          <w:szCs w:val="26"/>
        </w:rPr>
        <w:t xml:space="preserve"> гранта;</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6) перечень затрат, финансовое обеспечение которых осуществляется за счет гранта, а также перечень имущества, приобретаемого кооперативом с использованием части гранта, внесенной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в неделимый фонд сельскохозяйственного </w:t>
      </w:r>
      <w:r w:rsidRPr="00194627">
        <w:rPr>
          <w:rFonts w:ascii="PT Astra Serif" w:hAnsi="PT Astra Serif"/>
          <w:szCs w:val="26"/>
        </w:rPr>
        <w:lastRenderedPageBreak/>
        <w:t>потребительского кооператива, определяются Министерством сельского хозяйства Российской Федерации;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7) использование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не менее 10 процентов собственных средств от затрат по каждому направлению затрат;</w:t>
      </w:r>
    </w:p>
    <w:p w:rsidR="00194627" w:rsidRPr="00194627" w:rsidRDefault="00194627" w:rsidP="00194627">
      <w:pPr>
        <w:tabs>
          <w:tab w:val="left" w:pos="7088"/>
        </w:tabs>
        <w:jc w:val="both"/>
        <w:rPr>
          <w:rFonts w:ascii="PT Astra Serif" w:hAnsi="PT Astra Serif"/>
          <w:szCs w:val="26"/>
        </w:rPr>
      </w:pPr>
      <w:proofErr w:type="gramStart"/>
      <w:r w:rsidRPr="00194627">
        <w:rPr>
          <w:rFonts w:ascii="PT Astra Serif" w:hAnsi="PT Astra Serif"/>
          <w:szCs w:val="26"/>
        </w:rPr>
        <w:t xml:space="preserve">8) согласие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а также лиц, получающих средства на основании договоров, заключенных с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w:t>
      </w:r>
      <w:proofErr w:type="gramEnd"/>
      <w:r w:rsidRPr="00194627">
        <w:rPr>
          <w:rFonts w:ascii="PT Astra Serif" w:hAnsi="PT Astra Serif"/>
          <w:szCs w:val="26"/>
        </w:rPr>
        <w:t xml:space="preserve"> гранта, в том числе в части достижения результатов предоставления гранта, а также проверки органом государственного финансового контроля в соответствии со статьями 268</w:t>
      </w:r>
      <w:r w:rsidRPr="00194627">
        <w:rPr>
          <w:rFonts w:ascii="PT Astra Serif" w:hAnsi="PT Astra Serif"/>
          <w:szCs w:val="26"/>
          <w:vertAlign w:val="superscript"/>
        </w:rPr>
        <w:t>1</w:t>
      </w:r>
      <w:r w:rsidRPr="00194627">
        <w:rPr>
          <w:rFonts w:ascii="PT Astra Serif" w:hAnsi="PT Astra Serif"/>
          <w:szCs w:val="26"/>
        </w:rPr>
        <w:t xml:space="preserve"> и 269</w:t>
      </w:r>
      <w:r w:rsidRPr="00194627">
        <w:rPr>
          <w:rFonts w:ascii="PT Astra Serif" w:hAnsi="PT Astra Serif"/>
          <w:szCs w:val="26"/>
          <w:vertAlign w:val="superscript"/>
        </w:rPr>
        <w:t>2</w:t>
      </w:r>
      <w:r w:rsidRPr="00194627">
        <w:rPr>
          <w:rFonts w:ascii="PT Astra Serif" w:hAnsi="PT Astra Serif"/>
          <w:szCs w:val="26"/>
        </w:rPr>
        <w:t xml:space="preserve"> Бюджетного кодекса Российской Федерации и включение таких положений в соглашение;</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9)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194627" w:rsidRPr="00194627" w:rsidRDefault="00194627" w:rsidP="00194627">
      <w:pPr>
        <w:tabs>
          <w:tab w:val="left" w:pos="7088"/>
        </w:tabs>
        <w:jc w:val="both"/>
        <w:rPr>
          <w:rFonts w:ascii="PT Astra Serif" w:hAnsi="PT Astra Serif"/>
          <w:szCs w:val="26"/>
        </w:rPr>
      </w:pPr>
      <w:proofErr w:type="gramStart"/>
      <w:r w:rsidRPr="00194627">
        <w:rPr>
          <w:rFonts w:ascii="PT Astra Serif" w:hAnsi="PT Astra Serif"/>
          <w:szCs w:val="26"/>
        </w:rPr>
        <w:t xml:space="preserve">10) запрет получения гранта гражданином, индивидуальным предпринимателем и (или) главой крестьянского (фермерского) хозяйства, ранее являвшимися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в рамках Государственной программы;</w:t>
      </w:r>
      <w:proofErr w:type="gramEnd"/>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11) запрет на финансовое обеспечение затрат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предусмотренных подпунктами 1) - 4) пункта 10 настоящего Порядка, за счет иных направлений </w:t>
      </w:r>
      <w:proofErr w:type="gramStart"/>
      <w:r w:rsidRPr="00194627">
        <w:rPr>
          <w:rFonts w:ascii="PT Astra Serif" w:hAnsi="PT Astra Serif"/>
          <w:szCs w:val="26"/>
        </w:rPr>
        <w:t>государственной</w:t>
      </w:r>
      <w:proofErr w:type="gramEnd"/>
      <w:r w:rsidRPr="00194627">
        <w:rPr>
          <w:rFonts w:ascii="PT Astra Serif" w:hAnsi="PT Astra Serif"/>
          <w:szCs w:val="26"/>
        </w:rPr>
        <w:t xml:space="preserve"> поддержки;  </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12) запрет приобретения имущества, ранее приобретенного с участием средств </w:t>
      </w:r>
      <w:proofErr w:type="gramStart"/>
      <w:r w:rsidRPr="00194627">
        <w:rPr>
          <w:rFonts w:ascii="PT Astra Serif" w:hAnsi="PT Astra Serif"/>
          <w:szCs w:val="26"/>
        </w:rPr>
        <w:t>государственной</w:t>
      </w:r>
      <w:proofErr w:type="gramEnd"/>
      <w:r w:rsidRPr="00194627">
        <w:rPr>
          <w:rFonts w:ascii="PT Astra Serif" w:hAnsi="PT Astra Serif"/>
          <w:szCs w:val="26"/>
        </w:rPr>
        <w:t xml:space="preserve"> поддержки;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13) реализация, передача в аренду, залог и (или) отчуждение имущества, приобретенного с использованием сре</w:t>
      </w:r>
      <w:proofErr w:type="gramStart"/>
      <w:r w:rsidRPr="00194627">
        <w:rPr>
          <w:rFonts w:ascii="PT Astra Serif" w:hAnsi="PT Astra Serif"/>
          <w:szCs w:val="26"/>
        </w:rPr>
        <w:t>дств гр</w:t>
      </w:r>
      <w:proofErr w:type="gramEnd"/>
      <w:r w:rsidRPr="00194627">
        <w:rPr>
          <w:rFonts w:ascii="PT Astra Serif" w:hAnsi="PT Astra Serif"/>
          <w:szCs w:val="26"/>
        </w:rPr>
        <w:t xml:space="preserve">анта, допускаются только при согласовании с Департаментом, а также при условии </w:t>
      </w:r>
      <w:proofErr w:type="spellStart"/>
      <w:r w:rsidRPr="00194627">
        <w:rPr>
          <w:rFonts w:ascii="PT Astra Serif" w:hAnsi="PT Astra Serif"/>
          <w:szCs w:val="26"/>
        </w:rPr>
        <w:t>неухудшения</w:t>
      </w:r>
      <w:proofErr w:type="spellEnd"/>
      <w:r w:rsidRPr="00194627">
        <w:rPr>
          <w:rFonts w:ascii="PT Astra Serif" w:hAnsi="PT Astra Serif"/>
          <w:szCs w:val="26"/>
        </w:rPr>
        <w:t xml:space="preserve"> плановых показателей деятельности, предусмотренных проектом и соглашением;</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14) представление отчетности о реализации проекта в Департамент в течение не менее чем 5 лет со дня получения гранта;</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15) соответствие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на дату подачи заявки и на дату заключения соглашения требованиям, предусмотренным пунктом 7 настоящего Порядка.</w:t>
      </w:r>
    </w:p>
    <w:p w:rsidR="00194627" w:rsidRPr="00194627" w:rsidRDefault="00194627" w:rsidP="00194627">
      <w:pPr>
        <w:tabs>
          <w:tab w:val="left" w:pos="7088"/>
        </w:tabs>
        <w:jc w:val="both"/>
        <w:rPr>
          <w:rFonts w:ascii="PT Astra Serif" w:hAnsi="PT Astra Serif"/>
          <w:szCs w:val="26"/>
        </w:rPr>
      </w:pPr>
      <w:proofErr w:type="gramStart"/>
      <w:r w:rsidRPr="00194627">
        <w:rPr>
          <w:rFonts w:ascii="PT Astra Serif" w:hAnsi="PT Astra Serif"/>
          <w:szCs w:val="26"/>
        </w:rPr>
        <w:t xml:space="preserve">16) участник отбора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личное подсобное хозяйство, в соответствии с приложением № 8 к Государственной программе), субсидий или грантов, а также гранта на поддержку начинающего фермера в рамках Государственной программы.  </w:t>
      </w:r>
      <w:proofErr w:type="gramEnd"/>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1</w:t>
      </w:r>
      <w:r w:rsidR="0035248D">
        <w:rPr>
          <w:rFonts w:ascii="PT Astra Serif" w:hAnsi="PT Astra Serif"/>
          <w:szCs w:val="26"/>
        </w:rPr>
        <w:t>7</w:t>
      </w:r>
      <w:r w:rsidRPr="00194627">
        <w:rPr>
          <w:rFonts w:ascii="PT Astra Serif" w:hAnsi="PT Astra Serif"/>
          <w:szCs w:val="26"/>
        </w:rPr>
        <w:t>. Срок использования гранта, предусмотренный подпунктом 3) пункта 1</w:t>
      </w:r>
      <w:r w:rsidR="0035248D">
        <w:rPr>
          <w:rFonts w:ascii="PT Astra Serif" w:hAnsi="PT Astra Serif"/>
          <w:szCs w:val="26"/>
        </w:rPr>
        <w:t>6</w:t>
      </w:r>
      <w:r w:rsidRPr="00194627">
        <w:rPr>
          <w:rFonts w:ascii="PT Astra Serif" w:hAnsi="PT Astra Serif"/>
          <w:szCs w:val="26"/>
        </w:rPr>
        <w:t xml:space="preserve"> настоящего Порядка, может быть продлен по решению Департамента в установленном им порядке, но не более чем на 6 месяцев в случае документального подтверждения наступления обстоятельств непреодолимой силы, препятствующих освоению сре</w:t>
      </w:r>
      <w:proofErr w:type="gramStart"/>
      <w:r w:rsidRPr="00194627">
        <w:rPr>
          <w:rFonts w:ascii="PT Astra Serif" w:hAnsi="PT Astra Serif"/>
          <w:szCs w:val="26"/>
        </w:rPr>
        <w:t>дств гр</w:t>
      </w:r>
      <w:proofErr w:type="gramEnd"/>
      <w:r w:rsidRPr="00194627">
        <w:rPr>
          <w:rFonts w:ascii="PT Astra Serif" w:hAnsi="PT Astra Serif"/>
          <w:szCs w:val="26"/>
        </w:rPr>
        <w:t>анта в установленный соглашением срок.</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1</w:t>
      </w:r>
      <w:r w:rsidR="0035248D">
        <w:rPr>
          <w:rFonts w:ascii="PT Astra Serif" w:hAnsi="PT Astra Serif"/>
          <w:szCs w:val="26"/>
        </w:rPr>
        <w:t>8</w:t>
      </w:r>
      <w:r w:rsidRPr="00194627">
        <w:rPr>
          <w:rFonts w:ascii="PT Astra Serif" w:hAnsi="PT Astra Serif"/>
          <w:szCs w:val="26"/>
        </w:rPr>
        <w:t xml:space="preserve">. В случае </w:t>
      </w:r>
      <w:proofErr w:type="spellStart"/>
      <w:r w:rsidRPr="00194627">
        <w:rPr>
          <w:rFonts w:ascii="PT Astra Serif" w:hAnsi="PT Astra Serif"/>
          <w:szCs w:val="26"/>
        </w:rPr>
        <w:t>недостижения</w:t>
      </w:r>
      <w:proofErr w:type="spellEnd"/>
      <w:r w:rsidRPr="00194627">
        <w:rPr>
          <w:rFonts w:ascii="PT Astra Serif" w:hAnsi="PT Astra Serif"/>
          <w:szCs w:val="26"/>
        </w:rPr>
        <w:t xml:space="preserve"> плановых показателей деятельности </w:t>
      </w:r>
      <w:proofErr w:type="spellStart"/>
      <w:r w:rsidRPr="00194627">
        <w:rPr>
          <w:rFonts w:ascii="PT Astra Serif" w:hAnsi="PT Astra Serif"/>
          <w:szCs w:val="26"/>
        </w:rPr>
        <w:t>грантополучатель</w:t>
      </w:r>
      <w:proofErr w:type="spellEnd"/>
      <w:r w:rsidRPr="00194627">
        <w:rPr>
          <w:rFonts w:ascii="PT Astra Serif" w:hAnsi="PT Astra Serif"/>
          <w:szCs w:val="26"/>
        </w:rPr>
        <w:t xml:space="preserve"> обязан представить до 1 апреля года, следующего за годом, в котором показатель </w:t>
      </w:r>
      <w:r w:rsidRPr="00194627">
        <w:rPr>
          <w:rFonts w:ascii="PT Astra Serif" w:hAnsi="PT Astra Serif"/>
          <w:szCs w:val="26"/>
        </w:rPr>
        <w:lastRenderedPageBreak/>
        <w:t xml:space="preserve">деятельности не был исполнен, письменное обоснование </w:t>
      </w:r>
      <w:proofErr w:type="spellStart"/>
      <w:r w:rsidRPr="00194627">
        <w:rPr>
          <w:rFonts w:ascii="PT Astra Serif" w:hAnsi="PT Astra Serif"/>
          <w:szCs w:val="26"/>
        </w:rPr>
        <w:t>недостижения</w:t>
      </w:r>
      <w:proofErr w:type="spellEnd"/>
      <w:r w:rsidRPr="00194627">
        <w:rPr>
          <w:rFonts w:ascii="PT Astra Serif" w:hAnsi="PT Astra Serif"/>
          <w:szCs w:val="26"/>
        </w:rPr>
        <w:t xml:space="preserve"> показателей деятельности.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Случаи, в которых допускается внесение изменений в проект, методика оценки достижения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плановых показателей деятельности, а также меры ответственности за </w:t>
      </w:r>
      <w:proofErr w:type="spellStart"/>
      <w:r w:rsidRPr="00194627">
        <w:rPr>
          <w:rFonts w:ascii="PT Astra Serif" w:hAnsi="PT Astra Serif"/>
          <w:szCs w:val="26"/>
        </w:rPr>
        <w:t>недостижение</w:t>
      </w:r>
      <w:proofErr w:type="spellEnd"/>
      <w:r w:rsidRPr="00194627">
        <w:rPr>
          <w:rFonts w:ascii="PT Astra Serif" w:hAnsi="PT Astra Serif"/>
          <w:szCs w:val="26"/>
        </w:rPr>
        <w:t xml:space="preserve"> плановых показателей деятельности определяются приказом Департамента.</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1</w:t>
      </w:r>
      <w:r w:rsidR="00513D25">
        <w:rPr>
          <w:rFonts w:ascii="PT Astra Serif" w:hAnsi="PT Astra Serif"/>
          <w:szCs w:val="26"/>
        </w:rPr>
        <w:t>9</w:t>
      </w:r>
      <w:r w:rsidRPr="00194627">
        <w:rPr>
          <w:rFonts w:ascii="PT Astra Serif" w:hAnsi="PT Astra Serif"/>
          <w:szCs w:val="26"/>
        </w:rPr>
        <w:t xml:space="preserve">. В случае принятия Департаментом решения о необходимости внесения изменений в проект и соглашение </w:t>
      </w:r>
      <w:proofErr w:type="spellStart"/>
      <w:r w:rsidRPr="00194627">
        <w:rPr>
          <w:rFonts w:ascii="PT Astra Serif" w:hAnsi="PT Astra Serif"/>
          <w:szCs w:val="26"/>
        </w:rPr>
        <w:t>грантополучатель</w:t>
      </w:r>
      <w:proofErr w:type="spellEnd"/>
      <w:r w:rsidRPr="00194627">
        <w:rPr>
          <w:rFonts w:ascii="PT Astra Serif" w:hAnsi="PT Astra Serif"/>
          <w:szCs w:val="26"/>
        </w:rPr>
        <w:t xml:space="preserve"> представляет актуализированный проект в Департамент в срок, не превышающий 45 календарных дней со дня получения соответствующего решения.</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В течение 5 рабочих дней </w:t>
      </w:r>
      <w:proofErr w:type="gramStart"/>
      <w:r w:rsidRPr="00194627">
        <w:rPr>
          <w:rFonts w:ascii="PT Astra Serif" w:hAnsi="PT Astra Serif"/>
          <w:szCs w:val="26"/>
        </w:rPr>
        <w:t>с даты принятия</w:t>
      </w:r>
      <w:proofErr w:type="gramEnd"/>
      <w:r w:rsidRPr="00194627">
        <w:rPr>
          <w:rFonts w:ascii="PT Astra Serif" w:hAnsi="PT Astra Serif"/>
          <w:szCs w:val="26"/>
        </w:rPr>
        <w:t xml:space="preserve"> решения, указанного в абзаце первом настоящего пункта, Департамент направляет </w:t>
      </w:r>
      <w:proofErr w:type="spellStart"/>
      <w:r w:rsidRPr="00194627">
        <w:rPr>
          <w:rFonts w:ascii="PT Astra Serif" w:hAnsi="PT Astra Serif"/>
          <w:szCs w:val="26"/>
        </w:rPr>
        <w:t>грантополучателю</w:t>
      </w:r>
      <w:proofErr w:type="spellEnd"/>
      <w:r w:rsidRPr="00194627">
        <w:rPr>
          <w:rFonts w:ascii="PT Astra Serif" w:hAnsi="PT Astra Serif"/>
          <w:szCs w:val="26"/>
        </w:rPr>
        <w:t xml:space="preserve"> решение о согласовании изменений в значения плановых показателей деятельности или об отказе в согласовании изменений в значения показателей деятельности с указанием причин отказа.</w:t>
      </w:r>
    </w:p>
    <w:p w:rsidR="00194627" w:rsidRPr="00194627" w:rsidRDefault="00513D25" w:rsidP="00194627">
      <w:pPr>
        <w:tabs>
          <w:tab w:val="left" w:pos="7088"/>
        </w:tabs>
        <w:jc w:val="both"/>
        <w:rPr>
          <w:rFonts w:ascii="PT Astra Serif" w:hAnsi="PT Astra Serif"/>
          <w:szCs w:val="26"/>
        </w:rPr>
      </w:pPr>
      <w:r>
        <w:rPr>
          <w:rFonts w:ascii="PT Astra Serif" w:hAnsi="PT Astra Serif"/>
          <w:szCs w:val="26"/>
        </w:rPr>
        <w:t>20</w:t>
      </w:r>
      <w:r w:rsidR="00194627" w:rsidRPr="00194627">
        <w:rPr>
          <w:rFonts w:ascii="PT Astra Serif" w:hAnsi="PT Astra Serif"/>
          <w:szCs w:val="26"/>
        </w:rPr>
        <w:t>. Перечень затрат, финансовое обеспечение которых допускается осуществлять за счет сре</w:t>
      </w:r>
      <w:proofErr w:type="gramStart"/>
      <w:r w:rsidR="00194627" w:rsidRPr="00194627">
        <w:rPr>
          <w:rFonts w:ascii="PT Astra Serif" w:hAnsi="PT Astra Serif"/>
          <w:szCs w:val="26"/>
        </w:rPr>
        <w:t>дств гр</w:t>
      </w:r>
      <w:proofErr w:type="gramEnd"/>
      <w:r w:rsidR="00194627" w:rsidRPr="00194627">
        <w:rPr>
          <w:rFonts w:ascii="PT Astra Serif" w:hAnsi="PT Astra Serif"/>
          <w:szCs w:val="26"/>
        </w:rPr>
        <w:t>анта, а также перечень имущества, приобретаемого кооперативом с использованием части средств гранта, внесенных хозяйством в неделимый фонд кооператива, определяются Министерством сельского хозяйства Российской Федерации.</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 xml:space="preserve">Список сельскохозяйственной техники, включая прицепное и навесное оборудование, грузовой автомобильный транспорт, специализированный автомобильный транспорт для транспортировки сельскохозяйственной продукции и осуществления мобильной торговли, оборудование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на финансовое обеспечение затрат по приобретению которых предоставляется грант, определяется Департаментом. </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2</w:t>
      </w:r>
      <w:r w:rsidR="00513D25">
        <w:rPr>
          <w:rFonts w:ascii="PT Astra Serif" w:hAnsi="PT Astra Serif"/>
          <w:szCs w:val="26"/>
        </w:rPr>
        <w:t>1</w:t>
      </w:r>
      <w:r w:rsidRPr="00194627">
        <w:rPr>
          <w:rFonts w:ascii="PT Astra Serif" w:hAnsi="PT Astra Serif"/>
          <w:szCs w:val="26"/>
        </w:rPr>
        <w:t xml:space="preserve">. </w:t>
      </w:r>
      <w:proofErr w:type="gramStart"/>
      <w:r w:rsidRPr="00194627">
        <w:rPr>
          <w:rFonts w:ascii="PT Astra Serif" w:hAnsi="PT Astra Serif"/>
          <w:szCs w:val="26"/>
        </w:rPr>
        <w:t xml:space="preserve">В случае призыва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на военную службу по мобилизации в Вооруженные Силы Российской Федерации в соответствии с пунктом 2 Указа Президента Российской Федерации от 21.09.2022 № 647 «Об объявлении частичной мобилизации в Российской Федерации» (далее - призыв на военную службу) Департамент по заявлению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при представлении им документа, подтверждающего призыв на военную службу, и (или) в соответствии с полученными от призывной комиссии</w:t>
      </w:r>
      <w:proofErr w:type="gramEnd"/>
      <w:r w:rsidRPr="00194627">
        <w:rPr>
          <w:rFonts w:ascii="PT Astra Serif" w:hAnsi="PT Astra Serif"/>
          <w:szCs w:val="26"/>
        </w:rPr>
        <w:t xml:space="preserve"> по мобилизации, которой </w:t>
      </w:r>
      <w:proofErr w:type="spellStart"/>
      <w:r w:rsidRPr="00194627">
        <w:rPr>
          <w:rFonts w:ascii="PT Astra Serif" w:hAnsi="PT Astra Serif"/>
          <w:szCs w:val="26"/>
        </w:rPr>
        <w:t>грантополучатель</w:t>
      </w:r>
      <w:proofErr w:type="spellEnd"/>
      <w:r w:rsidRPr="00194627">
        <w:rPr>
          <w:rFonts w:ascii="PT Astra Serif" w:hAnsi="PT Astra Serif"/>
          <w:szCs w:val="26"/>
        </w:rPr>
        <w:t xml:space="preserve"> призывался на военную службу, сведениями о призыве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на военную службу принимает одно из решений, предусмотренных абзацами вторым и третьим пункта 6(1) Правил.</w:t>
      </w:r>
    </w:p>
    <w:p w:rsidR="00194627" w:rsidRPr="00194627" w:rsidRDefault="00194627" w:rsidP="00194627">
      <w:pPr>
        <w:tabs>
          <w:tab w:val="left" w:pos="7088"/>
        </w:tabs>
        <w:jc w:val="both"/>
        <w:rPr>
          <w:rFonts w:ascii="PT Astra Serif" w:hAnsi="PT Astra Serif"/>
          <w:szCs w:val="26"/>
        </w:rPr>
      </w:pPr>
      <w:r w:rsidRPr="00194627">
        <w:rPr>
          <w:rFonts w:ascii="PT Astra Serif" w:hAnsi="PT Astra Serif"/>
          <w:szCs w:val="26"/>
        </w:rPr>
        <w:t>2</w:t>
      </w:r>
      <w:r w:rsidR="00513D25">
        <w:rPr>
          <w:rFonts w:ascii="PT Astra Serif" w:hAnsi="PT Astra Serif"/>
          <w:szCs w:val="26"/>
        </w:rPr>
        <w:t>2</w:t>
      </w:r>
      <w:r w:rsidRPr="00194627">
        <w:rPr>
          <w:rFonts w:ascii="PT Astra Serif" w:hAnsi="PT Astra Serif"/>
          <w:szCs w:val="26"/>
        </w:rPr>
        <w:t xml:space="preserve">. В процессе реализации проекта в случае призыва главы крестьянского (фермерского) хозяйства, являющегося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При этом Департамент осуществляет замену главы такого крестьянского (фермерского) хозяйства в </w:t>
      </w:r>
      <w:r w:rsidR="00513D25">
        <w:rPr>
          <w:rFonts w:ascii="PT Astra Serif" w:hAnsi="PT Astra Serif"/>
          <w:szCs w:val="26"/>
        </w:rPr>
        <w:t>с</w:t>
      </w:r>
      <w:r w:rsidRPr="00194627">
        <w:rPr>
          <w:rFonts w:ascii="PT Astra Serif" w:hAnsi="PT Astra Serif"/>
          <w:szCs w:val="26"/>
        </w:rPr>
        <w:t>оглашении, а новый глава крестьянского (</w:t>
      </w:r>
      <w:proofErr w:type="gramStart"/>
      <w:r w:rsidRPr="00194627">
        <w:rPr>
          <w:rFonts w:ascii="PT Astra Serif" w:hAnsi="PT Astra Serif"/>
          <w:szCs w:val="26"/>
        </w:rPr>
        <w:t xml:space="preserve">фермерского) </w:t>
      </w:r>
      <w:proofErr w:type="gramEnd"/>
      <w:r w:rsidRPr="00194627">
        <w:rPr>
          <w:rFonts w:ascii="PT Astra Serif" w:hAnsi="PT Astra Serif"/>
          <w:szCs w:val="26"/>
        </w:rPr>
        <w:t xml:space="preserve">хозяйства осуществляет дальнейшую реализацию проекта в соответствии с указанным </w:t>
      </w:r>
      <w:r w:rsidR="00513D25">
        <w:rPr>
          <w:rFonts w:ascii="PT Astra Serif" w:hAnsi="PT Astra Serif"/>
          <w:szCs w:val="26"/>
        </w:rPr>
        <w:t>с</w:t>
      </w:r>
      <w:r w:rsidRPr="00194627">
        <w:rPr>
          <w:rFonts w:ascii="PT Astra Serif" w:hAnsi="PT Astra Serif"/>
          <w:szCs w:val="26"/>
        </w:rPr>
        <w:t>оглашением.</w:t>
      </w:r>
    </w:p>
    <w:p w:rsidR="00194627" w:rsidRPr="00194627" w:rsidRDefault="00194627" w:rsidP="00194627">
      <w:pPr>
        <w:autoSpaceDE w:val="0"/>
        <w:autoSpaceDN w:val="0"/>
        <w:adjustRightInd w:val="0"/>
        <w:ind w:firstLine="539"/>
        <w:jc w:val="both"/>
        <w:rPr>
          <w:rFonts w:ascii="PT Astra Serif" w:eastAsiaTheme="minorHAnsi" w:hAnsi="PT Astra Serif" w:cs="PT Astra Serif"/>
          <w:szCs w:val="26"/>
          <w:lang w:eastAsia="en-US"/>
        </w:rPr>
      </w:pPr>
    </w:p>
    <w:p w:rsidR="00194627" w:rsidRPr="00194627" w:rsidRDefault="00194627" w:rsidP="00194627">
      <w:pPr>
        <w:widowControl w:val="0"/>
        <w:autoSpaceDE w:val="0"/>
        <w:autoSpaceDN w:val="0"/>
        <w:jc w:val="center"/>
        <w:outlineLvl w:val="1"/>
        <w:rPr>
          <w:rFonts w:ascii="PT Astra Serif" w:eastAsiaTheme="minorEastAsia" w:hAnsi="PT Astra Serif" w:cs="Calibri"/>
          <w:szCs w:val="26"/>
        </w:rPr>
      </w:pPr>
      <w:r w:rsidRPr="00194627">
        <w:rPr>
          <w:rFonts w:ascii="PT Astra Serif" w:eastAsiaTheme="minorEastAsia" w:hAnsi="PT Astra Serif" w:cs="Calibri"/>
          <w:szCs w:val="26"/>
        </w:rPr>
        <w:t xml:space="preserve">3. Порядок проведения отбора </w:t>
      </w:r>
      <w:proofErr w:type="spellStart"/>
      <w:r w:rsidRPr="00194627">
        <w:rPr>
          <w:rFonts w:ascii="PT Astra Serif" w:eastAsiaTheme="minorEastAsia" w:hAnsi="PT Astra Serif" w:cs="Calibri"/>
          <w:szCs w:val="26"/>
        </w:rPr>
        <w:t>грантополучателей</w:t>
      </w:r>
      <w:proofErr w:type="spellEnd"/>
    </w:p>
    <w:p w:rsidR="00194627" w:rsidRPr="00194627" w:rsidRDefault="00194627" w:rsidP="00194627">
      <w:pPr>
        <w:widowControl w:val="0"/>
        <w:autoSpaceDE w:val="0"/>
        <w:autoSpaceDN w:val="0"/>
        <w:jc w:val="both"/>
        <w:rPr>
          <w:rFonts w:ascii="PT Astra Serif" w:eastAsiaTheme="minorEastAsia" w:hAnsi="PT Astra Serif" w:cs="Calibri"/>
          <w:szCs w:val="26"/>
        </w:rPr>
      </w:pPr>
    </w:p>
    <w:p w:rsidR="00194627" w:rsidRPr="00194627" w:rsidRDefault="00194627" w:rsidP="00194627">
      <w:pPr>
        <w:jc w:val="both"/>
        <w:rPr>
          <w:rFonts w:ascii="PT Astra Serif" w:hAnsi="PT Astra Serif"/>
          <w:szCs w:val="26"/>
        </w:rPr>
      </w:pPr>
      <w:r w:rsidRPr="00194627">
        <w:rPr>
          <w:rFonts w:ascii="PT Astra Serif" w:hAnsi="PT Astra Serif"/>
          <w:szCs w:val="26"/>
        </w:rPr>
        <w:t>2</w:t>
      </w:r>
      <w:r w:rsidR="00513D25">
        <w:rPr>
          <w:rFonts w:ascii="PT Astra Serif" w:hAnsi="PT Astra Serif"/>
          <w:szCs w:val="26"/>
        </w:rPr>
        <w:t>3</w:t>
      </w:r>
      <w:r w:rsidRPr="00194627">
        <w:rPr>
          <w:rFonts w:ascii="PT Astra Serif" w:hAnsi="PT Astra Serif"/>
          <w:szCs w:val="26"/>
        </w:rPr>
        <w:t>. Государственной информационной системой, обеспечивающей проведение отбора, является государственная интегрированная информационная система «Электронный бюджет» (далее – система «Электронный бюджет»).</w:t>
      </w:r>
    </w:p>
    <w:p w:rsidR="00194627" w:rsidRPr="00194627" w:rsidRDefault="00194627" w:rsidP="00194627">
      <w:pPr>
        <w:jc w:val="both"/>
        <w:rPr>
          <w:rFonts w:ascii="PT Astra Serif" w:hAnsi="PT Astra Serif"/>
          <w:szCs w:val="26"/>
        </w:rPr>
      </w:pPr>
      <w:r w:rsidRPr="00194627">
        <w:rPr>
          <w:rFonts w:ascii="PT Astra Serif" w:hAnsi="PT Astra Serif"/>
          <w:szCs w:val="26"/>
        </w:rPr>
        <w:lastRenderedPageBreak/>
        <w:t>Доступ к системе «Электронный бюджет» обеспечивается с использованием федеральной государственной информационной системы «Единая система идентификац</w:t>
      </w:r>
      <w:proofErr w:type="gramStart"/>
      <w:r w:rsidRPr="00194627">
        <w:rPr>
          <w:rFonts w:ascii="PT Astra Serif" w:hAnsi="PT Astra Serif"/>
          <w:szCs w:val="26"/>
        </w:rPr>
        <w:t>ии и ау</w:t>
      </w:r>
      <w:proofErr w:type="gramEnd"/>
      <w:r w:rsidRPr="00194627">
        <w:rPr>
          <w:rFonts w:ascii="PT Astra Serif" w:hAnsi="PT Astra Serif"/>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4627" w:rsidRPr="00194627" w:rsidRDefault="00194627" w:rsidP="00194627">
      <w:pPr>
        <w:jc w:val="both"/>
        <w:rPr>
          <w:rFonts w:ascii="PT Astra Serif" w:hAnsi="PT Astra Serif"/>
          <w:szCs w:val="26"/>
        </w:rPr>
      </w:pPr>
      <w:r w:rsidRPr="00194627">
        <w:rPr>
          <w:rFonts w:ascii="PT Astra Serif" w:hAnsi="PT Astra Serif"/>
          <w:szCs w:val="26"/>
        </w:rPr>
        <w:t>2</w:t>
      </w:r>
      <w:r w:rsidR="0049289A">
        <w:rPr>
          <w:rFonts w:ascii="PT Astra Serif" w:hAnsi="PT Astra Serif"/>
          <w:szCs w:val="26"/>
        </w:rPr>
        <w:t>4</w:t>
      </w:r>
      <w:r w:rsidRPr="00194627">
        <w:rPr>
          <w:rFonts w:ascii="PT Astra Serif" w:hAnsi="PT Astra Serif"/>
          <w:szCs w:val="26"/>
        </w:rPr>
        <w:t>. Взаимодействие Департамента с участниками отбора в системе «Электронный бюджет» осуществляется с использованием документов в электронной форме.</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2</w:t>
      </w:r>
      <w:r w:rsidR="0049289A">
        <w:rPr>
          <w:rFonts w:ascii="PT Astra Serif" w:eastAsiaTheme="minorEastAsia" w:hAnsi="PT Astra Serif" w:cs="Calibri"/>
          <w:szCs w:val="26"/>
        </w:rPr>
        <w:t>5</w:t>
      </w:r>
      <w:r w:rsidRPr="00194627">
        <w:rPr>
          <w:rFonts w:ascii="PT Astra Serif" w:eastAsiaTheme="minorEastAsia" w:hAnsi="PT Astra Serif" w:cs="Calibri"/>
          <w:szCs w:val="26"/>
        </w:rPr>
        <w:t xml:space="preserve">. Способом проведения отбора на конкурентной основе является конкурс (далее – конкурсный отбор). </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2</w:t>
      </w:r>
      <w:r w:rsidR="0049289A">
        <w:rPr>
          <w:rFonts w:ascii="PT Astra Serif" w:eastAsiaTheme="minorEastAsia" w:hAnsi="PT Astra Serif" w:cs="Calibri"/>
          <w:szCs w:val="26"/>
        </w:rPr>
        <w:t>6</w:t>
      </w:r>
      <w:r w:rsidRPr="00194627">
        <w:rPr>
          <w:rFonts w:ascii="PT Astra Serif" w:eastAsiaTheme="minorEastAsia" w:hAnsi="PT Astra Serif" w:cs="Calibri"/>
          <w:szCs w:val="26"/>
        </w:rPr>
        <w:t>. Конкурсный отбор осуществляется комиссией, порядок работы и состав которой утверждаются Департаментом.</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Комиссия формируется в составе председателя комиссии, заместителя председателя комиссии, секретаря комисс</w:t>
      </w:r>
      <w:proofErr w:type="gramStart"/>
      <w:r w:rsidRPr="00194627">
        <w:rPr>
          <w:rFonts w:ascii="PT Astra Serif" w:eastAsiaTheme="minorEastAsia" w:hAnsi="PT Astra Serif" w:cs="Calibri"/>
          <w:szCs w:val="26"/>
        </w:rPr>
        <w:t>ии и ее</w:t>
      </w:r>
      <w:proofErr w:type="gramEnd"/>
      <w:r w:rsidRPr="00194627">
        <w:rPr>
          <w:rFonts w:ascii="PT Astra Serif" w:eastAsiaTheme="minorEastAsia" w:hAnsi="PT Astra Serif" w:cs="Calibri"/>
          <w:szCs w:val="26"/>
        </w:rPr>
        <w:t xml:space="preserve"> членов. Делегирование членами комиссии своих полномочий иным лицам не допускается.</w:t>
      </w:r>
    </w:p>
    <w:p w:rsidR="00194627" w:rsidRPr="00194627" w:rsidRDefault="00194627" w:rsidP="00194627">
      <w:pPr>
        <w:jc w:val="both"/>
        <w:rPr>
          <w:rFonts w:ascii="PT Astra Serif" w:hAnsi="PT Astra Serif" w:cs="PT Astra Serif"/>
          <w:szCs w:val="26"/>
        </w:rPr>
      </w:pPr>
      <w:r w:rsidRPr="00194627">
        <w:rPr>
          <w:rFonts w:ascii="PT Astra Serif" w:hAnsi="PT Astra Serif"/>
          <w:szCs w:val="26"/>
        </w:rPr>
        <w:t>2</w:t>
      </w:r>
      <w:r w:rsidR="0049289A">
        <w:rPr>
          <w:rFonts w:ascii="PT Astra Serif" w:hAnsi="PT Astra Serif"/>
          <w:szCs w:val="26"/>
        </w:rPr>
        <w:t>7</w:t>
      </w:r>
      <w:r w:rsidRPr="00194627">
        <w:rPr>
          <w:rFonts w:ascii="PT Astra Serif" w:hAnsi="PT Astra Serif"/>
          <w:szCs w:val="26"/>
        </w:rPr>
        <w:t xml:space="preserve">. </w:t>
      </w:r>
      <w:proofErr w:type="gramStart"/>
      <w:r w:rsidRPr="00194627">
        <w:rPr>
          <w:rFonts w:ascii="PT Astra Serif" w:hAnsi="PT Astra Serif" w:cs="Arial"/>
          <w:szCs w:val="26"/>
        </w:rPr>
        <w:t>Объявление о проведении конкурсного отбора формируется Департаментом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начальника Департамента или уполномоченного им лица и размещается на едином портале и на официальном сайте Департамента в информационно-телекоммуникационной сети «Интернет» https://depagro.tomsk.gov.ru (далее – официальный сайт Департамента) не менее чем за 30 календарных дней</w:t>
      </w:r>
      <w:proofErr w:type="gramEnd"/>
      <w:r w:rsidRPr="00194627">
        <w:rPr>
          <w:rFonts w:ascii="PT Astra Serif" w:hAnsi="PT Astra Serif" w:cs="Arial"/>
          <w:szCs w:val="26"/>
        </w:rPr>
        <w:t xml:space="preserve"> до даты окончания срока подачи заявок</w:t>
      </w:r>
      <w:r w:rsidRPr="00194627">
        <w:rPr>
          <w:rFonts w:ascii="PT Astra Serif" w:hAnsi="PT Astra Serif" w:cs="PT Astra Serif"/>
          <w:szCs w:val="26"/>
        </w:rPr>
        <w:t xml:space="preserve"> на участие в конкурсном отборе (далее – заявка) и </w:t>
      </w:r>
      <w:r w:rsidRPr="00194627">
        <w:rPr>
          <w:rFonts w:ascii="PT Astra Serif" w:hAnsi="PT Astra Serif"/>
          <w:szCs w:val="26"/>
        </w:rPr>
        <w:t>включает в себя следующую информацию:</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1) способ проведения отбора;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2) дата и время начала подачи заявок участников отбора, а также дата и время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3) 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4) наименование, место нахождения, почтовый адрес, адрес электронной почты, контактный телефон Департамента;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5) результат (результаты) предоставления гранта, а также характеристику (характеристики) результата;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6) требования к участникам отбора, определенные в соответствии с пунктом 7 настоящего Порядка, которым участник отбора должен соответствовать на дату подачи заявки, и к перечню документов, представляемых участниками отбора для подтверждения соответствия указанным требованиям;</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7) порядок подачи участниками отбора заявок и требования, предъявляемые к форме и содержанию заявок;</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8) порядок отзыва участниками отбора заявок, включающий в себя возможность или отсутствие возможности отзыва заявок, а также условия отзыва заявок;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9) порядок внесения участниками отбора изменений в заявки, включающий в себя возможность или отсутствие возможности внесения изменений в заявки, а также условия внесения изменений в заявки;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10) порядок рассмотрения заявок на предмет их соответствия установленным в объявлении о проведении отбора требованиям, сроки рассмотрения заявок, а также информация об участии комиссии в рассмотрении заявок;</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lastRenderedPageBreak/>
        <w:t>11) порядок возврата заявок участникам отбора получателей субсидий на доработку, определяющий в том числе:</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возможность или отсутствие возможности возврата заявок на доработку;</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срок, не позднее которого участник отбора получателей субсидий должен направить скорректированную заявку, после возврата его заявки на доработку;</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основания для возврата заявки на доработку;</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12) порядок отклонения заявок, а также информация об основаниях их отклонения; </w:t>
      </w:r>
    </w:p>
    <w:p w:rsidR="00194627" w:rsidRPr="00194627" w:rsidRDefault="00194627" w:rsidP="00194627">
      <w:pPr>
        <w:autoSpaceDE w:val="0"/>
        <w:autoSpaceDN w:val="0"/>
        <w:adjustRightInd w:val="0"/>
        <w:jc w:val="both"/>
        <w:rPr>
          <w:rFonts w:ascii="PT Astra Serif" w:hAnsi="PT Astra Serif"/>
          <w:szCs w:val="26"/>
        </w:rPr>
      </w:pPr>
      <w:proofErr w:type="gramStart"/>
      <w:r w:rsidRPr="00194627">
        <w:rPr>
          <w:rFonts w:ascii="PT Astra Serif" w:hAnsi="PT Astra Serif"/>
          <w:szCs w:val="26"/>
        </w:rPr>
        <w:t>13) порядок оценки заявок, включающий критерии оценки, показатели, образующие критерии оценки,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w:t>
      </w:r>
      <w:proofErr w:type="gramEnd"/>
      <w:r w:rsidRPr="00194627">
        <w:rPr>
          <w:rFonts w:ascii="PT Astra Serif" w:hAnsi="PT Astra Serif"/>
          <w:szCs w:val="26"/>
        </w:rPr>
        <w:t xml:space="preserve"> оценки заявок, а также информацию об участии комиссии в оценке заявок;</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14) объем распределяемых сре</w:t>
      </w:r>
      <w:proofErr w:type="gramStart"/>
      <w:r w:rsidRPr="00194627">
        <w:rPr>
          <w:rFonts w:ascii="PT Astra Serif" w:hAnsi="PT Astra Serif"/>
          <w:szCs w:val="26"/>
        </w:rPr>
        <w:t>дств в р</w:t>
      </w:r>
      <w:proofErr w:type="gramEnd"/>
      <w:r w:rsidRPr="00194627">
        <w:rPr>
          <w:rFonts w:ascii="PT Astra Serif" w:hAnsi="PT Astra Serif"/>
          <w:szCs w:val="26"/>
        </w:rPr>
        <w:t>амках отбора, порядок расчета размера гранта, установленный настоящим Положением, правила распределения гранта по результатам отбора, которые могут включать максимальный (минимальный) размер гранта, предоставляемый победителю (победителям) отбора, а также предельное количество победителей отбора получателей гранта;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15)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16) срок, в течение которого победитель отбора должен подписать соглашение </w:t>
      </w:r>
      <w:proofErr w:type="gramStart"/>
      <w:r w:rsidRPr="00194627">
        <w:rPr>
          <w:rFonts w:ascii="PT Astra Serif" w:hAnsi="PT Astra Serif"/>
          <w:szCs w:val="26"/>
        </w:rPr>
        <w:t>предоставлении</w:t>
      </w:r>
      <w:proofErr w:type="gramEnd"/>
      <w:r w:rsidRPr="00194627">
        <w:rPr>
          <w:rFonts w:ascii="PT Astra Serif" w:hAnsi="PT Astra Serif"/>
          <w:szCs w:val="26"/>
        </w:rPr>
        <w:t xml:space="preserve"> из областного бюджета гранта (далее - соглашение);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17) условия признания победителя отбора </w:t>
      </w:r>
      <w:proofErr w:type="gramStart"/>
      <w:r w:rsidRPr="00194627">
        <w:rPr>
          <w:rFonts w:ascii="PT Astra Serif" w:hAnsi="PT Astra Serif"/>
          <w:szCs w:val="26"/>
        </w:rPr>
        <w:t>уклонившимся</w:t>
      </w:r>
      <w:proofErr w:type="gramEnd"/>
      <w:r w:rsidRPr="00194627">
        <w:rPr>
          <w:rFonts w:ascii="PT Astra Serif" w:hAnsi="PT Astra Serif"/>
          <w:szCs w:val="26"/>
        </w:rPr>
        <w:t xml:space="preserve"> от заключения соглашения; </w:t>
      </w:r>
    </w:p>
    <w:p w:rsidR="00194627" w:rsidRPr="00194627" w:rsidRDefault="00194627" w:rsidP="00194627">
      <w:pPr>
        <w:autoSpaceDE w:val="0"/>
        <w:autoSpaceDN w:val="0"/>
        <w:adjustRightInd w:val="0"/>
        <w:jc w:val="both"/>
        <w:rPr>
          <w:rFonts w:ascii="PT Astra Serif" w:hAnsi="PT Astra Serif"/>
          <w:szCs w:val="26"/>
        </w:rPr>
      </w:pPr>
      <w:proofErr w:type="gramStart"/>
      <w:r w:rsidRPr="00194627">
        <w:rPr>
          <w:rFonts w:ascii="PT Astra Serif" w:hAnsi="PT Astra Serif"/>
          <w:szCs w:val="26"/>
        </w:rPr>
        <w:t>18) сроки размещения протокола подведения итогов отбора на едином портале, которые не могут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 в случае предоставления</w:t>
      </w:r>
      <w:proofErr w:type="gramEnd"/>
      <w:r w:rsidRPr="00194627">
        <w:rPr>
          <w:rFonts w:ascii="PT Astra Serif" w:hAnsi="PT Astra Serif"/>
          <w:szCs w:val="26"/>
        </w:rPr>
        <w:t xml:space="preserve">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19) доменное имя и (или) указатели страниц государственной информационной системы в сети «Интернет». </w:t>
      </w:r>
    </w:p>
    <w:p w:rsidR="00194627" w:rsidRPr="00194627" w:rsidRDefault="00194627" w:rsidP="00194627">
      <w:pPr>
        <w:jc w:val="both"/>
        <w:rPr>
          <w:rFonts w:ascii="PT Astra Serif" w:hAnsi="PT Astra Serif" w:cs="Arial"/>
          <w:szCs w:val="26"/>
        </w:rPr>
      </w:pPr>
      <w:r w:rsidRPr="00194627">
        <w:rPr>
          <w:rFonts w:ascii="PT Astra Serif" w:hAnsi="PT Astra Serif" w:cs="PT Astra Serif"/>
          <w:szCs w:val="26"/>
        </w:rPr>
        <w:t>2</w:t>
      </w:r>
      <w:r w:rsidR="0049289A">
        <w:rPr>
          <w:rFonts w:ascii="PT Astra Serif" w:hAnsi="PT Astra Serif" w:cs="PT Astra Serif"/>
          <w:szCs w:val="26"/>
        </w:rPr>
        <w:t>8</w:t>
      </w:r>
      <w:r w:rsidRPr="00194627">
        <w:rPr>
          <w:rFonts w:ascii="PT Astra Serif" w:hAnsi="PT Astra Serif" w:cs="PT Astra Serif"/>
          <w:szCs w:val="26"/>
        </w:rPr>
        <w:t xml:space="preserve">. </w:t>
      </w:r>
      <w:r w:rsidRPr="00194627">
        <w:rPr>
          <w:rFonts w:ascii="PT Astra Serif" w:hAnsi="PT Astra Serif" w:cs="Arial"/>
          <w:szCs w:val="26"/>
        </w:rPr>
        <w:t>Отбор считается объявленным со дня размещения объявления о проведении отбора на едином портале.</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2</w:t>
      </w:r>
      <w:r w:rsidR="0049289A">
        <w:rPr>
          <w:rFonts w:ascii="PT Astra Serif" w:eastAsiaTheme="minorEastAsia" w:hAnsi="PT Astra Serif" w:cs="Calibri"/>
          <w:szCs w:val="26"/>
        </w:rPr>
        <w:t>9</w:t>
      </w:r>
      <w:r w:rsidRPr="00194627">
        <w:rPr>
          <w:rFonts w:ascii="PT Astra Serif" w:eastAsiaTheme="minorEastAsia" w:hAnsi="PT Astra Serif" w:cs="Calibri"/>
          <w:szCs w:val="26"/>
        </w:rPr>
        <w:t xml:space="preserve">. К участию в конкурсном отборе допускаются заявители, соответствующие на дату подачи заявки требованиям, предусмотренным пунктом 7 настоящего Порядка, и категории получателей гранта, установленной пунктом </w:t>
      </w:r>
      <w:r w:rsidR="0049289A">
        <w:rPr>
          <w:rFonts w:ascii="PT Astra Serif" w:eastAsiaTheme="minorEastAsia" w:hAnsi="PT Astra Serif" w:cs="Calibri"/>
          <w:szCs w:val="26"/>
        </w:rPr>
        <w:t>30</w:t>
      </w:r>
      <w:r w:rsidRPr="00194627">
        <w:rPr>
          <w:rFonts w:ascii="PT Astra Serif" w:eastAsiaTheme="minorEastAsia" w:hAnsi="PT Astra Serif" w:cs="Calibri"/>
          <w:szCs w:val="26"/>
        </w:rPr>
        <w:t xml:space="preserve"> настоящего Порядка. </w:t>
      </w:r>
    </w:p>
    <w:p w:rsidR="00194627" w:rsidRPr="00194627" w:rsidRDefault="0049289A" w:rsidP="00194627">
      <w:pPr>
        <w:widowControl w:val="0"/>
        <w:autoSpaceDE w:val="0"/>
        <w:autoSpaceDN w:val="0"/>
        <w:jc w:val="both"/>
        <w:rPr>
          <w:rFonts w:ascii="PT Astra Serif" w:eastAsiaTheme="minorEastAsia" w:hAnsi="PT Astra Serif" w:cs="Calibri"/>
          <w:szCs w:val="26"/>
        </w:rPr>
      </w:pPr>
      <w:r>
        <w:rPr>
          <w:rFonts w:ascii="PT Astra Serif" w:eastAsiaTheme="minorEastAsia" w:hAnsi="PT Astra Serif" w:cs="Calibri"/>
          <w:szCs w:val="26"/>
        </w:rPr>
        <w:t>30</w:t>
      </w:r>
      <w:r w:rsidR="00194627" w:rsidRPr="00194627">
        <w:rPr>
          <w:rFonts w:ascii="PT Astra Serif" w:eastAsiaTheme="minorEastAsia" w:hAnsi="PT Astra Serif" w:cs="Calibri"/>
          <w:szCs w:val="26"/>
        </w:rPr>
        <w:t>. Категорией получателей гранта (</w:t>
      </w:r>
      <w:proofErr w:type="spellStart"/>
      <w:r w:rsidR="00194627" w:rsidRPr="00194627">
        <w:rPr>
          <w:rFonts w:ascii="PT Astra Serif" w:eastAsiaTheme="minorEastAsia" w:hAnsi="PT Astra Serif" w:cs="Calibri"/>
          <w:szCs w:val="26"/>
        </w:rPr>
        <w:t>грантополучателями</w:t>
      </w:r>
      <w:proofErr w:type="spellEnd"/>
      <w:r w:rsidR="00194627" w:rsidRPr="00194627">
        <w:rPr>
          <w:rFonts w:ascii="PT Astra Serif" w:eastAsiaTheme="minorEastAsia" w:hAnsi="PT Astra Serif" w:cs="Calibri"/>
          <w:szCs w:val="26"/>
        </w:rPr>
        <w:t xml:space="preserve">) являются крестьянские (фермерские) хозяйства или индивидуальные предприниматели,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Томской области, перечень которых определяется Департаментом (далее - </w:t>
      </w:r>
      <w:r w:rsidR="00194627" w:rsidRPr="00194627">
        <w:rPr>
          <w:rFonts w:ascii="PT Astra Serif" w:eastAsiaTheme="minorEastAsia" w:hAnsi="PT Astra Serif" w:cs="Calibri"/>
          <w:szCs w:val="26"/>
        </w:rPr>
        <w:lastRenderedPageBreak/>
        <w:t xml:space="preserve">сельские территории), в текущем финансовом году. </w:t>
      </w:r>
      <w:proofErr w:type="gramStart"/>
      <w:r w:rsidR="00194627" w:rsidRPr="00194627">
        <w:rPr>
          <w:rFonts w:ascii="PT Astra Serif" w:eastAsiaTheme="minorEastAsia" w:hAnsi="PT Astra Serif" w:cs="Calibri"/>
          <w:szCs w:val="26"/>
        </w:rPr>
        <w:t xml:space="preserve">В случае осуществления деятельности </w:t>
      </w:r>
      <w:proofErr w:type="spellStart"/>
      <w:r w:rsidR="00194627" w:rsidRPr="00194627">
        <w:rPr>
          <w:rFonts w:ascii="PT Astra Serif" w:eastAsiaTheme="minorEastAsia" w:hAnsi="PT Astra Serif" w:cs="Calibri"/>
          <w:szCs w:val="26"/>
        </w:rPr>
        <w:t>грантополучателем</w:t>
      </w:r>
      <w:proofErr w:type="spellEnd"/>
      <w:r w:rsidR="00194627" w:rsidRPr="00194627">
        <w:rPr>
          <w:rFonts w:ascii="PT Astra Serif" w:eastAsiaTheme="minorEastAsia" w:hAnsi="PT Astra Serif" w:cs="Calibri"/>
          <w:szCs w:val="26"/>
        </w:rPr>
        <w:t xml:space="preserve"> на территориях, относящихся к районам Крайнего Севера и приравненным к ним местностям, предусмотренным </w:t>
      </w:r>
      <w:hyperlink r:id="rId15">
        <w:r w:rsidR="00194627" w:rsidRPr="00194627">
          <w:rPr>
            <w:rFonts w:ascii="PT Astra Serif" w:eastAsiaTheme="minorEastAsia" w:hAnsi="PT Astra Serif" w:cs="Calibri"/>
            <w:szCs w:val="26"/>
          </w:rPr>
          <w:t>постановлением</w:t>
        </w:r>
      </w:hyperlink>
      <w:r w:rsidR="00194627" w:rsidRPr="00194627">
        <w:rPr>
          <w:rFonts w:ascii="PT Astra Serif" w:eastAsiaTheme="minorEastAsia" w:hAnsi="PT Astra Serif" w:cs="Calibri"/>
          <w:szCs w:val="26"/>
        </w:rPr>
        <w:t xml:space="preserve"> Правительства Российской Федерации от 16.11.2021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w:t>
      </w:r>
      <w:proofErr w:type="gramEnd"/>
      <w:r w:rsidR="00194627" w:rsidRPr="00194627">
        <w:rPr>
          <w:rFonts w:ascii="PT Astra Serif" w:eastAsiaTheme="minorEastAsia" w:hAnsi="PT Astra Serif" w:cs="Calibri"/>
          <w:szCs w:val="26"/>
        </w:rPr>
        <w:t xml:space="preserve"> Правительства Российской Федерации и признании не действующими на территории Российской Федерации некоторых актов Совета Министров СССР», они могут быть зарегистрированы на территориях городов и поселков городского типа с численностью населения не более 100 тыс. человек.</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3</w:t>
      </w:r>
      <w:r w:rsidR="0049289A">
        <w:rPr>
          <w:rFonts w:ascii="PT Astra Serif" w:eastAsiaTheme="minorEastAsia" w:hAnsi="PT Astra Serif" w:cs="Calibri"/>
          <w:szCs w:val="26"/>
        </w:rPr>
        <w:t>1</w:t>
      </w:r>
      <w:r w:rsidRPr="00194627">
        <w:rPr>
          <w:rFonts w:ascii="PT Astra Serif" w:eastAsiaTheme="minorEastAsia" w:hAnsi="PT Astra Serif" w:cs="Calibri"/>
          <w:szCs w:val="26"/>
        </w:rPr>
        <w:t>. Критерии оценки заявок:</w:t>
      </w:r>
    </w:p>
    <w:p w:rsidR="00194627" w:rsidRPr="00194627" w:rsidRDefault="00194627" w:rsidP="00194627">
      <w:pPr>
        <w:widowControl w:val="0"/>
        <w:autoSpaceDE w:val="0"/>
        <w:autoSpaceDN w:val="0"/>
        <w:jc w:val="both"/>
        <w:rPr>
          <w:rFonts w:ascii="PT Astra Serif" w:eastAsiaTheme="minorEastAsia" w:hAnsi="PT Astra Serif" w:cs="Calibri"/>
          <w:szCs w:val="26"/>
        </w:rPr>
      </w:pPr>
    </w:p>
    <w:tbl>
      <w:tblPr>
        <w:tblW w:w="9574" w:type="dxa"/>
        <w:tblInd w:w="-10" w:type="dxa"/>
        <w:tblLayout w:type="fixed"/>
        <w:tblCellMar>
          <w:left w:w="28" w:type="dxa"/>
          <w:right w:w="28" w:type="dxa"/>
        </w:tblCellMar>
        <w:tblLook w:val="04A0" w:firstRow="1" w:lastRow="0" w:firstColumn="1" w:lastColumn="0" w:noHBand="0" w:noVBand="1"/>
      </w:tblPr>
      <w:tblGrid>
        <w:gridCol w:w="567"/>
        <w:gridCol w:w="2835"/>
        <w:gridCol w:w="4016"/>
        <w:gridCol w:w="16"/>
        <w:gridCol w:w="1164"/>
        <w:gridCol w:w="16"/>
        <w:gridCol w:w="944"/>
        <w:gridCol w:w="16"/>
      </w:tblGrid>
      <w:tr w:rsidR="00194627" w:rsidRPr="00194627" w:rsidTr="00194627">
        <w:trPr>
          <w:gridAfter w:val="1"/>
          <w:wAfter w:w="16" w:type="dxa"/>
          <w:trHeight w:val="61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 xml:space="preserve">N </w:t>
            </w:r>
            <w:proofErr w:type="gramStart"/>
            <w:r w:rsidRPr="00194627">
              <w:rPr>
                <w:rFonts w:ascii="PT Astra Serif" w:hAnsi="PT Astra Serif" w:cs="Calibri"/>
                <w:color w:val="000000"/>
                <w:sz w:val="22"/>
                <w:szCs w:val="22"/>
              </w:rPr>
              <w:t>п</w:t>
            </w:r>
            <w:proofErr w:type="gramEnd"/>
            <w:r w:rsidRPr="00194627">
              <w:rPr>
                <w:rFonts w:ascii="PT Astra Serif" w:hAnsi="PT Astra Serif" w:cs="Calibri"/>
                <w:color w:val="000000"/>
                <w:sz w:val="22"/>
                <w:szCs w:val="22"/>
              </w:rPr>
              <w:t>/п</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Критерии</w:t>
            </w:r>
          </w:p>
        </w:tc>
        <w:tc>
          <w:tcPr>
            <w:tcW w:w="4016" w:type="dxa"/>
            <w:tcBorders>
              <w:top w:val="single" w:sz="8" w:space="0" w:color="auto"/>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Показатели</w:t>
            </w:r>
          </w:p>
        </w:tc>
        <w:tc>
          <w:tcPr>
            <w:tcW w:w="1180" w:type="dxa"/>
            <w:gridSpan w:val="2"/>
            <w:tcBorders>
              <w:top w:val="single" w:sz="8" w:space="0" w:color="auto"/>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Весовое значение</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Балл</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1.</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Направление проекта</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мясное скотоводство</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0,08</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молочное скотоводство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90</w:t>
            </w:r>
          </w:p>
        </w:tc>
      </w:tr>
      <w:tr w:rsidR="00194627" w:rsidRPr="00194627" w:rsidTr="00194627">
        <w:trPr>
          <w:gridAfter w:val="1"/>
          <w:wAfter w:w="16" w:type="dxa"/>
          <w:trHeight w:val="9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козоводство, овцеводство, </w:t>
            </w:r>
            <w:proofErr w:type="spellStart"/>
            <w:r w:rsidRPr="00194627">
              <w:rPr>
                <w:rFonts w:ascii="PT Astra Serif" w:hAnsi="PT Astra Serif" w:cs="Calibri"/>
                <w:color w:val="000000"/>
                <w:sz w:val="22"/>
                <w:szCs w:val="22"/>
              </w:rPr>
              <w:t>ягодоводство</w:t>
            </w:r>
            <w:proofErr w:type="spellEnd"/>
            <w:r w:rsidRPr="00194627">
              <w:rPr>
                <w:rFonts w:ascii="PT Astra Serif" w:hAnsi="PT Astra Serif" w:cs="Calibri"/>
                <w:color w:val="000000"/>
                <w:sz w:val="22"/>
                <w:szCs w:val="22"/>
              </w:rPr>
              <w:t>, кролиководство, рыбоводство (</w:t>
            </w:r>
            <w:proofErr w:type="spellStart"/>
            <w:r w:rsidRPr="00194627">
              <w:rPr>
                <w:rFonts w:ascii="PT Astra Serif" w:hAnsi="PT Astra Serif" w:cs="Calibri"/>
                <w:color w:val="000000"/>
                <w:sz w:val="22"/>
                <w:szCs w:val="22"/>
              </w:rPr>
              <w:t>аквакультура</w:t>
            </w:r>
            <w:proofErr w:type="spellEnd"/>
            <w:r w:rsidRPr="00194627">
              <w:rPr>
                <w:rFonts w:ascii="PT Astra Serif" w:hAnsi="PT Astra Serif" w:cs="Calibri"/>
                <w:color w:val="000000"/>
                <w:sz w:val="22"/>
                <w:szCs w:val="22"/>
              </w:rPr>
              <w:t>), коневодство, пчеловодство, птицеводство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80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иные направления</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70</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2.</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Планируемый уровень </w:t>
            </w:r>
            <w:proofErr w:type="spellStart"/>
            <w:r w:rsidRPr="00194627">
              <w:rPr>
                <w:rFonts w:ascii="PT Astra Serif" w:hAnsi="PT Astra Serif" w:cs="Calibri"/>
                <w:color w:val="000000"/>
                <w:sz w:val="22"/>
                <w:szCs w:val="22"/>
              </w:rPr>
              <w:t>софинансирования</w:t>
            </w:r>
            <w:proofErr w:type="spellEnd"/>
            <w:r w:rsidRPr="00194627">
              <w:rPr>
                <w:rFonts w:ascii="PT Astra Serif" w:hAnsi="PT Astra Serif" w:cs="Calibri"/>
                <w:color w:val="000000"/>
                <w:sz w:val="22"/>
                <w:szCs w:val="22"/>
              </w:rPr>
              <w:t xml:space="preserve"> проекта, представленного участником отбора, за счет собственных (заемных) денежных средств</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более 20 процентов от стоимости проекта</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0,08</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 15 до 20 процентов  от стоимости проекта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75</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 10 до 15 процентов  от стоимости проекта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менее 10 процентов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3.</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Размер собственных средств на расчетном счете участника отбора</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более 15 процентов</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0,17</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 10 до 15 процентов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менее 10 процентов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4.</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Опыт ведения (совместного ведения) участником отбора личного подсобного хозяйства или трудовой стаж участника отбора в сельском хозяйстве</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свыше 5 лет</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0,08</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 3 до 5 лет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75</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менее 3 лет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отсутствует</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5.</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Наличие образования участника отбора по сельскохозяйственной специальности (в том числе дополнительное)</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наличие</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0,08</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отсутствие</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6.</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Членство участника отбора в сельскохозяйственных потребительских кооперативах</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наличие</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0,08</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отсутствие</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7</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Наличие земельных участков для реализации проекта, принадлежащих на праве пользования сроком более 1 года или на праве собственности</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более 5</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0,08</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 1 до 5 га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менее 1 га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trHeight w:val="315"/>
        </w:trPr>
        <w:tc>
          <w:tcPr>
            <w:tcW w:w="567" w:type="dxa"/>
            <w:tcBorders>
              <w:top w:val="nil"/>
              <w:left w:val="single" w:sz="8" w:space="0" w:color="auto"/>
              <w:bottom w:val="nil"/>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lastRenderedPageBreak/>
              <w:t>8</w:t>
            </w:r>
          </w:p>
        </w:tc>
        <w:tc>
          <w:tcPr>
            <w:tcW w:w="6867" w:type="dxa"/>
            <w:gridSpan w:val="3"/>
            <w:tcBorders>
              <w:top w:val="single" w:sz="8" w:space="0" w:color="auto"/>
              <w:left w:val="nil"/>
              <w:bottom w:val="single" w:sz="8" w:space="0" w:color="auto"/>
              <w:right w:val="single" w:sz="8" w:space="0" w:color="000000"/>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Оценка проекта</w:t>
            </w:r>
          </w:p>
        </w:tc>
        <w:tc>
          <w:tcPr>
            <w:tcW w:w="1180" w:type="dxa"/>
            <w:gridSpan w:val="2"/>
            <w:tcBorders>
              <w:top w:val="nil"/>
              <w:left w:val="nil"/>
              <w:bottom w:val="nil"/>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0,35</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 </w:t>
            </w:r>
          </w:p>
        </w:tc>
      </w:tr>
      <w:tr w:rsidR="00194627" w:rsidRPr="00194627" w:rsidTr="00194627">
        <w:trPr>
          <w:gridAfter w:val="1"/>
          <w:wAfter w:w="16" w:type="dxa"/>
          <w:trHeight w:val="31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8.1</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Срок окупаемости, предусмотренный проектом </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менее 8 лет (включительно)</w:t>
            </w:r>
          </w:p>
        </w:tc>
        <w:tc>
          <w:tcPr>
            <w:tcW w:w="118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0,14</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более 8 лет</w:t>
            </w:r>
          </w:p>
        </w:tc>
        <w:tc>
          <w:tcPr>
            <w:tcW w:w="1180" w:type="dxa"/>
            <w:gridSpan w:val="2"/>
            <w:vMerge/>
            <w:tcBorders>
              <w:top w:val="single" w:sz="8" w:space="0" w:color="auto"/>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8.2</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Ежегодный прирост объема производства сельскохозяйственной продукции</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более 15 процентов</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0,06</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 10 до 15 процентов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до 10 процентов (включительно)</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3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8.3</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Создание новых постоянных рабочих мест в рамках реализации проекта </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планируется создать в году получения гранта</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0,14</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планируется создать в период, следующий за годом получения гранта</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73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8.4</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Уровень проработки маркетинговой стратегии, включая анализ рынка сбыта, конкурентных преимуществ и механизма продвижения производимой участником отбора продукции, предусмотренной проектом </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наличие в проекте </w:t>
            </w:r>
            <w:proofErr w:type="gramStart"/>
            <w:r w:rsidRPr="00194627">
              <w:rPr>
                <w:rFonts w:ascii="PT Astra Serif" w:hAnsi="PT Astra Serif" w:cs="Calibri"/>
                <w:color w:val="000000"/>
                <w:sz w:val="22"/>
                <w:szCs w:val="22"/>
              </w:rPr>
              <w:t>проработанной маркетинговой стратегии, содержащей анализ рынка сбыта</w:t>
            </w:r>
            <w:proofErr w:type="gramEnd"/>
            <w:r w:rsidRPr="00194627">
              <w:rPr>
                <w:rFonts w:ascii="PT Astra Serif" w:hAnsi="PT Astra Serif" w:cs="Calibri"/>
                <w:color w:val="000000"/>
                <w:sz w:val="22"/>
                <w:szCs w:val="22"/>
              </w:rPr>
              <w:t>, конкурентных преимуществ и механизма продвижения производимой участником отбора продукции</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0,14</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49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отсутствие в проекте такой стратегии или отсутствие в такой стратегии одного или нескольких из вышеуказанных компонентов</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49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8.5</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Каналы реализации сельскохозяйственной продукции</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наличие заключенного соглашения о реализации (планируемой реализации) сельскохозяйственной продукции</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0,13</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наличие торговых мест (места на рынках, ярмарках)</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31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отсутствуют</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49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8.6</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Наличие необходимой для реализации проекта инженерной, коммунальной, транспортной и иной инфраструктуры</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наличие на дату проведения собеседования необходимой для реализации проекта инфраструктуры</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0,13</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73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отсутствие на дату проведения собеседования необходимой для реализации проекта инфраструктуры, но если недостающие инфраструктурные объекты планируются к строительству в рамках реализации проекта </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73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отсутствие на дату проведения собеседования необходимой для реализации проекта инфраструктуры, если недостающие инфраструктурные объекты не планируются к строительству в рамках проекта </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91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t>8.7</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Соответствие технологий, предлагаемых к внедрению при реализации проекта, лучшим технологиям и практикам, используемым при реализации подобных проектов</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в ходе реализации проекта предполагается использовать современные технологии и (или) оборудование, которые используются в ходе реализации подобных проектов</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0,13</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97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проект, предусматривает производство продукции с использованием оборудования и (или) технологий, которые по своим характеристикам уступают применяемой при реализации подобных проектов практике в ходе производства соответствующей продукции</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r w:rsidR="00194627" w:rsidRPr="00194627" w:rsidTr="00194627">
        <w:trPr>
          <w:gridAfter w:val="1"/>
          <w:wAfter w:w="16" w:type="dxa"/>
          <w:trHeight w:val="495"/>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 w:val="22"/>
                <w:szCs w:val="22"/>
              </w:rPr>
            </w:pPr>
            <w:r w:rsidRPr="00194627">
              <w:rPr>
                <w:rFonts w:ascii="PT Astra Serif" w:hAnsi="PT Astra Serif" w:cs="Calibri"/>
                <w:color w:val="000000"/>
                <w:sz w:val="22"/>
                <w:szCs w:val="22"/>
              </w:rPr>
              <w:lastRenderedPageBreak/>
              <w:t>8.8</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Наличие работников с профессиональными знаниями и квалификацией, необходимыми для реализации проекта </w:t>
            </w: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 xml:space="preserve">наличие работников с профессиональными знаниями и квалификацией, необходимыми для реализации проекта </w:t>
            </w:r>
          </w:p>
        </w:tc>
        <w:tc>
          <w:tcPr>
            <w:tcW w:w="11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0,13</w:t>
            </w: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100</w:t>
            </w:r>
          </w:p>
        </w:tc>
      </w:tr>
      <w:tr w:rsidR="00194627" w:rsidRPr="00194627" w:rsidTr="00194627">
        <w:trPr>
          <w:gridAfter w:val="1"/>
          <w:wAfter w:w="16" w:type="dxa"/>
          <w:trHeight w:val="97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отсутствие работников с профессиональными знаниями и квалификацией, необходимыми для реализации проекта, при наличии проработанной стратегии привлечения кадровых ресурсов, обладающих необходимыми профессиональными знаниями и квалификацией</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50</w:t>
            </w:r>
          </w:p>
        </w:tc>
      </w:tr>
      <w:tr w:rsidR="00194627" w:rsidRPr="00194627" w:rsidTr="00194627">
        <w:trPr>
          <w:gridAfter w:val="1"/>
          <w:wAfter w:w="16" w:type="dxa"/>
          <w:trHeight w:val="975"/>
        </w:trPr>
        <w:tc>
          <w:tcPr>
            <w:tcW w:w="567"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 w:val="22"/>
                <w:szCs w:val="22"/>
              </w:rPr>
            </w:pPr>
          </w:p>
        </w:tc>
        <w:tc>
          <w:tcPr>
            <w:tcW w:w="4016" w:type="dxa"/>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rPr>
                <w:rFonts w:ascii="PT Astra Serif" w:hAnsi="PT Astra Serif" w:cs="Calibri"/>
                <w:color w:val="000000"/>
                <w:sz w:val="22"/>
                <w:szCs w:val="22"/>
              </w:rPr>
            </w:pPr>
            <w:r w:rsidRPr="00194627">
              <w:rPr>
                <w:rFonts w:ascii="PT Astra Serif" w:hAnsi="PT Astra Serif" w:cs="Calibri"/>
                <w:color w:val="000000"/>
                <w:sz w:val="22"/>
                <w:szCs w:val="22"/>
              </w:rPr>
              <w:t>отсутствие работников с профессиональными знаниями и квалификацией, необходимыми для реализации проекта, и отсутствие проработанной стратегии привлечения кадровых ресурсов, обладающих необходимыми профессиональными знаниями и квалификацией</w:t>
            </w:r>
          </w:p>
        </w:tc>
        <w:tc>
          <w:tcPr>
            <w:tcW w:w="1180" w:type="dxa"/>
            <w:gridSpan w:val="2"/>
            <w:vMerge/>
            <w:tcBorders>
              <w:top w:val="nil"/>
              <w:left w:val="single" w:sz="8" w:space="0" w:color="auto"/>
              <w:bottom w:val="single" w:sz="8" w:space="0" w:color="000000"/>
              <w:right w:val="single" w:sz="8" w:space="0" w:color="auto"/>
            </w:tcBorders>
            <w:vAlign w:val="center"/>
            <w:hideMark/>
          </w:tcPr>
          <w:p w:rsidR="00194627" w:rsidRPr="00194627" w:rsidRDefault="00194627" w:rsidP="00194627">
            <w:pPr>
              <w:ind w:firstLine="0"/>
              <w:rPr>
                <w:rFonts w:ascii="PT Astra Serif" w:hAnsi="PT Astra Serif" w:cs="Calibri"/>
                <w:color w:val="000000"/>
                <w:szCs w:val="2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194627" w:rsidRPr="00194627" w:rsidRDefault="00194627" w:rsidP="00194627">
            <w:pPr>
              <w:ind w:firstLine="0"/>
              <w:jc w:val="center"/>
              <w:rPr>
                <w:rFonts w:ascii="PT Astra Serif" w:hAnsi="PT Astra Serif" w:cs="Calibri"/>
                <w:color w:val="000000"/>
                <w:szCs w:val="26"/>
              </w:rPr>
            </w:pPr>
            <w:r w:rsidRPr="00194627">
              <w:rPr>
                <w:rFonts w:ascii="PT Astra Serif" w:hAnsi="PT Astra Serif" w:cs="Calibri"/>
                <w:color w:val="000000"/>
                <w:szCs w:val="26"/>
              </w:rPr>
              <w:t>0</w:t>
            </w:r>
          </w:p>
        </w:tc>
      </w:tr>
    </w:tbl>
    <w:p w:rsidR="00194627" w:rsidRPr="00194627" w:rsidRDefault="00194627" w:rsidP="00194627">
      <w:pPr>
        <w:autoSpaceDE w:val="0"/>
        <w:autoSpaceDN w:val="0"/>
        <w:adjustRightInd w:val="0"/>
        <w:jc w:val="both"/>
        <w:rPr>
          <w:rFonts w:ascii="PT Astra Serif" w:hAnsi="PT Astra Serif"/>
          <w:sz w:val="24"/>
          <w:szCs w:val="24"/>
        </w:rPr>
      </w:pP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3</w:t>
      </w:r>
      <w:r w:rsidR="0049289A">
        <w:rPr>
          <w:rFonts w:ascii="PT Astra Serif" w:hAnsi="PT Astra Serif"/>
          <w:szCs w:val="26"/>
        </w:rPr>
        <w:t>2</w:t>
      </w:r>
      <w:r w:rsidRPr="00194627">
        <w:rPr>
          <w:rFonts w:ascii="PT Astra Serif" w:hAnsi="PT Astra Serif"/>
          <w:szCs w:val="26"/>
        </w:rPr>
        <w:t>. Для участия в конкурсном отборе участник отбора в срок, указанный в объявлении о проведении отбора, подает в системе «Электронный бюджет» заявку.</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Заявка подписывается усиленной квалифицированной электронной подписью </w:t>
      </w:r>
      <w:proofErr w:type="gramStart"/>
      <w:r w:rsidRPr="00194627">
        <w:rPr>
          <w:rFonts w:ascii="PT Astra Serif" w:hAnsi="PT Astra Serif"/>
          <w:szCs w:val="26"/>
        </w:rPr>
        <w:t>руководителя участника отбора получателей субсидий</w:t>
      </w:r>
      <w:proofErr w:type="gramEnd"/>
      <w:r w:rsidRPr="00194627">
        <w:rPr>
          <w:rFonts w:ascii="PT Astra Serif" w:hAnsi="PT Astra Serif"/>
          <w:szCs w:val="26"/>
        </w:rPr>
        <w:t xml:space="preserve"> или уполномоченного им лица, за исключением случаев, предусмотренных абзацем четвертым настоящего пункта.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Заявка подписывается простой электронной подписью подтвержденной учетной записи физического лица в единой системе идентификац</w:t>
      </w:r>
      <w:proofErr w:type="gramStart"/>
      <w:r w:rsidRPr="00194627">
        <w:rPr>
          <w:rFonts w:ascii="PT Astra Serif" w:hAnsi="PT Astra Serif"/>
          <w:szCs w:val="26"/>
        </w:rPr>
        <w:t>ии и ау</w:t>
      </w:r>
      <w:proofErr w:type="gramEnd"/>
      <w:r w:rsidRPr="00194627">
        <w:rPr>
          <w:rFonts w:ascii="PT Astra Serif" w:hAnsi="PT Astra Serif"/>
          <w:szCs w:val="26"/>
        </w:rPr>
        <w:t>тентификации (для участников отбора - физических лиц).</w:t>
      </w:r>
    </w:p>
    <w:p w:rsidR="00194627" w:rsidRPr="007229EE"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С заявкой участник отбора представляет электронные копии (документы на </w:t>
      </w:r>
      <w:r w:rsidRPr="007229EE">
        <w:rPr>
          <w:rFonts w:ascii="PT Astra Serif" w:hAnsi="PT Astra Serif"/>
          <w:szCs w:val="26"/>
        </w:rPr>
        <w:t xml:space="preserve">бумажном носителе, преобразованные в электронную форму путем сканирования) следующих документов: </w:t>
      </w:r>
    </w:p>
    <w:p w:rsidR="00194627" w:rsidRPr="007229EE" w:rsidRDefault="00194627" w:rsidP="00194627">
      <w:pPr>
        <w:widowControl w:val="0"/>
        <w:autoSpaceDE w:val="0"/>
        <w:autoSpaceDN w:val="0"/>
        <w:jc w:val="both"/>
        <w:rPr>
          <w:rFonts w:ascii="PT Astra Serif" w:eastAsiaTheme="minorEastAsia" w:hAnsi="PT Astra Serif" w:cs="Calibri"/>
          <w:szCs w:val="26"/>
        </w:rPr>
      </w:pPr>
      <w:r w:rsidRPr="007229EE">
        <w:rPr>
          <w:rFonts w:ascii="PT Astra Serif" w:eastAsiaTheme="minorEastAsia" w:hAnsi="PT Astra Serif" w:cs="Calibri"/>
          <w:szCs w:val="26"/>
        </w:rPr>
        <w:t xml:space="preserve">1) документ, удостоверяющий личность заявителя </w:t>
      </w:r>
      <w:r w:rsidRPr="007229EE">
        <w:rPr>
          <w:rFonts w:ascii="PT Astra Serif" w:eastAsiaTheme="minorEastAsia" w:hAnsi="PT Astra Serif" w:cs="Calibri"/>
          <w:sz w:val="24"/>
          <w:szCs w:val="24"/>
        </w:rPr>
        <w:t>(страницы 2-3; все страницы с отметками о регистрации по месту жительства);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7229EE">
        <w:rPr>
          <w:rFonts w:ascii="PT Astra Serif" w:eastAsiaTheme="minorEastAsia" w:hAnsi="PT Astra Serif" w:cs="Calibri"/>
          <w:szCs w:val="26"/>
        </w:rPr>
        <w:t xml:space="preserve">2) документы об образовании заявителя и (или) его трудовая книжка (при наличии) либо сведения о трудовой деятельности, полученные в порядке, предусмотренном </w:t>
      </w:r>
      <w:hyperlink r:id="rId16">
        <w:r w:rsidRPr="007229EE">
          <w:rPr>
            <w:rFonts w:ascii="PT Astra Serif" w:eastAsiaTheme="minorEastAsia" w:hAnsi="PT Astra Serif" w:cs="Calibri"/>
            <w:szCs w:val="26"/>
          </w:rPr>
          <w:t>статьей 66</w:t>
        </w:r>
        <w:r w:rsidRPr="007229EE">
          <w:rPr>
            <w:rFonts w:ascii="PT Astra Serif" w:eastAsiaTheme="minorEastAsia" w:hAnsi="PT Astra Serif" w:cs="Calibri"/>
            <w:szCs w:val="26"/>
            <w:vertAlign w:val="superscript"/>
          </w:rPr>
          <w:t>1</w:t>
        </w:r>
      </w:hyperlink>
      <w:r w:rsidRPr="00194627">
        <w:rPr>
          <w:rFonts w:ascii="PT Astra Serif" w:eastAsiaTheme="minorEastAsia" w:hAnsi="PT Astra Serif" w:cs="Calibri"/>
          <w:szCs w:val="26"/>
        </w:rPr>
        <w:t xml:space="preserve"> Трудового кодекса Российской Федерации (при наличии);</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3) документы, подтверждающие право пользования и (или) собственности заявителя на земельные участки, в том числе из состава земель сельскохозяйственного назначения;</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4) документы, подтверждающие право пользования и (или) собственности заявителя на сельскохозяйственную технику для реализации проекта (при наличии);</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5) документы, подтверждающие реализацию заявителем произведенной им сельскохозяйственной продукции на дату подачи заявки (при наличии);</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6) документ, подтверждающий наличие собственных и (или) заемных средств на дату подачи заявки;</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7229EE">
        <w:rPr>
          <w:rFonts w:ascii="PT Astra Serif" w:eastAsiaTheme="minorEastAsia" w:hAnsi="PT Astra Serif" w:cs="Calibri"/>
          <w:szCs w:val="26"/>
        </w:rPr>
        <w:t xml:space="preserve">7) выписка из </w:t>
      </w:r>
      <w:proofErr w:type="spellStart"/>
      <w:r w:rsidRPr="007229EE">
        <w:rPr>
          <w:rFonts w:ascii="PT Astra Serif" w:eastAsiaTheme="minorEastAsia" w:hAnsi="PT Astra Serif" w:cs="Calibri"/>
          <w:szCs w:val="26"/>
        </w:rPr>
        <w:t>похозяйственной</w:t>
      </w:r>
      <w:proofErr w:type="spellEnd"/>
      <w:r w:rsidRPr="007229EE">
        <w:rPr>
          <w:rFonts w:ascii="PT Astra Serif" w:eastAsiaTheme="minorEastAsia" w:hAnsi="PT Astra Serif" w:cs="Calibri"/>
          <w:szCs w:val="26"/>
        </w:rPr>
        <w:t xml:space="preserve"> книги и (или) справка по форме, устанавливаемой органом местного самоуправления (подтверждающие наличие сельскохозяйственных животных), полученная не </w:t>
      </w:r>
      <w:proofErr w:type="gramStart"/>
      <w:r w:rsidRPr="007229EE">
        <w:rPr>
          <w:rFonts w:ascii="PT Astra Serif" w:eastAsiaTheme="minorEastAsia" w:hAnsi="PT Astra Serif" w:cs="Calibri"/>
          <w:szCs w:val="26"/>
        </w:rPr>
        <w:t>позднее</w:t>
      </w:r>
      <w:proofErr w:type="gramEnd"/>
      <w:r w:rsidRPr="007229EE">
        <w:rPr>
          <w:rFonts w:ascii="PT Astra Serif" w:eastAsiaTheme="minorEastAsia" w:hAnsi="PT Astra Serif" w:cs="Calibri"/>
          <w:szCs w:val="26"/>
        </w:rPr>
        <w:t xml:space="preserve"> чем за 30 дней до даты подачи заявки, или отчет по</w:t>
      </w:r>
      <w:r w:rsidRPr="00194627">
        <w:rPr>
          <w:rFonts w:ascii="PT Astra Serif" w:eastAsiaTheme="minorEastAsia" w:hAnsi="PT Astra Serif" w:cs="Calibri"/>
          <w:szCs w:val="26"/>
        </w:rPr>
        <w:t xml:space="preserve"> </w:t>
      </w:r>
      <w:r w:rsidRPr="00194627">
        <w:rPr>
          <w:rFonts w:ascii="PT Astra Serif" w:eastAsiaTheme="minorEastAsia" w:hAnsi="PT Astra Serif" w:cs="Calibri"/>
          <w:szCs w:val="26"/>
        </w:rPr>
        <w:lastRenderedPageBreak/>
        <w:t>форме № СП-51 «Отчет о движении скота и птицы на ферме» за месяц, предшествующий месяцу подачи заявки (при наличии);</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8) проект по форме, определенной Департаментом, </w:t>
      </w:r>
      <w:proofErr w:type="gramStart"/>
      <w:r w:rsidRPr="00194627">
        <w:rPr>
          <w:rFonts w:ascii="PT Astra Serif" w:eastAsiaTheme="minorEastAsia" w:hAnsi="PT Astra Serif" w:cs="Calibri"/>
          <w:szCs w:val="26"/>
        </w:rPr>
        <w:t>предусматривающий</w:t>
      </w:r>
      <w:proofErr w:type="gramEnd"/>
      <w:r w:rsidRPr="00194627">
        <w:rPr>
          <w:rFonts w:ascii="PT Astra Serif" w:eastAsiaTheme="minorEastAsia" w:hAnsi="PT Astra Serif" w:cs="Calibri"/>
          <w:szCs w:val="26"/>
        </w:rPr>
        <w:t xml:space="preserve"> в том числе направления расходования гранта, обязательство по принятию в срок использования гранта новых постоянных работников, а также обязательство по сохранению созданных новых постоянных рабочих мест в течение 5 лет и по достижению производственных и экономических показателей - плановых показателей деятельности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 предусмотренных соглашением;</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9) план расходов, представляемый по форме, установленной Департаментом, в котором указываются наименования приобретаемого имущества, выполняемых работ, оказываемых услуг, их количества, цены, источника финансирования;</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10) справка о численности работников заявителя, в том числе работающих по гражданско-правовым договорам или по совместительству на дату подачи заявки, выданную не ранее чем за один месяц до даты подачи заявки (для заявителя - крестьянского (фермерского) хозяйства или индивидуального предпринимателя);</w:t>
      </w:r>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11) в случае реализации проекта, предусматривающего строительство, ремонт, модернизацию и (или) переустройство объектов для производства, хранения и переработки сельскохозяйственной продукции, заявитель дополнительно представляет заверенные заявителем копии проекта (строительство, ремонт, модернизация и (или) переустройство), сметного расчета, дефектной ведомости (акта) на ремонт такого объекта (представляется в случае ремонта), а также указывает кадастровый номер земельного участка и вид разрешенного использования (при наличии);</w:t>
      </w:r>
      <w:proofErr w:type="gramEnd"/>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12) в случае реализации проекта, предусматривающего приобретение объектов для производства, хранения и переработки сельскохозяйственной продукции, заявитель дополнительно представляет заверенные заявителем копии отчета об оценке объекта оценки;</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13) в случае если проектом предусмотрено использование части гранта на цели формирования неделимого фонда сельскохозяйственного потребительского кооператива (далее - кооператив), членом которого является заявитель, заявитель дополнительно представляет следующие документы:</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а) план развития кооператива (бизнес-план), предусматривающий ведение рентабельного производства и увеличение объема реализуемой сельскохозяйственной продукции членами указанного кооператива;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б) план расходов кооператива с указанием наименований приобретаемого имущества с использованием сре</w:t>
      </w:r>
      <w:proofErr w:type="gramStart"/>
      <w:r w:rsidRPr="00194627">
        <w:rPr>
          <w:rFonts w:ascii="PT Astra Serif" w:eastAsiaTheme="minorEastAsia" w:hAnsi="PT Astra Serif" w:cs="Calibri"/>
          <w:szCs w:val="26"/>
        </w:rPr>
        <w:t>дств гр</w:t>
      </w:r>
      <w:proofErr w:type="gramEnd"/>
      <w:r w:rsidRPr="00194627">
        <w:rPr>
          <w:rFonts w:ascii="PT Astra Serif" w:eastAsiaTheme="minorEastAsia" w:hAnsi="PT Astra Serif" w:cs="Calibri"/>
          <w:szCs w:val="26"/>
        </w:rPr>
        <w:t>анта;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в) выписку из реестра членов кооператива и ассоциированных членов кооператива;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г) справку ревизионного союза сельскохозяйственных кооперативов, подтверждающую членство кооператива в ревизионном союзе сельскохозяйственных кооперативов, или письменное обязательство кооператива вступить в ревизионный союз сельскохозяйственных кооперативов;</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д) копию устава кооператива с отметкой налогового органа о регистрации;</w:t>
      </w:r>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 xml:space="preserve">е) письменное обязательство кооператива освоить часть средств гранта, внесенных заявителем в неделимый фонд кооператива, в течение 18 месяцев с даты получения и использовать имущество, приобретаемое за счет средств неделимого фонда кооператива, исключительно на развитие кооператива и для оказания услуг членам кооператива, не продавать, не дарить, не передавать его в аренду, не обменивать или не вносить в виде </w:t>
      </w:r>
      <w:r w:rsidRPr="00194627">
        <w:rPr>
          <w:rFonts w:ascii="PT Astra Serif" w:eastAsiaTheme="minorEastAsia" w:hAnsi="PT Astra Serif" w:cs="Calibri"/>
          <w:szCs w:val="26"/>
        </w:rPr>
        <w:lastRenderedPageBreak/>
        <w:t>пая, вклада или</w:t>
      </w:r>
      <w:proofErr w:type="gramEnd"/>
      <w:r w:rsidRPr="00194627">
        <w:rPr>
          <w:rFonts w:ascii="PT Astra Serif" w:eastAsiaTheme="minorEastAsia" w:hAnsi="PT Astra Serif" w:cs="Calibri"/>
          <w:szCs w:val="26"/>
        </w:rPr>
        <w:t xml:space="preserve"> не отчуждать иным образом в соответствии с законодательством Российской Федерации в течение 5 лет </w:t>
      </w:r>
      <w:proofErr w:type="gramStart"/>
      <w:r w:rsidRPr="00194627">
        <w:rPr>
          <w:rFonts w:ascii="PT Astra Serif" w:eastAsiaTheme="minorEastAsia" w:hAnsi="PT Astra Serif" w:cs="Calibri"/>
          <w:szCs w:val="26"/>
        </w:rPr>
        <w:t>с даты получения</w:t>
      </w:r>
      <w:proofErr w:type="gramEnd"/>
      <w:r w:rsidRPr="00194627">
        <w:rPr>
          <w:rFonts w:ascii="PT Astra Serif" w:eastAsiaTheme="minorEastAsia" w:hAnsi="PT Astra Serif" w:cs="Calibri"/>
          <w:szCs w:val="26"/>
        </w:rPr>
        <w:t xml:space="preserve"> гранта;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ж) письменное обязательство кооператива осуществлять деятельность в течение 5 лет со дня получения части сре</w:t>
      </w:r>
      <w:proofErr w:type="gramStart"/>
      <w:r w:rsidRPr="00194627">
        <w:rPr>
          <w:rFonts w:ascii="PT Astra Serif" w:eastAsiaTheme="minorEastAsia" w:hAnsi="PT Astra Serif" w:cs="Calibri"/>
          <w:szCs w:val="26"/>
        </w:rPr>
        <w:t>дств гр</w:t>
      </w:r>
      <w:proofErr w:type="gramEnd"/>
      <w:r w:rsidRPr="00194627">
        <w:rPr>
          <w:rFonts w:ascii="PT Astra Serif" w:eastAsiaTheme="minorEastAsia" w:hAnsi="PT Astra Serif" w:cs="Calibri"/>
          <w:szCs w:val="26"/>
        </w:rPr>
        <w:t>анта и ежегодно представлять в Департамент отчетность о результатах своей деятельности по форме и в срок, устанавливаемые Департаментом;</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з) письменное обязательство заявителя - крестьянского (фермерского) хозяйства или индивидуального предпринимателя сохранять членство в кооперативе в течение не менее 5 лет </w:t>
      </w:r>
      <w:proofErr w:type="gramStart"/>
      <w:r w:rsidRPr="00194627">
        <w:rPr>
          <w:rFonts w:ascii="PT Astra Serif" w:eastAsiaTheme="minorEastAsia" w:hAnsi="PT Astra Serif" w:cs="Calibri"/>
          <w:szCs w:val="26"/>
        </w:rPr>
        <w:t>с даты получения</w:t>
      </w:r>
      <w:proofErr w:type="gramEnd"/>
      <w:r w:rsidRPr="00194627">
        <w:rPr>
          <w:rFonts w:ascii="PT Astra Serif" w:eastAsiaTheme="minorEastAsia" w:hAnsi="PT Astra Serif" w:cs="Calibri"/>
          <w:szCs w:val="26"/>
        </w:rPr>
        <w:t xml:space="preserve"> гранта;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и) письменное обязательство заявителя - гражданина Российской Федерации в течение 90 календарных дней после государственной регистрации крестьянского (фермерского) хозяйства или регистрации как индивидуальный предприниматель войти в члены кооператива как крестьянское (фермерское) хозяйство или индивидуальный предприниматель и сохранять членство в кооперативе в течение не менее 5 лет </w:t>
      </w:r>
      <w:proofErr w:type="gramStart"/>
      <w:r w:rsidRPr="00194627">
        <w:rPr>
          <w:rFonts w:ascii="PT Astra Serif" w:eastAsiaTheme="minorEastAsia" w:hAnsi="PT Astra Serif" w:cs="Calibri"/>
          <w:szCs w:val="26"/>
        </w:rPr>
        <w:t>с даты получения</w:t>
      </w:r>
      <w:proofErr w:type="gramEnd"/>
      <w:r w:rsidRPr="00194627">
        <w:rPr>
          <w:rFonts w:ascii="PT Astra Serif" w:eastAsiaTheme="minorEastAsia" w:hAnsi="PT Astra Serif" w:cs="Calibri"/>
          <w:szCs w:val="26"/>
        </w:rPr>
        <w:t xml:space="preserve"> гранта;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к) письменное обязательство кооператива о возврате сре</w:t>
      </w:r>
      <w:proofErr w:type="gramStart"/>
      <w:r w:rsidRPr="00194627">
        <w:rPr>
          <w:rFonts w:ascii="PT Astra Serif" w:eastAsiaTheme="minorEastAsia" w:hAnsi="PT Astra Serif" w:cs="Calibri"/>
          <w:szCs w:val="26"/>
        </w:rPr>
        <w:t>дств гр</w:t>
      </w:r>
      <w:proofErr w:type="gramEnd"/>
      <w:r w:rsidRPr="00194627">
        <w:rPr>
          <w:rFonts w:ascii="PT Astra Serif" w:eastAsiaTheme="minorEastAsia" w:hAnsi="PT Astra Serif" w:cs="Calibri"/>
          <w:szCs w:val="26"/>
        </w:rPr>
        <w:t>анта, внесенных заявителем в неделимый фонд кооператива, в областной бюджет в полном объеме за счет имущества кооператива в случае его ликвидации в течение 5 лет с даты получения средств гранта и (или) в случае нарушения кооперативом сроков использования средств гранта;</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л) письменное обязательство кооператива состоять в течение 5 лет с даты получения части сре</w:t>
      </w:r>
      <w:proofErr w:type="gramStart"/>
      <w:r w:rsidRPr="00194627">
        <w:rPr>
          <w:rFonts w:ascii="PT Astra Serif" w:eastAsiaTheme="minorEastAsia" w:hAnsi="PT Astra Serif" w:cs="Calibri"/>
          <w:szCs w:val="26"/>
        </w:rPr>
        <w:t>дств гр</w:t>
      </w:r>
      <w:proofErr w:type="gramEnd"/>
      <w:r w:rsidRPr="00194627">
        <w:rPr>
          <w:rFonts w:ascii="PT Astra Serif" w:eastAsiaTheme="minorEastAsia" w:hAnsi="PT Astra Serif" w:cs="Calibri"/>
          <w:szCs w:val="26"/>
        </w:rPr>
        <w:t>анта в ревизионном союзе сельскохозяйственных кооперативов.</w:t>
      </w:r>
    </w:p>
    <w:p w:rsidR="00194627" w:rsidRPr="00194627" w:rsidRDefault="0049289A" w:rsidP="00194627">
      <w:pPr>
        <w:autoSpaceDE w:val="0"/>
        <w:autoSpaceDN w:val="0"/>
        <w:adjustRightInd w:val="0"/>
        <w:ind w:firstLine="567"/>
        <w:jc w:val="both"/>
        <w:rPr>
          <w:rFonts w:ascii="PT Astra Serif" w:hAnsi="PT Astra Serif"/>
          <w:szCs w:val="26"/>
        </w:rPr>
      </w:pPr>
      <w:r w:rsidRPr="007229EE">
        <w:rPr>
          <w:rFonts w:ascii="PT Astra Serif" w:hAnsi="PT Astra Serif"/>
          <w:szCs w:val="26"/>
        </w:rPr>
        <w:t>33</w:t>
      </w:r>
      <w:r w:rsidR="00194627" w:rsidRPr="007229EE">
        <w:rPr>
          <w:rFonts w:ascii="PT Astra Serif" w:hAnsi="PT Astra Serif"/>
          <w:szCs w:val="26"/>
        </w:rPr>
        <w:t xml:space="preserve">. </w:t>
      </w:r>
      <w:bookmarkStart w:id="3" w:name="P91"/>
      <w:bookmarkStart w:id="4" w:name="P119"/>
      <w:bookmarkEnd w:id="3"/>
      <w:bookmarkEnd w:id="4"/>
      <w:proofErr w:type="gramStart"/>
      <w:r w:rsidR="00194627" w:rsidRPr="007229EE">
        <w:rPr>
          <w:rFonts w:ascii="PT Astra Serif" w:hAnsi="PT Astra Serif"/>
          <w:szCs w:val="26"/>
        </w:rPr>
        <w:t>Представляемые в систему «Электронный бюджет» документы и материалы,</w:t>
      </w:r>
      <w:r w:rsidR="00194627" w:rsidRPr="00194627">
        <w:rPr>
          <w:rFonts w:ascii="PT Astra Serif" w:hAnsi="PT Astra Serif"/>
          <w:szCs w:val="26"/>
        </w:rPr>
        <w:t xml:space="preserve"> включаемые в заявку, должны быть преобразованы из оригинала документа,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позволяющими осуществить ознакомление с их содержимым без специальных программных или технологических средств. </w:t>
      </w:r>
      <w:proofErr w:type="gramEnd"/>
    </w:p>
    <w:p w:rsidR="00194627" w:rsidRPr="00194627" w:rsidRDefault="00194627" w:rsidP="00194627">
      <w:pPr>
        <w:widowControl w:val="0"/>
        <w:autoSpaceDE w:val="0"/>
        <w:autoSpaceDN w:val="0"/>
        <w:ind w:firstLine="567"/>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Фото- и видеоматериалы, включаемые в заявку, должны содержать четкое и контрастное изображение высокого качества. </w:t>
      </w:r>
    </w:p>
    <w:p w:rsidR="00194627" w:rsidRPr="00194627" w:rsidRDefault="00194627" w:rsidP="00194627">
      <w:pPr>
        <w:widowControl w:val="0"/>
        <w:autoSpaceDE w:val="0"/>
        <w:autoSpaceDN w:val="0"/>
        <w:ind w:firstLine="567"/>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Не допускается представление документов, на которых отсутствует подпись уполномоченного лица, оттиск печати (при ее наличии), имеются опечатки, подчистки, исправления, ошибки в расчетах, а </w:t>
      </w:r>
      <w:proofErr w:type="gramStart"/>
      <w:r w:rsidRPr="00194627">
        <w:rPr>
          <w:rFonts w:ascii="PT Astra Serif" w:eastAsiaTheme="minorEastAsia" w:hAnsi="PT Astra Serif" w:cs="Calibri"/>
          <w:szCs w:val="26"/>
        </w:rPr>
        <w:t>также</w:t>
      </w:r>
      <w:proofErr w:type="gramEnd"/>
      <w:r w:rsidRPr="00194627">
        <w:rPr>
          <w:rFonts w:ascii="PT Astra Serif" w:eastAsiaTheme="minorEastAsia" w:hAnsi="PT Astra Serif" w:cs="Calibri"/>
          <w:szCs w:val="26"/>
        </w:rPr>
        <w:t xml:space="preserve"> если текст документов не поддается прочтению или представленные документы содержат противоречивые сведения.</w:t>
      </w:r>
    </w:p>
    <w:p w:rsidR="00194627" w:rsidRPr="00194627" w:rsidRDefault="00194627" w:rsidP="00194627">
      <w:pPr>
        <w:widowControl w:val="0"/>
        <w:autoSpaceDE w:val="0"/>
        <w:autoSpaceDN w:val="0"/>
        <w:ind w:firstLine="567"/>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 xml:space="preserve">Документы, представляемые при проведении отбора, должны содержать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  </w:t>
      </w:r>
      <w:proofErr w:type="gramEnd"/>
    </w:p>
    <w:p w:rsidR="00194627" w:rsidRPr="00194627" w:rsidRDefault="00194627" w:rsidP="00194627">
      <w:pPr>
        <w:widowControl w:val="0"/>
        <w:autoSpaceDE w:val="0"/>
        <w:autoSpaceDN w:val="0"/>
        <w:ind w:firstLine="567"/>
        <w:jc w:val="both"/>
        <w:rPr>
          <w:rFonts w:ascii="PT Astra Serif" w:eastAsiaTheme="minorEastAsia" w:hAnsi="PT Astra Serif" w:cs="Calibri"/>
          <w:szCs w:val="26"/>
        </w:rPr>
      </w:pPr>
      <w:r w:rsidRPr="00194627">
        <w:rPr>
          <w:rFonts w:ascii="PT Astra Serif" w:eastAsiaTheme="minorEastAsia" w:hAnsi="PT Astra Serif" w:cs="Calibri"/>
          <w:szCs w:val="26"/>
        </w:rPr>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3</w:t>
      </w:r>
      <w:r w:rsidR="0049289A">
        <w:rPr>
          <w:rFonts w:ascii="PT Astra Serif" w:eastAsiaTheme="minorEastAsia" w:hAnsi="PT Astra Serif" w:cs="Calibri"/>
          <w:szCs w:val="26"/>
        </w:rPr>
        <w:t>4</w:t>
      </w:r>
      <w:r w:rsidRPr="00194627">
        <w:rPr>
          <w:rFonts w:ascii="PT Astra Serif" w:eastAsiaTheme="minorEastAsia" w:hAnsi="PT Astra Serif" w:cs="Calibri"/>
          <w:szCs w:val="26"/>
        </w:rPr>
        <w:t xml:space="preserve">. </w:t>
      </w:r>
      <w:proofErr w:type="gramStart"/>
      <w:r w:rsidRPr="00194627">
        <w:rPr>
          <w:rFonts w:ascii="PT Astra Serif" w:eastAsiaTheme="minorEastAsia" w:hAnsi="PT Astra Serif" w:cs="Calibri"/>
          <w:szCs w:val="26"/>
        </w:rPr>
        <w:t xml:space="preserve">При осуществлении взаимодействия Департаменту запрещается требовать от участника отбора представления документов и информации в целях подтверждения </w:t>
      </w:r>
      <w:r w:rsidRPr="007229EE">
        <w:rPr>
          <w:rFonts w:ascii="PT Astra Serif" w:eastAsiaTheme="minorEastAsia" w:hAnsi="PT Astra Serif" w:cs="Calibri"/>
          <w:szCs w:val="26"/>
        </w:rPr>
        <w:t>соответствия требованиям, определенным пунктом 7 настоящего Порядка, при наличии</w:t>
      </w:r>
      <w:r w:rsidRPr="00194627">
        <w:rPr>
          <w:rFonts w:ascii="PT Astra Serif" w:eastAsiaTheme="minorEastAsia" w:hAnsi="PT Astra Serif" w:cs="Calibri"/>
          <w:szCs w:val="26"/>
        </w:rPr>
        <w:t xml:space="preserve"> соответствующей информации в государственных информационных системах, доступ к </w:t>
      </w:r>
      <w:r w:rsidRPr="00194627">
        <w:rPr>
          <w:rFonts w:ascii="PT Astra Serif" w:eastAsiaTheme="minorEastAsia" w:hAnsi="PT Astra Serif" w:cs="Calibri"/>
          <w:szCs w:val="26"/>
        </w:rPr>
        <w:lastRenderedPageBreak/>
        <w:t>которым 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Департаменту по собственной инициативе.</w:t>
      </w:r>
      <w:proofErr w:type="gramEnd"/>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3</w:t>
      </w:r>
      <w:r w:rsidR="0049289A">
        <w:rPr>
          <w:rFonts w:ascii="PT Astra Serif" w:eastAsiaTheme="minorEastAsia" w:hAnsi="PT Astra Serif" w:cs="Calibri"/>
          <w:szCs w:val="26"/>
        </w:rPr>
        <w:t>5</w:t>
      </w:r>
      <w:r w:rsidRPr="00194627">
        <w:rPr>
          <w:rFonts w:ascii="PT Astra Serif" w:eastAsiaTheme="minorEastAsia" w:hAnsi="PT Astra Serif" w:cs="Calibri"/>
          <w:szCs w:val="26"/>
        </w:rPr>
        <w:t>. Заявитель - крестьянское (фермерское) хозяйство или индивидуальный предприниматель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подачи заявки.</w:t>
      </w:r>
    </w:p>
    <w:p w:rsidR="00194627" w:rsidRPr="00194627" w:rsidRDefault="00194627" w:rsidP="00194627">
      <w:pPr>
        <w:widowControl w:val="0"/>
        <w:autoSpaceDE w:val="0"/>
        <w:autoSpaceDN w:val="0"/>
        <w:jc w:val="both"/>
        <w:rPr>
          <w:rFonts w:ascii="PT Astra Serif" w:eastAsiaTheme="minorEastAsia" w:hAnsi="PT Astra Serif" w:cs="Calibri"/>
          <w:szCs w:val="26"/>
        </w:rPr>
      </w:pPr>
      <w:r w:rsidRPr="00194627">
        <w:rPr>
          <w:rFonts w:ascii="PT Astra Serif" w:eastAsiaTheme="minorEastAsia" w:hAnsi="PT Astra Serif" w:cs="Calibri"/>
          <w:szCs w:val="26"/>
        </w:rPr>
        <w:t>Заявитель вправе представить по собственной инициативе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 по состоянию на дату подачи заявки.</w:t>
      </w:r>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В случае реализации проекта, предусматривающего ремонт объектов для производства, хранения и переработки сельскохозяйственной продукции, заявитель дополнительно вправе представить по собственной инициативе заверенную заявителем копию выписки из Единого государственного реестра недвижимости на производственный объект и земельный участок, на котором ведутся работы по ремонту такого объекта, выданной не ранее чем за 30 календарных дней до даты подачи заявки, либо указывает кадастровый номер</w:t>
      </w:r>
      <w:proofErr w:type="gramEnd"/>
      <w:r w:rsidRPr="00194627">
        <w:rPr>
          <w:rFonts w:ascii="PT Astra Serif" w:eastAsiaTheme="minorEastAsia" w:hAnsi="PT Astra Serif" w:cs="Calibri"/>
          <w:szCs w:val="26"/>
        </w:rPr>
        <w:t xml:space="preserve"> объекта и земельного участка.</w:t>
      </w:r>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В случае если заявитель - крестьянское (фермерское) хозяйство или индивидуальный предприниматель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(или)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w:t>
      </w:r>
      <w:proofErr w:type="gramEnd"/>
      <w:r w:rsidRPr="00194627">
        <w:rPr>
          <w:rFonts w:ascii="PT Astra Serif" w:eastAsiaTheme="minorEastAsia" w:hAnsi="PT Astra Serif" w:cs="Calibri"/>
          <w:szCs w:val="26"/>
        </w:rPr>
        <w:t xml:space="preserve"> 10 тыс. рублей, Департамент в течение 5 рабочих дней со дня окончания срока подачи заявок, указанного в объявлении о проведении отбора, запрашивает их в рамках межведомственного информационного взаимодействия.</w:t>
      </w:r>
    </w:p>
    <w:p w:rsidR="00194627" w:rsidRPr="00194627" w:rsidRDefault="00194627" w:rsidP="00194627">
      <w:pPr>
        <w:widowControl w:val="0"/>
        <w:autoSpaceDE w:val="0"/>
        <w:autoSpaceDN w:val="0"/>
        <w:jc w:val="both"/>
        <w:rPr>
          <w:rFonts w:ascii="PT Astra Serif" w:eastAsiaTheme="minorEastAsia" w:hAnsi="PT Astra Serif" w:cs="Calibri"/>
          <w:szCs w:val="26"/>
        </w:rPr>
      </w:pPr>
      <w:proofErr w:type="gramStart"/>
      <w:r w:rsidRPr="00194627">
        <w:rPr>
          <w:rFonts w:ascii="PT Astra Serif" w:eastAsiaTheme="minorEastAsia" w:hAnsi="PT Astra Serif" w:cs="Calibri"/>
          <w:szCs w:val="26"/>
        </w:rPr>
        <w:t>В случае если заявитель - гражданин Российской Федерации не представил по собственной инициативе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 копию выписки из Единого государственного реестра недвижимости на производственный объект и земельный участок, на котором</w:t>
      </w:r>
      <w:proofErr w:type="gramEnd"/>
      <w:r w:rsidRPr="00194627">
        <w:rPr>
          <w:rFonts w:ascii="PT Astra Serif" w:eastAsiaTheme="minorEastAsia" w:hAnsi="PT Astra Serif" w:cs="Calibri"/>
          <w:szCs w:val="26"/>
        </w:rPr>
        <w:t xml:space="preserve"> ведутся работы по ремонту производственного объекта, Департамент в течение 5 рабочих дней со дня окончания срока подачи заявок, указанного в объявлении отбора, запрашивает их в рамках межведомственного информационного взаимодействия.</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3</w:t>
      </w:r>
      <w:r w:rsidR="0049289A">
        <w:rPr>
          <w:rFonts w:ascii="PT Astra Serif" w:hAnsi="PT Astra Serif"/>
          <w:szCs w:val="26"/>
        </w:rPr>
        <w:t>6</w:t>
      </w:r>
      <w:r w:rsidRPr="00194627">
        <w:rPr>
          <w:rFonts w:ascii="PT Astra Serif" w:hAnsi="PT Astra Serif"/>
          <w:szCs w:val="26"/>
        </w:rPr>
        <w:t>. Датой представления заявки считается день подписания участником отбора заявки с присвоением ей регистрационного номера в системе «Электронный бюджет».</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3</w:t>
      </w:r>
      <w:r w:rsidR="0049289A">
        <w:rPr>
          <w:rFonts w:ascii="PT Astra Serif" w:hAnsi="PT Astra Serif"/>
          <w:szCs w:val="26"/>
        </w:rPr>
        <w:t>7</w:t>
      </w:r>
      <w:r w:rsidRPr="00194627">
        <w:rPr>
          <w:rFonts w:ascii="PT Astra Serif" w:hAnsi="PT Astra Serif"/>
          <w:szCs w:val="26"/>
        </w:rPr>
        <w:t>. Участник отбора вправе отозвать поданную заявку:</w:t>
      </w:r>
    </w:p>
    <w:p w:rsidR="00194627" w:rsidRPr="00194627" w:rsidRDefault="00194627" w:rsidP="00194627">
      <w:pPr>
        <w:autoSpaceDE w:val="0"/>
        <w:autoSpaceDN w:val="0"/>
        <w:adjustRightInd w:val="0"/>
        <w:ind w:firstLine="567"/>
        <w:jc w:val="both"/>
        <w:rPr>
          <w:rFonts w:ascii="PT Astra Serif" w:hAnsi="PT Astra Serif"/>
          <w:szCs w:val="26"/>
        </w:rPr>
      </w:pPr>
      <w:r w:rsidRPr="007229EE">
        <w:rPr>
          <w:rFonts w:ascii="PT Astra Serif" w:hAnsi="PT Astra Serif"/>
          <w:szCs w:val="26"/>
        </w:rPr>
        <w:t xml:space="preserve">без доработки – в любое время до подписания </w:t>
      </w:r>
      <w:proofErr w:type="spellStart"/>
      <w:r w:rsidRPr="007229EE">
        <w:rPr>
          <w:rFonts w:ascii="PT Astra Serif" w:hAnsi="PT Astra Serif"/>
          <w:szCs w:val="26"/>
        </w:rPr>
        <w:t>протоколавскрытия</w:t>
      </w:r>
      <w:proofErr w:type="spellEnd"/>
      <w:r w:rsidRPr="007229EE">
        <w:rPr>
          <w:rFonts w:ascii="PT Astra Serif" w:hAnsi="PT Astra Serif"/>
          <w:szCs w:val="26"/>
        </w:rPr>
        <w:t xml:space="preserve"> заявок;</w:t>
      </w:r>
      <w:r w:rsidRPr="00194627">
        <w:rPr>
          <w:rFonts w:ascii="PT Astra Serif" w:hAnsi="PT Astra Serif"/>
          <w:szCs w:val="26"/>
        </w:rPr>
        <w:t xml:space="preserve"> </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на доработку - до окончания срока приема заявок, установленного объявлением о проведении отбора.</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Департамент решения о возврате заявок на доработку не принимает.</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 xml:space="preserve">Отзыв заявки на доработку осуществляется путем формирования участником отбора в системе «Электронный бюджет» в электронной форме уведомления об отзыве заявки и последующего формирования новой заявки.  </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lastRenderedPageBreak/>
        <w:t xml:space="preserve">В случае отзыва заявки на доработку, заявка должна быть доработана и представлена не позднее последнего дня приема заявок на участие в отборе. </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Представление и рассмотрение такой заявки осуществляется в порядке, предусмотренном для представления и рассмотрения заявки, поданной впервые.</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3</w:t>
      </w:r>
      <w:r w:rsidR="0049289A">
        <w:rPr>
          <w:rFonts w:ascii="PT Astra Serif" w:hAnsi="PT Astra Serif"/>
          <w:szCs w:val="26"/>
        </w:rPr>
        <w:t>8</w:t>
      </w:r>
      <w:r w:rsidRPr="00194627">
        <w:rPr>
          <w:rFonts w:ascii="PT Astra Serif" w:hAnsi="PT Astra Serif"/>
          <w:szCs w:val="26"/>
        </w:rPr>
        <w:t xml:space="preserve">. Департамент вправе принять решение об отмене проведения отбора не </w:t>
      </w:r>
      <w:proofErr w:type="gramStart"/>
      <w:r w:rsidRPr="00194627">
        <w:rPr>
          <w:rFonts w:ascii="PT Astra Serif" w:hAnsi="PT Astra Serif"/>
          <w:szCs w:val="26"/>
        </w:rPr>
        <w:t>позднее</w:t>
      </w:r>
      <w:proofErr w:type="gramEnd"/>
      <w:r w:rsidRPr="00194627">
        <w:rPr>
          <w:rFonts w:ascii="PT Astra Serif" w:hAnsi="PT Astra Serif"/>
          <w:szCs w:val="26"/>
        </w:rPr>
        <w:t xml:space="preserve"> чем за 5 календарных дней до даты окончания срока подачи заявок в случаях:</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уменьшения лимитов бюджетных обязательств на предоставление гранта на соответствующий финансовый год;</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внесения изменений в законодательство Российской Федерации, требующих внесения изменений в настоящее Положение.</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 xml:space="preserve">Объявление об отмене проведения отбора размещается на едином портале в течение 3 календарных дней со дня его принятия и на официальном сайте Департамента – в течение 1 рабочего дня, следующего за днем принятия решения об отмене отбора. </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Отбор считается отмененным со дня размещения объявления о его отмене на едином портале.</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3</w:t>
      </w:r>
      <w:r w:rsidR="0049289A">
        <w:rPr>
          <w:rFonts w:ascii="PT Astra Serif" w:hAnsi="PT Astra Serif"/>
          <w:szCs w:val="26"/>
        </w:rPr>
        <w:t>9</w:t>
      </w:r>
      <w:r w:rsidRPr="00194627">
        <w:rPr>
          <w:rFonts w:ascii="PT Astra Serif" w:hAnsi="PT Astra Serif"/>
          <w:szCs w:val="26"/>
        </w:rPr>
        <w:t xml:space="preserve">. 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Департаменту открывается доступ к поданным заявкам для их рассмотрения.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Департамент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w:t>
      </w:r>
    </w:p>
    <w:p w:rsidR="00194627" w:rsidRPr="00194627" w:rsidRDefault="00194627" w:rsidP="00194627">
      <w:pPr>
        <w:autoSpaceDE w:val="0"/>
        <w:autoSpaceDN w:val="0"/>
        <w:adjustRightInd w:val="0"/>
        <w:ind w:firstLine="567"/>
        <w:jc w:val="both"/>
        <w:rPr>
          <w:rFonts w:ascii="PT Astra Serif" w:hAnsi="PT Astra Serif"/>
          <w:szCs w:val="26"/>
        </w:rPr>
      </w:pPr>
      <w:r w:rsidRPr="00194627">
        <w:rPr>
          <w:rFonts w:ascii="PT Astra Serif" w:hAnsi="PT Astra Serif"/>
          <w:szCs w:val="26"/>
        </w:rPr>
        <w:t>Протокол вскрытия заявок формируется на едином портале автоматически и подписывается усиленной квалифицированной электронной подписью начальника Департамента или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rsidR="00194627" w:rsidRPr="00194627" w:rsidRDefault="0049289A" w:rsidP="00194627">
      <w:pPr>
        <w:autoSpaceDE w:val="0"/>
        <w:autoSpaceDN w:val="0"/>
        <w:adjustRightInd w:val="0"/>
        <w:jc w:val="both"/>
        <w:rPr>
          <w:rFonts w:ascii="PT Astra Serif" w:hAnsi="PT Astra Serif"/>
          <w:szCs w:val="26"/>
        </w:rPr>
      </w:pPr>
      <w:bookmarkStart w:id="5" w:name="Par122"/>
      <w:bookmarkEnd w:id="5"/>
      <w:r>
        <w:rPr>
          <w:rFonts w:ascii="PT Astra Serif" w:hAnsi="PT Astra Serif"/>
          <w:szCs w:val="26"/>
        </w:rPr>
        <w:t>40</w:t>
      </w:r>
      <w:r w:rsidR="00194627" w:rsidRPr="00194627">
        <w:rPr>
          <w:rFonts w:ascii="PT Astra Serif" w:hAnsi="PT Astra Serif"/>
          <w:szCs w:val="26"/>
        </w:rPr>
        <w:t>. Отбор проходит в два этапа.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На первом этапе Департамент в течение 10 рабочих дней со дня подписания протокола вскрытия заявок рассматривает заявки в порядке очередности их поступления, проводит экспертизу заявок на предмет их соответствия установленным в объявлении о проведении отбора требованиям.</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Заявка признается соответствующей требованиям, указанным в объявлении о проведении отбора, если отсутствуют основания отклонения заявки, предусмотренные пунктом 4</w:t>
      </w:r>
      <w:r w:rsidR="0049289A">
        <w:rPr>
          <w:rFonts w:ascii="PT Astra Serif" w:hAnsi="PT Astra Serif"/>
          <w:szCs w:val="26"/>
        </w:rPr>
        <w:t>1</w:t>
      </w:r>
      <w:r w:rsidRPr="00194627">
        <w:rPr>
          <w:rFonts w:ascii="PT Astra Serif" w:hAnsi="PT Astra Serif"/>
          <w:szCs w:val="26"/>
        </w:rPr>
        <w:t xml:space="preserve"> настоящего Положения.</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4</w:t>
      </w:r>
      <w:r w:rsidR="0049289A">
        <w:rPr>
          <w:rFonts w:ascii="PT Astra Serif" w:hAnsi="PT Astra Serif"/>
          <w:szCs w:val="26"/>
        </w:rPr>
        <w:t>1</w:t>
      </w:r>
      <w:r w:rsidRPr="00194627">
        <w:rPr>
          <w:rFonts w:ascii="PT Astra Serif" w:hAnsi="PT Astra Serif"/>
          <w:szCs w:val="26"/>
        </w:rPr>
        <w:t>. Основаниями для отклонения заявки являются:</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1) несоответствие заявителя требованиям, установленным пунктом 7 настоящего Порядка;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2) непредставление (представление не в полном объеме) документов, указанных в объявлении о проведении отбора в соответствии с пунктом 31 настоящего Положения;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3) несоответствие представленных документов и (или) заявки требованиям, установленным в объявлении о проведении отбора в соответствии с настоящим Порядком;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4) недостоверность информации, содержащейся в документах, представленных в составе заявки;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5) подача заявки после даты и (или) времени, определенных для подачи заявок;</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6) несоответствие участника отбора категории, предусмотренной пунктом 30 настоящего Положения;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7) представление проекта стоимостью менее 1,5 млн. рублей;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lastRenderedPageBreak/>
        <w:t xml:space="preserve">8) несоответствие представленных документов и (или) заявки условиям предоставления гранта, предусмотренным настоящим Порядком.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4</w:t>
      </w:r>
      <w:r w:rsidR="0049289A">
        <w:rPr>
          <w:rFonts w:ascii="PT Astra Serif" w:hAnsi="PT Astra Serif"/>
          <w:szCs w:val="26"/>
        </w:rPr>
        <w:t>2</w:t>
      </w:r>
      <w:r w:rsidRPr="00194627">
        <w:rPr>
          <w:rFonts w:ascii="PT Astra Serif" w:hAnsi="PT Astra Serif"/>
          <w:szCs w:val="26"/>
        </w:rPr>
        <w:t xml:space="preserve">. </w:t>
      </w:r>
      <w:proofErr w:type="gramStart"/>
      <w:r w:rsidRPr="00194627">
        <w:rPr>
          <w:rFonts w:ascii="PT Astra Serif" w:hAnsi="PT Astra Serif"/>
          <w:szCs w:val="26"/>
        </w:rPr>
        <w:t xml:space="preserve">Проверка достоверности представленной участником отбора информации, а также проверка на соответствие участника отбора категории участника отбора, предусмотренной пунктом </w:t>
      </w:r>
      <w:r w:rsidR="0049289A">
        <w:rPr>
          <w:rFonts w:ascii="PT Astra Serif" w:hAnsi="PT Astra Serif"/>
          <w:szCs w:val="26"/>
        </w:rPr>
        <w:t>30</w:t>
      </w:r>
      <w:r w:rsidRPr="00194627">
        <w:rPr>
          <w:rFonts w:ascii="PT Astra Serif" w:hAnsi="PT Astra Serif"/>
          <w:szCs w:val="26"/>
        </w:rPr>
        <w:t xml:space="preserve"> настоящего Порядка, осуществляется с использованием документов, представленных участником отбора в соответствии с пунктом </w:t>
      </w:r>
      <w:r w:rsidRPr="00194627">
        <w:rPr>
          <w:rFonts w:ascii="PT Astra Serif" w:hAnsi="PT Astra Serif"/>
          <w:szCs w:val="26"/>
          <w:highlight w:val="cyan"/>
        </w:rPr>
        <w:t>3</w:t>
      </w:r>
      <w:r w:rsidR="0049289A">
        <w:rPr>
          <w:rFonts w:ascii="PT Astra Serif" w:hAnsi="PT Astra Serif"/>
          <w:szCs w:val="26"/>
        </w:rPr>
        <w:t>2</w:t>
      </w:r>
      <w:r w:rsidRPr="00194627">
        <w:rPr>
          <w:rFonts w:ascii="PT Astra Serif" w:hAnsi="PT Astra Serif"/>
          <w:szCs w:val="26"/>
        </w:rPr>
        <w:t xml:space="preserve"> настоящего Порядка, и сведений, полученных в порядке информационного взаимодействия, а также из открытых источников, в том числе путем анализа официальной общедоступной информации о деятельности государственных органов, судов</w:t>
      </w:r>
      <w:proofErr w:type="gramEnd"/>
      <w:r w:rsidRPr="00194627">
        <w:rPr>
          <w:rFonts w:ascii="PT Astra Serif" w:hAnsi="PT Astra Serif"/>
          <w:szCs w:val="26"/>
        </w:rPr>
        <w:t xml:space="preserve"> (арбитражных судов), размещаемой в информационно-телекоммуникационной сети «Интернет».</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Проверка на соответствие участника отбора требованиям, установленным пунктом 7 настоящего Порядка, осуществляется в соответствии с пунктом </w:t>
      </w:r>
      <w:r w:rsidR="0049289A">
        <w:rPr>
          <w:rFonts w:ascii="PT Astra Serif" w:hAnsi="PT Astra Serif"/>
          <w:szCs w:val="26"/>
        </w:rPr>
        <w:t>8</w:t>
      </w:r>
      <w:r w:rsidRPr="00194627">
        <w:rPr>
          <w:rFonts w:ascii="PT Astra Serif" w:hAnsi="PT Astra Serif"/>
          <w:szCs w:val="26"/>
        </w:rPr>
        <w:t xml:space="preserve"> </w:t>
      </w:r>
      <w:r w:rsidR="0049289A">
        <w:rPr>
          <w:rFonts w:ascii="PT Astra Serif" w:hAnsi="PT Astra Serif"/>
          <w:szCs w:val="26"/>
        </w:rPr>
        <w:t>н</w:t>
      </w:r>
      <w:r w:rsidRPr="00194627">
        <w:rPr>
          <w:rFonts w:ascii="PT Astra Serif" w:hAnsi="PT Astra Serif"/>
          <w:szCs w:val="26"/>
        </w:rPr>
        <w:t xml:space="preserve">астоящего Порядка.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4</w:t>
      </w:r>
      <w:r w:rsidR="0049289A">
        <w:rPr>
          <w:rFonts w:ascii="PT Astra Serif" w:hAnsi="PT Astra Serif"/>
          <w:szCs w:val="26"/>
        </w:rPr>
        <w:t>3</w:t>
      </w:r>
      <w:r w:rsidRPr="00194627">
        <w:rPr>
          <w:rFonts w:ascii="PT Astra Serif" w:hAnsi="PT Astra Serif"/>
          <w:szCs w:val="26"/>
        </w:rPr>
        <w:t xml:space="preserve">. Если в целях полного,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и информации, Департамент осуществляет запрос у участника отбора разъяснения в отношении документов и информации с использованием системы «Электронный бюджет».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Участник отбора формирует и представляет в систему «Электронный бюджет» информацию и документы в срок не позднее 3 рабочих дней, следующих за днем размещения запроса.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Если участник отбора в течение 3 рабочих дней не представил запрашиваемые документы и информацию в систему «Электронный бюджет», то информация об этом включается в протокол рассмотрения заявок.</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4</w:t>
      </w:r>
      <w:r w:rsidR="0049289A">
        <w:rPr>
          <w:rFonts w:ascii="PT Astra Serif" w:hAnsi="PT Astra Serif"/>
          <w:szCs w:val="26"/>
        </w:rPr>
        <w:t>4</w:t>
      </w:r>
      <w:r w:rsidRPr="00194627">
        <w:rPr>
          <w:rFonts w:ascii="PT Astra Serif" w:hAnsi="PT Astra Serif"/>
          <w:szCs w:val="26"/>
        </w:rPr>
        <w:t>.   Любой участник отбора со дня размещения объявления на едином портале не позднее 3-го рабочего дня до дня завершения подачи заявок вправе направить Департаменту не более 5 запросов о разъяснении положений объявления путем формирования в системе «Электронный бюджет» соответствующего запроса.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Департамент в ответ на запрос направляет разъяснение положений объявления  путем формирования в системе «Электронный бюджет» соответствующего разъяснения в течение одного рабочего дня, следующего за днем поступления указанного запроса, но не позднее одного рабочего дня до дня завершения подачи заявок.</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Доступ к сформированному в системе «Электронный бюджет» разъяснению предоставляется всем участникам отбора.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4</w:t>
      </w:r>
      <w:r w:rsidR="00B20271">
        <w:rPr>
          <w:rFonts w:ascii="PT Astra Serif" w:hAnsi="PT Astra Serif"/>
          <w:szCs w:val="26"/>
        </w:rPr>
        <w:t>5</w:t>
      </w:r>
      <w:r w:rsidRPr="00194627">
        <w:rPr>
          <w:rFonts w:ascii="PT Astra Serif" w:hAnsi="PT Astra Serif"/>
          <w:szCs w:val="26"/>
        </w:rPr>
        <w:t xml:space="preserve">. </w:t>
      </w:r>
      <w:proofErr w:type="gramStart"/>
      <w:r w:rsidRPr="00194627">
        <w:rPr>
          <w:rFonts w:ascii="PT Astra Serif" w:hAnsi="PT Astra Serif"/>
          <w:szCs w:val="26"/>
        </w:rPr>
        <w:t xml:space="preserve">По результатам рассмотрения заявок не позднее одного рабочего дня со дня </w:t>
      </w:r>
      <w:r w:rsidRPr="007229EE">
        <w:rPr>
          <w:rFonts w:ascii="PT Astra Serif" w:hAnsi="PT Astra Serif"/>
          <w:szCs w:val="26"/>
        </w:rPr>
        <w:t xml:space="preserve">окончания срока, предусмотренного абзацем вторым пункта </w:t>
      </w:r>
      <w:r w:rsidR="00B20271" w:rsidRPr="007229EE">
        <w:rPr>
          <w:rFonts w:ascii="PT Astra Serif" w:hAnsi="PT Astra Serif"/>
          <w:szCs w:val="26"/>
        </w:rPr>
        <w:t>40</w:t>
      </w:r>
      <w:r w:rsidRPr="007229EE">
        <w:rPr>
          <w:rFonts w:ascii="PT Astra Serif" w:hAnsi="PT Astra Serif"/>
          <w:szCs w:val="26"/>
        </w:rPr>
        <w:t xml:space="preserve"> настоящего Порядка,</w:t>
      </w:r>
      <w:r w:rsidRPr="00194627">
        <w:rPr>
          <w:rFonts w:ascii="PT Astra Serif" w:hAnsi="PT Astra Serif"/>
          <w:szCs w:val="26"/>
        </w:rPr>
        <w:t xml:space="preserve"> подготавливается протокол рассмотрения заявок, включающий информацию о количестве поступивших и рассмотренных заявок, а также информацию по каждому заявителю о признании его заявки надлежащей или об отклонении его заявки с указанием оснований для отклонения.</w:t>
      </w:r>
      <w:proofErr w:type="gramEnd"/>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начальника Департамента или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194627" w:rsidRPr="00194627" w:rsidRDefault="00B20271" w:rsidP="00194627">
      <w:pPr>
        <w:tabs>
          <w:tab w:val="left" w:pos="1276"/>
        </w:tabs>
        <w:contextualSpacing/>
        <w:jc w:val="both"/>
        <w:rPr>
          <w:rFonts w:ascii="PT Astra Serif" w:hAnsi="PT Astra Serif" w:cs="PT Astra Serif"/>
          <w:szCs w:val="26"/>
        </w:rPr>
      </w:pPr>
      <w:r>
        <w:rPr>
          <w:rFonts w:ascii="PT Astra Serif" w:hAnsi="PT Astra Serif"/>
          <w:szCs w:val="26"/>
        </w:rPr>
        <w:t xml:space="preserve">46. </w:t>
      </w:r>
      <w:r w:rsidR="00194627" w:rsidRPr="00194627">
        <w:rPr>
          <w:rFonts w:ascii="PT Astra Serif" w:hAnsi="PT Astra Serif" w:cs="PT Astra Serif"/>
          <w:szCs w:val="26"/>
        </w:rPr>
        <w:t xml:space="preserve">На втором этапе комиссия в течение 20 рабочих дней со дня размещения на едином портале протокола рассмотрения заявок осуществляет рассмотрение проектов заявителей, заявки которых соответствуют установленным в объявлении о проведении отбора требованиям, в форме очного собеседования и (или) видео-конференц-связи. </w:t>
      </w:r>
    </w:p>
    <w:p w:rsidR="00194627" w:rsidRPr="00194627" w:rsidRDefault="00194627" w:rsidP="00194627">
      <w:pPr>
        <w:tabs>
          <w:tab w:val="left" w:pos="1276"/>
        </w:tabs>
        <w:suppressAutoHyphens/>
        <w:autoSpaceDE w:val="0"/>
        <w:autoSpaceDN w:val="0"/>
        <w:adjustRightInd w:val="0"/>
        <w:contextualSpacing/>
        <w:jc w:val="both"/>
        <w:rPr>
          <w:rFonts w:ascii="PT Astra Serif" w:hAnsi="PT Astra Serif" w:cs="PT Astra Serif"/>
          <w:szCs w:val="26"/>
        </w:rPr>
      </w:pPr>
      <w:r w:rsidRPr="00194627">
        <w:rPr>
          <w:rFonts w:ascii="PT Astra Serif" w:hAnsi="PT Astra Serif" w:cs="PT Astra Serif"/>
          <w:szCs w:val="26"/>
        </w:rPr>
        <w:lastRenderedPageBreak/>
        <w:t>4</w:t>
      </w:r>
      <w:r w:rsidR="00AC0351">
        <w:rPr>
          <w:rFonts w:ascii="PT Astra Serif" w:hAnsi="PT Astra Serif" w:cs="PT Astra Serif"/>
          <w:szCs w:val="26"/>
        </w:rPr>
        <w:t>7</w:t>
      </w:r>
      <w:r w:rsidRPr="00194627">
        <w:rPr>
          <w:rFonts w:ascii="PT Astra Serif" w:hAnsi="PT Astra Serif" w:cs="PT Astra Serif"/>
          <w:szCs w:val="26"/>
        </w:rPr>
        <w:t xml:space="preserve">. </w:t>
      </w:r>
      <w:proofErr w:type="gramStart"/>
      <w:r w:rsidRPr="00194627">
        <w:rPr>
          <w:rFonts w:ascii="PT Astra Serif" w:hAnsi="PT Astra Serif" w:cs="PT Astra Serif"/>
          <w:szCs w:val="26"/>
        </w:rPr>
        <w:t xml:space="preserve">Комиссия рассматривает и оценивает проекты в составе заявок по балльной шкале отдельно по каждому критерию, предусмотренному пунктом </w:t>
      </w:r>
      <w:r w:rsidR="00B20271" w:rsidRPr="00B20271">
        <w:rPr>
          <w:rFonts w:ascii="PT Astra Serif" w:hAnsi="PT Astra Serif" w:cs="PT Astra Serif"/>
          <w:szCs w:val="26"/>
        </w:rPr>
        <w:t>3</w:t>
      </w:r>
      <w:r w:rsidR="00AC0351">
        <w:rPr>
          <w:rFonts w:ascii="PT Astra Serif" w:hAnsi="PT Astra Serif" w:cs="PT Astra Serif"/>
          <w:szCs w:val="26"/>
        </w:rPr>
        <w:t>2</w:t>
      </w:r>
      <w:r w:rsidRPr="00194627">
        <w:rPr>
          <w:rFonts w:ascii="PT Astra Serif" w:hAnsi="PT Astra Serif" w:cs="PT Astra Serif"/>
          <w:szCs w:val="26"/>
        </w:rPr>
        <w:t xml:space="preserve"> настоящего Положения, и осуществляет ранжирование поступивших заявок по мере уменьшения полученных баллов по итогам оценки заявок в порядке поступления заявок (от более ранней к более поздней) с учетом приоритетности рассмотрения проектов участников отбора, ранее не получавших гранты в рамках Государственной программы.</w:t>
      </w:r>
      <w:proofErr w:type="gramEnd"/>
    </w:p>
    <w:p w:rsidR="00194627" w:rsidRPr="00194627" w:rsidRDefault="00194627" w:rsidP="00194627">
      <w:pPr>
        <w:tabs>
          <w:tab w:val="left" w:pos="1276"/>
        </w:tabs>
        <w:suppressAutoHyphens/>
        <w:autoSpaceDE w:val="0"/>
        <w:autoSpaceDN w:val="0"/>
        <w:adjustRightInd w:val="0"/>
        <w:contextualSpacing/>
        <w:jc w:val="both"/>
        <w:rPr>
          <w:rFonts w:ascii="PT Astra Serif" w:hAnsi="PT Astra Serif" w:cs="PT Astra Serif"/>
          <w:szCs w:val="26"/>
        </w:rPr>
      </w:pPr>
      <w:r w:rsidRPr="00194627">
        <w:rPr>
          <w:rFonts w:ascii="PT Astra Serif" w:hAnsi="PT Astra Serif" w:cs="PT Astra Serif"/>
          <w:szCs w:val="26"/>
        </w:rPr>
        <w:t>Количество баллов, присваиваемых участнику отбора по каждому критерию и по заявке в целом, определяется как среднее арифметическое количества баллов, полученных по результатам оценки заявки от каждого члена комиссии. При этом среднее арифметическое количество баллов определяется путем суммирования баллов, присвоенных каждым членом комиссии, и последующего деления на количество членов комиссии.</w:t>
      </w:r>
    </w:p>
    <w:p w:rsidR="00194627" w:rsidRPr="00194627" w:rsidRDefault="00194627" w:rsidP="00194627">
      <w:pPr>
        <w:tabs>
          <w:tab w:val="left" w:pos="1276"/>
        </w:tabs>
        <w:suppressAutoHyphens/>
        <w:autoSpaceDE w:val="0"/>
        <w:autoSpaceDN w:val="0"/>
        <w:adjustRightInd w:val="0"/>
        <w:contextualSpacing/>
        <w:jc w:val="both"/>
        <w:rPr>
          <w:rFonts w:ascii="PT Astra Serif" w:hAnsi="PT Astra Serif" w:cs="PT Astra Serif"/>
          <w:szCs w:val="26"/>
        </w:rPr>
      </w:pPr>
      <w:r w:rsidRPr="00194627">
        <w:rPr>
          <w:rFonts w:ascii="PT Astra Serif" w:hAnsi="PT Astra Serif" w:cs="PT Astra Serif"/>
          <w:szCs w:val="26"/>
        </w:rPr>
        <w:t>Заявки, набравшие одинаковое количество баллов, ранжируются по дате подачи (</w:t>
      </w:r>
      <w:proofErr w:type="gramStart"/>
      <w:r w:rsidRPr="00194627">
        <w:rPr>
          <w:rFonts w:ascii="PT Astra Serif" w:hAnsi="PT Astra Serif" w:cs="PT Astra Serif"/>
          <w:szCs w:val="26"/>
        </w:rPr>
        <w:t>от</w:t>
      </w:r>
      <w:proofErr w:type="gramEnd"/>
      <w:r w:rsidRPr="00194627">
        <w:rPr>
          <w:rFonts w:ascii="PT Astra Serif" w:hAnsi="PT Astra Serif" w:cs="PT Astra Serif"/>
          <w:szCs w:val="26"/>
        </w:rPr>
        <w:t xml:space="preserve"> более ранней к более поздней).</w:t>
      </w:r>
    </w:p>
    <w:p w:rsidR="00194627" w:rsidRPr="007229EE" w:rsidRDefault="00AC0351" w:rsidP="00194627">
      <w:pPr>
        <w:autoSpaceDE w:val="0"/>
        <w:autoSpaceDN w:val="0"/>
        <w:adjustRightInd w:val="0"/>
        <w:jc w:val="both"/>
        <w:rPr>
          <w:rFonts w:ascii="PT Astra Serif" w:hAnsi="PT Astra Serif"/>
          <w:szCs w:val="26"/>
        </w:rPr>
      </w:pPr>
      <w:r>
        <w:rPr>
          <w:rFonts w:ascii="PT Astra Serif" w:hAnsi="PT Astra Serif"/>
          <w:szCs w:val="26"/>
        </w:rPr>
        <w:t>48</w:t>
      </w:r>
      <w:r w:rsidR="00194627" w:rsidRPr="00194627">
        <w:rPr>
          <w:rFonts w:ascii="PT Astra Serif" w:hAnsi="PT Astra Serif"/>
          <w:szCs w:val="26"/>
        </w:rPr>
        <w:t xml:space="preserve">. На основании оценочных табелей, по которым рассчитываются итоговые </w:t>
      </w:r>
      <w:r w:rsidR="00194627" w:rsidRPr="007229EE">
        <w:rPr>
          <w:rFonts w:ascii="PT Astra Serif" w:hAnsi="PT Astra Serif"/>
          <w:szCs w:val="26"/>
        </w:rPr>
        <w:t>показатели каждого участника отбора, комиссия принимает решения о признании участника отбора победителем отбора или отказывает в предоставлении гранта по основаниям, предусмотренным пунктом 9 настоящего Положения.</w:t>
      </w:r>
    </w:p>
    <w:p w:rsidR="00194627" w:rsidRPr="007229EE" w:rsidRDefault="00194627" w:rsidP="00194627">
      <w:pPr>
        <w:autoSpaceDE w:val="0"/>
        <w:autoSpaceDN w:val="0"/>
        <w:adjustRightInd w:val="0"/>
        <w:jc w:val="both"/>
        <w:rPr>
          <w:rFonts w:ascii="PT Astra Serif" w:hAnsi="PT Astra Serif"/>
          <w:szCs w:val="26"/>
        </w:rPr>
      </w:pPr>
      <w:r w:rsidRPr="007229EE">
        <w:rPr>
          <w:rFonts w:ascii="PT Astra Serif" w:hAnsi="PT Astra Serif"/>
          <w:szCs w:val="26"/>
        </w:rPr>
        <w:t>Решения комиссии оформляются протоколом, который подписывается председателем и секретарем комиссии.</w:t>
      </w:r>
    </w:p>
    <w:p w:rsidR="00194627" w:rsidRPr="007229EE" w:rsidRDefault="00194627" w:rsidP="00194627">
      <w:pPr>
        <w:autoSpaceDE w:val="0"/>
        <w:autoSpaceDN w:val="0"/>
        <w:adjustRightInd w:val="0"/>
        <w:jc w:val="both"/>
        <w:rPr>
          <w:rFonts w:ascii="PT Astra Serif" w:hAnsi="PT Astra Serif"/>
          <w:szCs w:val="26"/>
        </w:rPr>
      </w:pPr>
      <w:r w:rsidRPr="007229EE">
        <w:rPr>
          <w:rFonts w:ascii="PT Astra Serif" w:hAnsi="PT Astra Serif"/>
          <w:szCs w:val="26"/>
        </w:rPr>
        <w:t>4</w:t>
      </w:r>
      <w:r w:rsidR="00AC0351" w:rsidRPr="007229EE">
        <w:rPr>
          <w:rFonts w:ascii="PT Astra Serif" w:hAnsi="PT Astra Serif"/>
          <w:szCs w:val="26"/>
        </w:rPr>
        <w:t>9</w:t>
      </w:r>
      <w:r w:rsidRPr="007229EE">
        <w:rPr>
          <w:rFonts w:ascii="PT Astra Serif" w:hAnsi="PT Astra Serif"/>
          <w:szCs w:val="26"/>
        </w:rPr>
        <w:t xml:space="preserve">. Количество победителей отбора определяется исходя из лимитов бюджетных обязательств, предусмотренных на предоставление гранта на текущий финансовый год. </w:t>
      </w:r>
    </w:p>
    <w:p w:rsidR="00194627" w:rsidRPr="007229EE" w:rsidRDefault="00194627" w:rsidP="00194627">
      <w:pPr>
        <w:autoSpaceDE w:val="0"/>
        <w:autoSpaceDN w:val="0"/>
        <w:adjustRightInd w:val="0"/>
        <w:jc w:val="both"/>
        <w:rPr>
          <w:rFonts w:ascii="PT Astra Serif" w:hAnsi="PT Astra Serif"/>
          <w:szCs w:val="26"/>
        </w:rPr>
      </w:pPr>
      <w:proofErr w:type="gramStart"/>
      <w:r w:rsidRPr="007229EE">
        <w:rPr>
          <w:rFonts w:ascii="PT Astra Serif" w:hAnsi="PT Astra Serif"/>
          <w:szCs w:val="26"/>
        </w:rPr>
        <w:t>Победителями отбора признаются участники отбора, заявки которых набрали наибольшее количество баллов (но не менее 44 баллов), включенные в рейтинг, сформированный по результатам ранжирования поступивших заявок (по мере уменьшения полученных баллов по итогам оценки заявок и очередности поступления заявок в случае равенства количества полученных баллов) в пределах объема распределяемого гранта, указанного в объявлении о проведении отбора в соответствии с подпунктом 14</w:t>
      </w:r>
      <w:proofErr w:type="gramEnd"/>
      <w:r w:rsidRPr="007229EE">
        <w:rPr>
          <w:rFonts w:ascii="PT Astra Serif" w:hAnsi="PT Astra Serif"/>
          <w:szCs w:val="26"/>
        </w:rPr>
        <w:t xml:space="preserve">) пункта 27 настоящего Порядка. </w:t>
      </w:r>
    </w:p>
    <w:p w:rsidR="00194627" w:rsidRPr="00194627" w:rsidRDefault="00194627" w:rsidP="00194627">
      <w:pPr>
        <w:autoSpaceDE w:val="0"/>
        <w:autoSpaceDN w:val="0"/>
        <w:adjustRightInd w:val="0"/>
        <w:jc w:val="both"/>
        <w:rPr>
          <w:rFonts w:ascii="PT Astra Serif" w:hAnsi="PT Astra Serif"/>
          <w:szCs w:val="26"/>
        </w:rPr>
      </w:pPr>
      <w:r w:rsidRPr="007229EE">
        <w:rPr>
          <w:rFonts w:ascii="PT Astra Serif" w:hAnsi="PT Astra Serif"/>
          <w:szCs w:val="26"/>
        </w:rPr>
        <w:t>Участник отбора, набравший по результатам оценки заявок балл меньший, чем</w:t>
      </w:r>
      <w:r w:rsidRPr="00194627">
        <w:rPr>
          <w:rFonts w:ascii="PT Astra Serif" w:hAnsi="PT Astra Serif"/>
          <w:szCs w:val="26"/>
        </w:rPr>
        <w:t xml:space="preserve"> установленный абзацем вторым настоящего пункта минимальный проходной балл, не признается победителем отбора.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Участнику отбора, которому присвоен первый порядковый номер в рейтинге, распределяется размер гранта, равный значению размера, указанному им в заявке, но не выше (ниже) максимального (минимального) размера гранта, определенного объявлением о проведении отбора.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В случае если грант, распределяемый в рамках отбора, больше размера гранта, указанного в заявке участника отбора, которому присвоен первый порядковый номер, оставшийся размер гранта распределяется между остальными участниками отбора, включенными в рейтинг.</w:t>
      </w:r>
    </w:p>
    <w:p w:rsidR="00194627" w:rsidRPr="00194627" w:rsidRDefault="00194627" w:rsidP="00194627">
      <w:pPr>
        <w:autoSpaceDE w:val="0"/>
        <w:autoSpaceDN w:val="0"/>
        <w:adjustRightInd w:val="0"/>
        <w:jc w:val="both"/>
        <w:rPr>
          <w:rFonts w:ascii="PT Astra Serif" w:hAnsi="PT Astra Serif"/>
          <w:szCs w:val="26"/>
        </w:rPr>
      </w:pPr>
      <w:proofErr w:type="gramStart"/>
      <w:r w:rsidRPr="00194627">
        <w:rPr>
          <w:rFonts w:ascii="PT Astra Serif" w:hAnsi="PT Astra Serif"/>
          <w:szCs w:val="26"/>
        </w:rPr>
        <w:t>Каждому следующему участнику отбора, включенному в рейтинг, распределяется размер гранта, равный размеру, указанному им в заявке, но не выше (ниже) максимального (минимального) размера гранта, определенного объявлением о проведении отбора, в случае если указанный им размер меньше нераспределенного размера гранта либо равен ему.</w:t>
      </w:r>
      <w:proofErr w:type="gramEnd"/>
    </w:p>
    <w:p w:rsidR="00194627" w:rsidRPr="007229EE"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В случае если размер гранта, указанный участником отбора в заявке, больше нераспределенного размера гранта, такому участнику отбора при его согласии распределяется весь оставшийся нераспределенный размер гранта, но не выше (ниже) максимального (минимального) размера гранта, определенного объявлением о </w:t>
      </w:r>
      <w:r w:rsidRPr="00194627">
        <w:rPr>
          <w:rFonts w:ascii="PT Astra Serif" w:hAnsi="PT Astra Serif"/>
          <w:szCs w:val="26"/>
        </w:rPr>
        <w:lastRenderedPageBreak/>
        <w:t xml:space="preserve">проведении отбора, без изменения указанного участником отбора в заявке значения </w:t>
      </w:r>
      <w:r w:rsidRPr="007229EE">
        <w:rPr>
          <w:rFonts w:ascii="PT Astra Serif" w:hAnsi="PT Astra Serif"/>
          <w:szCs w:val="26"/>
        </w:rPr>
        <w:t>результата предоставления гранта.</w:t>
      </w:r>
    </w:p>
    <w:p w:rsidR="00194627" w:rsidRPr="007229EE" w:rsidRDefault="00194627" w:rsidP="00194627">
      <w:pPr>
        <w:autoSpaceDE w:val="0"/>
        <w:autoSpaceDN w:val="0"/>
        <w:adjustRightInd w:val="0"/>
        <w:ind w:firstLine="540"/>
        <w:jc w:val="both"/>
        <w:rPr>
          <w:rFonts w:ascii="PT Astra Serif" w:eastAsiaTheme="minorHAnsi" w:hAnsi="PT Astra Serif" w:cs="PT Astra Serif"/>
          <w:szCs w:val="26"/>
          <w:lang w:eastAsia="en-US"/>
        </w:rPr>
      </w:pPr>
      <w:r w:rsidRPr="007229EE">
        <w:rPr>
          <w:rFonts w:ascii="PT Astra Serif" w:eastAsiaTheme="minorHAnsi" w:hAnsi="PT Astra Serif" w:cs="PT Astra Serif"/>
          <w:szCs w:val="26"/>
          <w:lang w:eastAsia="en-US"/>
        </w:rPr>
        <w:t xml:space="preserve">В случае если размер гранта, предоставляемого </w:t>
      </w:r>
      <w:proofErr w:type="spellStart"/>
      <w:r w:rsidRPr="007229EE">
        <w:rPr>
          <w:rFonts w:ascii="PT Astra Serif" w:eastAsiaTheme="minorHAnsi" w:hAnsi="PT Astra Serif" w:cs="PT Astra Serif"/>
          <w:szCs w:val="26"/>
          <w:lang w:eastAsia="en-US"/>
        </w:rPr>
        <w:t>грантополучателю</w:t>
      </w:r>
      <w:proofErr w:type="spellEnd"/>
      <w:r w:rsidRPr="007229EE">
        <w:rPr>
          <w:rFonts w:ascii="PT Astra Serif" w:eastAsiaTheme="minorHAnsi" w:hAnsi="PT Astra Serif" w:cs="PT Astra Serif"/>
          <w:szCs w:val="26"/>
          <w:lang w:eastAsia="en-US"/>
        </w:rPr>
        <w:t xml:space="preserve"> в соответствии с решением комиссии, меньше запрашиваемой в заявке суммы, </w:t>
      </w:r>
      <w:proofErr w:type="spellStart"/>
      <w:r w:rsidRPr="007229EE">
        <w:rPr>
          <w:rFonts w:ascii="PT Astra Serif" w:eastAsiaTheme="minorHAnsi" w:hAnsi="PT Astra Serif" w:cs="PT Astra Serif"/>
          <w:szCs w:val="26"/>
          <w:lang w:eastAsia="en-US"/>
        </w:rPr>
        <w:t>грантополучатель</w:t>
      </w:r>
      <w:proofErr w:type="spellEnd"/>
      <w:r w:rsidRPr="007229EE">
        <w:rPr>
          <w:rFonts w:ascii="PT Astra Serif" w:eastAsiaTheme="minorHAnsi" w:hAnsi="PT Astra Serif" w:cs="PT Astra Serif"/>
          <w:szCs w:val="26"/>
          <w:lang w:eastAsia="en-US"/>
        </w:rPr>
        <w:t xml:space="preserve"> вправе:</w:t>
      </w:r>
    </w:p>
    <w:p w:rsidR="00194627" w:rsidRPr="007229EE" w:rsidRDefault="00194627" w:rsidP="00194627">
      <w:pPr>
        <w:autoSpaceDE w:val="0"/>
        <w:autoSpaceDN w:val="0"/>
        <w:adjustRightInd w:val="0"/>
        <w:ind w:firstLine="539"/>
        <w:jc w:val="both"/>
        <w:rPr>
          <w:rFonts w:ascii="PT Astra Serif" w:eastAsiaTheme="minorHAnsi" w:hAnsi="PT Astra Serif" w:cs="PT Astra Serif"/>
          <w:szCs w:val="26"/>
          <w:lang w:eastAsia="en-US"/>
        </w:rPr>
      </w:pPr>
      <w:r w:rsidRPr="007229EE">
        <w:rPr>
          <w:rFonts w:ascii="PT Astra Serif" w:eastAsiaTheme="minorHAnsi" w:hAnsi="PT Astra Serif" w:cs="PT Astra Serif"/>
          <w:szCs w:val="26"/>
          <w:lang w:eastAsia="en-US"/>
        </w:rPr>
        <w:t xml:space="preserve">1) привлечь дополнительно собственные и (или) заемные средства в целях реализации проекта </w:t>
      </w:r>
      <w:proofErr w:type="spellStart"/>
      <w:r w:rsidRPr="007229EE">
        <w:rPr>
          <w:rFonts w:ascii="PT Astra Serif" w:eastAsiaTheme="minorHAnsi" w:hAnsi="PT Astra Serif" w:cs="PT Astra Serif"/>
          <w:szCs w:val="26"/>
          <w:lang w:eastAsia="en-US"/>
        </w:rPr>
        <w:t>грантополучателя</w:t>
      </w:r>
      <w:proofErr w:type="spellEnd"/>
      <w:r w:rsidRPr="007229EE">
        <w:rPr>
          <w:rFonts w:ascii="PT Astra Serif" w:eastAsiaTheme="minorHAnsi" w:hAnsi="PT Astra Serif" w:cs="PT Astra Serif"/>
          <w:szCs w:val="26"/>
          <w:lang w:eastAsia="en-US"/>
        </w:rPr>
        <w:t>;</w:t>
      </w:r>
    </w:p>
    <w:p w:rsidR="00194627" w:rsidRPr="007229EE" w:rsidRDefault="00194627" w:rsidP="00194627">
      <w:pPr>
        <w:autoSpaceDE w:val="0"/>
        <w:autoSpaceDN w:val="0"/>
        <w:adjustRightInd w:val="0"/>
        <w:ind w:firstLine="539"/>
        <w:jc w:val="both"/>
        <w:rPr>
          <w:rFonts w:ascii="PT Astra Serif" w:eastAsiaTheme="minorHAnsi" w:hAnsi="PT Astra Serif" w:cs="PT Astra Serif"/>
          <w:szCs w:val="26"/>
          <w:lang w:eastAsia="en-US"/>
        </w:rPr>
      </w:pPr>
      <w:r w:rsidRPr="007229EE">
        <w:rPr>
          <w:rFonts w:ascii="PT Astra Serif" w:eastAsiaTheme="minorHAnsi" w:hAnsi="PT Astra Serif" w:cs="PT Astra Serif"/>
          <w:szCs w:val="26"/>
          <w:lang w:eastAsia="en-US"/>
        </w:rPr>
        <w:t xml:space="preserve">2) отказаться от получения гранта, о чем он должен проинформировать Департамент в течение 10 календарных дней </w:t>
      </w:r>
      <w:proofErr w:type="gramStart"/>
      <w:r w:rsidRPr="007229EE">
        <w:rPr>
          <w:rFonts w:ascii="PT Astra Serif" w:eastAsiaTheme="minorHAnsi" w:hAnsi="PT Astra Serif" w:cs="PT Astra Serif"/>
          <w:szCs w:val="26"/>
          <w:lang w:eastAsia="en-US"/>
        </w:rPr>
        <w:t>с даты опубликования</w:t>
      </w:r>
      <w:proofErr w:type="gramEnd"/>
      <w:r w:rsidRPr="007229EE">
        <w:rPr>
          <w:rFonts w:ascii="PT Astra Serif" w:eastAsiaTheme="minorHAnsi" w:hAnsi="PT Astra Serif" w:cs="PT Astra Serif"/>
          <w:szCs w:val="26"/>
          <w:lang w:eastAsia="en-US"/>
        </w:rPr>
        <w:t xml:space="preserve"> результатов отбора.</w:t>
      </w:r>
    </w:p>
    <w:p w:rsidR="00194627" w:rsidRPr="00194627" w:rsidRDefault="00AC0351" w:rsidP="00194627">
      <w:pPr>
        <w:autoSpaceDE w:val="0"/>
        <w:autoSpaceDN w:val="0"/>
        <w:adjustRightInd w:val="0"/>
        <w:jc w:val="both"/>
        <w:rPr>
          <w:rFonts w:ascii="PT Astra Serif" w:hAnsi="PT Astra Serif"/>
          <w:szCs w:val="26"/>
        </w:rPr>
      </w:pPr>
      <w:r w:rsidRPr="007229EE">
        <w:rPr>
          <w:rFonts w:ascii="PT Astra Serif" w:hAnsi="PT Astra Serif"/>
          <w:szCs w:val="26"/>
        </w:rPr>
        <w:t>50</w:t>
      </w:r>
      <w:r w:rsidR="00194627" w:rsidRPr="007229EE">
        <w:rPr>
          <w:rFonts w:ascii="PT Astra Serif" w:hAnsi="PT Astra Serif"/>
          <w:szCs w:val="26"/>
        </w:rPr>
        <w:t>. Протокол подведения итогов отбора формируется на едином портале автоматически на основании результатов определения комиссией победителей отбора и</w:t>
      </w:r>
      <w:r w:rsidR="00194627" w:rsidRPr="00194627">
        <w:rPr>
          <w:rFonts w:ascii="PT Astra Serif" w:hAnsi="PT Astra Serif"/>
          <w:szCs w:val="26"/>
        </w:rPr>
        <w:t xml:space="preserve"> подписывается усиленной квалифицированной электронной подписью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5</w:t>
      </w:r>
      <w:r w:rsidR="00AC0351">
        <w:rPr>
          <w:rFonts w:ascii="PT Astra Serif" w:hAnsi="PT Astra Serif"/>
          <w:szCs w:val="26"/>
        </w:rPr>
        <w:t>1</w:t>
      </w:r>
      <w:r w:rsidRPr="00194627">
        <w:rPr>
          <w:rFonts w:ascii="PT Astra Serif" w:hAnsi="PT Astra Serif"/>
          <w:szCs w:val="26"/>
        </w:rPr>
        <w:t>. Отбор признается несостоявшимся в следующих случаях:</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по окончании срока подачи заявок не подано ни одной заявки;</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по результатам рассмотрения заявок отклонены все заявки.</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Отбор, для участия в котором допущен только один участник отбора, признается состоявшимся. </w:t>
      </w:r>
    </w:p>
    <w:p w:rsidR="00194627" w:rsidRPr="00194627" w:rsidRDefault="00194627" w:rsidP="00194627">
      <w:pPr>
        <w:autoSpaceDE w:val="0"/>
        <w:autoSpaceDN w:val="0"/>
        <w:adjustRightInd w:val="0"/>
        <w:jc w:val="center"/>
        <w:rPr>
          <w:rFonts w:ascii="PT Astra Serif" w:hAnsi="PT Astra Serif"/>
          <w:bCs/>
          <w:szCs w:val="26"/>
        </w:rPr>
      </w:pPr>
    </w:p>
    <w:p w:rsidR="00194627" w:rsidRPr="00194627" w:rsidRDefault="00194627" w:rsidP="00194627">
      <w:pPr>
        <w:autoSpaceDE w:val="0"/>
        <w:autoSpaceDN w:val="0"/>
        <w:adjustRightInd w:val="0"/>
        <w:jc w:val="center"/>
        <w:rPr>
          <w:rFonts w:ascii="PT Astra Serif" w:hAnsi="PT Astra Serif"/>
          <w:bCs/>
          <w:szCs w:val="26"/>
        </w:rPr>
      </w:pPr>
      <w:r w:rsidRPr="00194627">
        <w:rPr>
          <w:rFonts w:ascii="PT Astra Serif" w:hAnsi="PT Astra Serif"/>
          <w:bCs/>
          <w:szCs w:val="26"/>
        </w:rPr>
        <w:t>4. Требования к отчетности, осуществлению контроля (мониторинга) за соблюдением условий и порядка предоставления гранта и ответственность за их нарушение</w:t>
      </w:r>
    </w:p>
    <w:p w:rsidR="00194627" w:rsidRPr="00194627" w:rsidRDefault="00194627" w:rsidP="00194627">
      <w:pPr>
        <w:autoSpaceDE w:val="0"/>
        <w:autoSpaceDN w:val="0"/>
        <w:adjustRightInd w:val="0"/>
        <w:jc w:val="center"/>
        <w:rPr>
          <w:rFonts w:ascii="PT Astra Serif" w:hAnsi="PT Astra Serif"/>
          <w:szCs w:val="26"/>
        </w:rPr>
      </w:pP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5</w:t>
      </w:r>
      <w:r w:rsidR="00AC0351">
        <w:rPr>
          <w:rFonts w:ascii="PT Astra Serif" w:hAnsi="PT Astra Serif"/>
          <w:szCs w:val="26"/>
        </w:rPr>
        <w:t>2</w:t>
      </w:r>
      <w:r w:rsidRPr="00194627">
        <w:rPr>
          <w:rFonts w:ascii="PT Astra Serif" w:hAnsi="PT Astra Serif"/>
          <w:szCs w:val="26"/>
        </w:rPr>
        <w:t xml:space="preserve">. </w:t>
      </w:r>
      <w:proofErr w:type="spellStart"/>
      <w:r w:rsidRPr="00194627">
        <w:rPr>
          <w:rFonts w:ascii="PT Astra Serif" w:hAnsi="PT Astra Serif"/>
          <w:szCs w:val="26"/>
        </w:rPr>
        <w:t>Грантополучатель</w:t>
      </w:r>
      <w:proofErr w:type="spellEnd"/>
      <w:r w:rsidRPr="00194627">
        <w:rPr>
          <w:rFonts w:ascii="PT Astra Serif" w:hAnsi="PT Astra Serif"/>
          <w:szCs w:val="26"/>
        </w:rPr>
        <w:t xml:space="preserve"> представляет в Департамент:</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1)</w:t>
      </w:r>
      <w:r w:rsidRPr="00194627">
        <w:t> </w:t>
      </w:r>
      <w:r w:rsidRPr="00194627">
        <w:rPr>
          <w:rFonts w:ascii="PT Astra Serif" w:hAnsi="PT Astra Serif"/>
          <w:szCs w:val="26"/>
        </w:rPr>
        <w:t>в системе «Электронный бюджет» по форме, определенной типовой формой, следующие отчеты:</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а) о достижении значений результата предоставления гранта – не позднее 15 января года, следующего за годом получения гранта;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б) об осуществлении расходов, источником финансового обеспечения которых является грант, - ежеквартально, не позднее 10-го рабочего дня месяца, следующего за отчетным кварталом,  до истечения срока исполнения обязательств по соглашению, с приложением электронных копий документов, подтверждающих осуществление расходов, источником финансового обеспечения которых является грант; </w:t>
      </w:r>
    </w:p>
    <w:p w:rsidR="00194627" w:rsidRPr="00194627" w:rsidRDefault="00194627" w:rsidP="00194627">
      <w:pPr>
        <w:autoSpaceDE w:val="0"/>
        <w:autoSpaceDN w:val="0"/>
        <w:adjustRightInd w:val="0"/>
        <w:jc w:val="both"/>
        <w:rPr>
          <w:rFonts w:ascii="PT Astra Serif" w:hAnsi="PT Astra Serif"/>
          <w:szCs w:val="26"/>
        </w:rPr>
      </w:pPr>
      <w:proofErr w:type="gramStart"/>
      <w:r w:rsidRPr="00194627">
        <w:rPr>
          <w:rFonts w:ascii="PT Astra Serif" w:hAnsi="PT Astra Serif"/>
          <w:szCs w:val="26"/>
        </w:rPr>
        <w:t>в) отчет о реализации плана мероприятий по достижению результатов предоставления субсидии по состоянию на 1 число месяца, следующего за отчетным периодом, формируемого в соответствии с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(до</w:t>
      </w:r>
      <w:proofErr w:type="gramEnd"/>
      <w:r w:rsidRPr="00194627">
        <w:rPr>
          <w:rFonts w:ascii="PT Astra Serif" w:hAnsi="PT Astra Serif"/>
          <w:szCs w:val="26"/>
        </w:rPr>
        <w:t xml:space="preserve"> даты достижения конечного результата предоставления субсидии) - ежемесячно, не позднее 5-го рабочего дня месяца, следующего за отчетным месяцем, а также не позднее 10-го рабочего дня после достижения конечного значения результата предоставления субсидии</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2) о реализации проекта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(включая объем производства сельскохозяйственной продукции) - в течение пяти лет со дня получения гранта в сроки и по форме, определенные соглашением. </w:t>
      </w:r>
    </w:p>
    <w:p w:rsidR="00194627" w:rsidRPr="00194627" w:rsidRDefault="00194627" w:rsidP="00194627">
      <w:pPr>
        <w:autoSpaceDE w:val="0"/>
        <w:autoSpaceDN w:val="0"/>
        <w:adjustRightInd w:val="0"/>
        <w:jc w:val="both"/>
        <w:rPr>
          <w:rFonts w:ascii="PT Astra Serif" w:hAnsi="PT Astra Serif"/>
          <w:szCs w:val="26"/>
        </w:rPr>
      </w:pPr>
      <w:proofErr w:type="gramStart"/>
      <w:r w:rsidRPr="00194627">
        <w:rPr>
          <w:rFonts w:ascii="PT Astra Serif" w:hAnsi="PT Astra Serif"/>
          <w:szCs w:val="26"/>
        </w:rPr>
        <w:t xml:space="preserve">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w:t>
      </w:r>
      <w:r w:rsidRPr="00194627">
        <w:rPr>
          <w:rFonts w:ascii="PT Astra Serif" w:hAnsi="PT Astra Serif"/>
          <w:szCs w:val="26"/>
        </w:rPr>
        <w:lastRenderedPageBreak/>
        <w:t>соответствующего мероприятия по получению результата предоставления субсидии (контрольная точка), в порядке и по формам, установленным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w:t>
      </w:r>
      <w:proofErr w:type="gramEnd"/>
      <w:r w:rsidRPr="00194627">
        <w:rPr>
          <w:rFonts w:ascii="PT Astra Serif" w:hAnsi="PT Astra Serif"/>
          <w:szCs w:val="26"/>
        </w:rPr>
        <w:t>, юридическим лицам, индивидуальным предпринимателям, физическим лицам - производителям товаров, работ, услуг».</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Департамент принимает отчеты, предусмотренные </w:t>
      </w:r>
      <w:r w:rsidR="00AC0351">
        <w:rPr>
          <w:rFonts w:ascii="PT Astra Serif" w:hAnsi="PT Astra Serif"/>
          <w:szCs w:val="26"/>
        </w:rPr>
        <w:t xml:space="preserve">настоящим </w:t>
      </w:r>
      <w:r w:rsidRPr="00194627">
        <w:rPr>
          <w:rFonts w:ascii="PT Astra Serif" w:hAnsi="PT Astra Serif"/>
          <w:szCs w:val="26"/>
        </w:rPr>
        <w:t>пунктом</w:t>
      </w:r>
      <w:r w:rsidR="004959EB">
        <w:rPr>
          <w:rFonts w:ascii="PT Astra Serif" w:hAnsi="PT Astra Serif"/>
          <w:szCs w:val="26"/>
        </w:rPr>
        <w:t xml:space="preserve">, </w:t>
      </w:r>
      <w:r w:rsidRPr="00194627">
        <w:rPr>
          <w:rFonts w:ascii="PT Astra Serif" w:hAnsi="PT Astra Serif"/>
          <w:szCs w:val="26"/>
        </w:rPr>
        <w:t xml:space="preserve">и осуществляет их проверку в срок, не превышающий 20 рабочих дней со дня их представления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В случае выявления фактов нарушения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условий и порядка предоставления гранта, в том числе в части достижения результата предоставления </w:t>
      </w:r>
      <w:r w:rsidRPr="007229EE">
        <w:rPr>
          <w:rFonts w:ascii="PT Astra Serif" w:hAnsi="PT Astra Serif"/>
          <w:szCs w:val="26"/>
        </w:rPr>
        <w:t>гранта, Департамент принимает меры, предусмотренные пунктами 5</w:t>
      </w:r>
      <w:r w:rsidR="00AC0351" w:rsidRPr="007229EE">
        <w:rPr>
          <w:rFonts w:ascii="PT Astra Serif" w:hAnsi="PT Astra Serif"/>
          <w:szCs w:val="26"/>
        </w:rPr>
        <w:t>3</w:t>
      </w:r>
      <w:r w:rsidRPr="007229EE">
        <w:rPr>
          <w:rFonts w:ascii="PT Astra Serif" w:hAnsi="PT Astra Serif"/>
          <w:szCs w:val="26"/>
        </w:rPr>
        <w:t xml:space="preserve"> -</w:t>
      </w:r>
      <w:r w:rsidR="004959EB" w:rsidRPr="007229EE">
        <w:rPr>
          <w:rFonts w:ascii="PT Astra Serif" w:hAnsi="PT Astra Serif"/>
          <w:szCs w:val="26"/>
        </w:rPr>
        <w:t>56</w:t>
      </w:r>
      <w:r w:rsidRPr="007229EE">
        <w:rPr>
          <w:rFonts w:ascii="PT Astra Serif" w:hAnsi="PT Astra Serif"/>
          <w:szCs w:val="26"/>
        </w:rPr>
        <w:t xml:space="preserve">  настоящего</w:t>
      </w:r>
      <w:r w:rsidRPr="00194627">
        <w:rPr>
          <w:rFonts w:ascii="PT Astra Serif" w:hAnsi="PT Astra Serif"/>
          <w:szCs w:val="26"/>
        </w:rPr>
        <w:t xml:space="preserve"> Порядка.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53. </w:t>
      </w:r>
      <w:proofErr w:type="gramStart"/>
      <w:r w:rsidRPr="00194627">
        <w:rPr>
          <w:rFonts w:ascii="PT Astra Serif" w:hAnsi="PT Astra Serif"/>
          <w:szCs w:val="26"/>
        </w:rPr>
        <w:t xml:space="preserve">Департамент осуществляет проверку соблюдения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а также лицами, получающими средства на основании договоров, заключенных с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условий и порядка предоставления гранта, в том числе в части достижения результатов его предоставления, а также орган государственного финансового контроля осуществляет проверку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и лиц, получающих средства на основании договоров, заключенных с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в соответствии со статьями 268</w:t>
      </w:r>
      <w:r w:rsidRPr="00194627">
        <w:rPr>
          <w:rFonts w:ascii="PT Astra Serif" w:hAnsi="PT Astra Serif"/>
          <w:szCs w:val="26"/>
          <w:vertAlign w:val="superscript"/>
        </w:rPr>
        <w:t>1</w:t>
      </w:r>
      <w:r w:rsidRPr="00194627">
        <w:rPr>
          <w:rFonts w:ascii="PT Astra Serif" w:hAnsi="PT Astra Serif"/>
          <w:szCs w:val="26"/>
        </w:rPr>
        <w:t xml:space="preserve"> и 269</w:t>
      </w:r>
      <w:r w:rsidRPr="00194627">
        <w:rPr>
          <w:rFonts w:ascii="PT Astra Serif" w:hAnsi="PT Astra Serif"/>
          <w:szCs w:val="26"/>
          <w:vertAlign w:val="superscript"/>
        </w:rPr>
        <w:t>2</w:t>
      </w:r>
      <w:r w:rsidRPr="00194627">
        <w:rPr>
          <w:rFonts w:ascii="PT Astra Serif" w:hAnsi="PT Astra Serif"/>
          <w:szCs w:val="26"/>
        </w:rPr>
        <w:t xml:space="preserve"> Бюджетного кодекса Российской Федерации. </w:t>
      </w:r>
      <w:proofErr w:type="gramEnd"/>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54. В случае нарушения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а также лицами, получающими средства на основании договоров, заключенных с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условий и порядка предоставления гранта, </w:t>
      </w:r>
      <w:proofErr w:type="gramStart"/>
      <w:r w:rsidRPr="00194627">
        <w:rPr>
          <w:rFonts w:ascii="PT Astra Serif" w:hAnsi="PT Astra Serif"/>
          <w:szCs w:val="26"/>
        </w:rPr>
        <w:t>выявленного</w:t>
      </w:r>
      <w:proofErr w:type="gramEnd"/>
      <w:r w:rsidRPr="00194627">
        <w:rPr>
          <w:rFonts w:ascii="PT Astra Serif" w:hAnsi="PT Astra Serif"/>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194627">
        <w:rPr>
          <w:rFonts w:ascii="PT Astra Serif" w:hAnsi="PT Astra Serif"/>
          <w:szCs w:val="26"/>
        </w:rPr>
        <w:t>недостижения</w:t>
      </w:r>
      <w:proofErr w:type="spellEnd"/>
      <w:r w:rsidRPr="00194627">
        <w:rPr>
          <w:rFonts w:ascii="PT Astra Serif" w:hAnsi="PT Astra Serif"/>
          <w:szCs w:val="26"/>
        </w:rPr>
        <w:t xml:space="preserve"> значений результата предоставления гранта Департамент в течение 20 рабочих дней с даты выявления указанных фактов направляет </w:t>
      </w:r>
      <w:proofErr w:type="spellStart"/>
      <w:r w:rsidRPr="00194627">
        <w:rPr>
          <w:rFonts w:ascii="PT Astra Serif" w:hAnsi="PT Astra Serif"/>
          <w:szCs w:val="26"/>
        </w:rPr>
        <w:t>грантополучателю</w:t>
      </w:r>
      <w:proofErr w:type="spellEnd"/>
      <w:r w:rsidRPr="00194627">
        <w:rPr>
          <w:rFonts w:ascii="PT Astra Serif" w:hAnsi="PT Astra Serif"/>
          <w:szCs w:val="26"/>
        </w:rPr>
        <w:t xml:space="preserve"> письменное уведомление о возврате гранта в областной бюджет в соответствии с пунктами </w:t>
      </w:r>
      <w:r w:rsidR="004959EB">
        <w:rPr>
          <w:rFonts w:ascii="PT Astra Serif" w:hAnsi="PT Astra Serif"/>
          <w:szCs w:val="26"/>
        </w:rPr>
        <w:t>55, 56</w:t>
      </w:r>
      <w:r w:rsidRPr="00194627">
        <w:rPr>
          <w:rFonts w:ascii="PT Astra Serif" w:hAnsi="PT Astra Serif"/>
          <w:szCs w:val="26"/>
        </w:rPr>
        <w:t xml:space="preserve"> настоящего Порядка.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В течение 10 рабочих дней </w:t>
      </w:r>
      <w:proofErr w:type="gramStart"/>
      <w:r w:rsidRPr="00194627">
        <w:rPr>
          <w:rFonts w:ascii="PT Astra Serif" w:hAnsi="PT Astra Serif"/>
          <w:szCs w:val="26"/>
        </w:rPr>
        <w:t>с даты получения</w:t>
      </w:r>
      <w:proofErr w:type="gramEnd"/>
      <w:r w:rsidRPr="00194627">
        <w:rPr>
          <w:rFonts w:ascii="PT Astra Serif" w:hAnsi="PT Astra Serif"/>
          <w:szCs w:val="26"/>
        </w:rPr>
        <w:t xml:space="preserve"> письменного уведомления </w:t>
      </w:r>
      <w:r w:rsidRPr="00194627">
        <w:rPr>
          <w:rFonts w:ascii="PT Astra Serif" w:hAnsi="PT Astra Serif"/>
          <w:szCs w:val="26"/>
        </w:rPr>
        <w:br/>
        <w:t xml:space="preserve">о возврате гранта </w:t>
      </w:r>
      <w:proofErr w:type="spellStart"/>
      <w:r w:rsidRPr="00194627">
        <w:rPr>
          <w:rFonts w:ascii="PT Astra Serif" w:hAnsi="PT Astra Serif"/>
          <w:szCs w:val="26"/>
        </w:rPr>
        <w:t>грантополучатель</w:t>
      </w:r>
      <w:proofErr w:type="spellEnd"/>
      <w:r w:rsidRPr="00194627">
        <w:rPr>
          <w:rFonts w:ascii="PT Astra Serif" w:hAnsi="PT Astra Serif"/>
          <w:szCs w:val="26"/>
        </w:rPr>
        <w:t xml:space="preserve"> осуществляет возврат гранта  в областной бюджет по платежным реквизитам, указанным в уведомлении, или направляет в адрес Департамента ответ с мотивированным отказом от возврата гранта.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В случае получения отказа </w:t>
      </w:r>
      <w:proofErr w:type="spellStart"/>
      <w:r w:rsidRPr="00194627">
        <w:rPr>
          <w:rFonts w:ascii="PT Astra Serif" w:hAnsi="PT Astra Serif"/>
          <w:szCs w:val="26"/>
        </w:rPr>
        <w:t>грантополучателя</w:t>
      </w:r>
      <w:proofErr w:type="spellEnd"/>
      <w:r w:rsidRPr="00194627">
        <w:rPr>
          <w:rFonts w:ascii="PT Astra Serif" w:hAnsi="PT Astra Serif"/>
          <w:szCs w:val="26"/>
        </w:rPr>
        <w:t xml:space="preserve">, лиц, получающих средства </w:t>
      </w:r>
      <w:r w:rsidRPr="00194627">
        <w:rPr>
          <w:rFonts w:ascii="PT Astra Serif" w:hAnsi="PT Astra Serif"/>
          <w:szCs w:val="26"/>
        </w:rPr>
        <w:br/>
        <w:t xml:space="preserve">на основании договоров, заключенных с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от добровольного возврата гранта бюджетные средства подлежат взысканию Департаментом  в судебном порядке в соответствии с действующим законодательством в течение 3 месяцев </w:t>
      </w:r>
      <w:proofErr w:type="gramStart"/>
      <w:r w:rsidRPr="00194627">
        <w:rPr>
          <w:rFonts w:ascii="PT Astra Serif" w:hAnsi="PT Astra Serif"/>
          <w:szCs w:val="26"/>
        </w:rPr>
        <w:t>с даты получения</w:t>
      </w:r>
      <w:proofErr w:type="gramEnd"/>
      <w:r w:rsidRPr="00194627">
        <w:rPr>
          <w:rFonts w:ascii="PT Astra Serif" w:hAnsi="PT Astra Serif"/>
          <w:szCs w:val="26"/>
        </w:rPr>
        <w:t xml:space="preserve"> Департаментом отказа от добровольного возврата гранта.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В случае </w:t>
      </w:r>
      <w:proofErr w:type="spellStart"/>
      <w:r w:rsidRPr="00194627">
        <w:rPr>
          <w:rFonts w:ascii="PT Astra Serif" w:hAnsi="PT Astra Serif"/>
          <w:szCs w:val="26"/>
        </w:rPr>
        <w:t>не</w:t>
      </w:r>
      <w:r w:rsidR="004959EB">
        <w:rPr>
          <w:rFonts w:ascii="PT Astra Serif" w:hAnsi="PT Astra Serif"/>
          <w:szCs w:val="26"/>
        </w:rPr>
        <w:t>поступления</w:t>
      </w:r>
      <w:proofErr w:type="spellEnd"/>
      <w:r w:rsidR="004959EB">
        <w:rPr>
          <w:rFonts w:ascii="PT Astra Serif" w:hAnsi="PT Astra Serif"/>
          <w:szCs w:val="26"/>
        </w:rPr>
        <w:t xml:space="preserve"> средств в областной бюджет </w:t>
      </w:r>
      <w:r w:rsidRPr="00194627">
        <w:rPr>
          <w:rFonts w:ascii="PT Astra Serif" w:hAnsi="PT Astra Serif"/>
          <w:szCs w:val="26"/>
        </w:rPr>
        <w:t xml:space="preserve">в сроки, установленные настоящим пунктом, грант подлежит взысканию Департаментом в судебном порядке в соответствии с действующим законодательством в течение 4 месяцев </w:t>
      </w:r>
      <w:proofErr w:type="gramStart"/>
      <w:r w:rsidRPr="00194627">
        <w:rPr>
          <w:rFonts w:ascii="PT Astra Serif" w:hAnsi="PT Astra Serif"/>
          <w:szCs w:val="26"/>
        </w:rPr>
        <w:t>с даты направления</w:t>
      </w:r>
      <w:proofErr w:type="gramEnd"/>
      <w:r w:rsidRPr="00194627">
        <w:rPr>
          <w:rFonts w:ascii="PT Astra Serif" w:hAnsi="PT Astra Serif"/>
          <w:szCs w:val="26"/>
        </w:rPr>
        <w:t xml:space="preserve"> Департаментом уведомления о возврате гранта.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55. В случае нарушения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а также лицами, получающими средства на основании договоров, заключенных с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условий предоставления гранта, выявленного по фактам проверок, проведенных Департаментом и органом государственного финансового контроля, грант подлежит возврату в областной бюджет в полном объеме. </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56. Оценка выполнения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показателей  результата осуществляется Департаментом путем сравнения фактически достигнутых значений показателей результата согласно представленной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отчетности о </w:t>
      </w:r>
      <w:r w:rsidRPr="00194627">
        <w:rPr>
          <w:rFonts w:ascii="PT Astra Serif" w:hAnsi="PT Astra Serif"/>
          <w:szCs w:val="26"/>
        </w:rPr>
        <w:lastRenderedPageBreak/>
        <w:t>достижении значений результата со значениями плановых показателей деятельности, предусмотренными в соглашении.</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В случае </w:t>
      </w:r>
      <w:proofErr w:type="spellStart"/>
      <w:r w:rsidRPr="00194627">
        <w:rPr>
          <w:rFonts w:ascii="PT Astra Serif" w:hAnsi="PT Astra Serif"/>
          <w:szCs w:val="26"/>
        </w:rPr>
        <w:t>недостижения</w:t>
      </w:r>
      <w:proofErr w:type="spellEnd"/>
      <w:r w:rsidRPr="00194627">
        <w:rPr>
          <w:rFonts w:ascii="PT Astra Serif" w:hAnsi="PT Astra Serif"/>
          <w:szCs w:val="26"/>
        </w:rPr>
        <w:t xml:space="preserve">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плановых показателей результата, установленных соглашением, </w:t>
      </w:r>
      <w:proofErr w:type="spellStart"/>
      <w:r w:rsidRPr="00194627">
        <w:rPr>
          <w:rFonts w:ascii="PT Astra Serif" w:hAnsi="PT Astra Serif"/>
          <w:szCs w:val="26"/>
        </w:rPr>
        <w:t>грантополучатель</w:t>
      </w:r>
      <w:proofErr w:type="spellEnd"/>
      <w:r w:rsidRPr="00194627">
        <w:rPr>
          <w:rFonts w:ascii="PT Astra Serif" w:hAnsi="PT Astra Serif"/>
          <w:szCs w:val="26"/>
        </w:rPr>
        <w:t xml:space="preserve"> обязан осуществить возврат гранта в областной бюджет в размере, определенном по следующей формуле:</w:t>
      </w:r>
    </w:p>
    <w:p w:rsidR="00194627" w:rsidRPr="00194627" w:rsidRDefault="000719A6" w:rsidP="00194627">
      <w:pPr>
        <w:autoSpaceDE w:val="0"/>
        <w:autoSpaceDN w:val="0"/>
        <w:adjustRightInd w:val="0"/>
        <w:jc w:val="both"/>
        <w:rPr>
          <w:rFonts w:ascii="PT Astra Serif" w:hAnsi="PT Astra Serif"/>
          <w:szCs w:val="26"/>
        </w:rPr>
      </w:pPr>
      <m:oMath>
        <m:sSub>
          <m:sSubPr>
            <m:ctrlPr>
              <w:rPr>
                <w:rFonts w:ascii="Cambria Math" w:hAnsi="Cambria Math"/>
                <w:i/>
                <w:szCs w:val="26"/>
              </w:rPr>
            </m:ctrlPr>
          </m:sSubPr>
          <m:e>
            <m:r>
              <w:rPr>
                <w:rFonts w:ascii="Cambria Math" w:hAnsi="Cambria Math"/>
                <w:szCs w:val="26"/>
                <w:lang w:val="en-US"/>
              </w:rPr>
              <m:t>V</m:t>
            </m:r>
          </m:e>
          <m:sub>
            <m:r>
              <w:rPr>
                <w:rFonts w:ascii="Cambria Math" w:hAnsi="Cambria Math"/>
                <w:szCs w:val="26"/>
              </w:rPr>
              <m:t>возвр</m:t>
            </m:r>
          </m:sub>
        </m:sSub>
        <m:r>
          <w:rPr>
            <w:rFonts w:ascii="Cambria Math" w:hAnsi="Cambria Math"/>
            <w:szCs w:val="26"/>
          </w:rPr>
          <m:t>=</m:t>
        </m:r>
        <m:d>
          <m:dPr>
            <m:ctrlPr>
              <w:rPr>
                <w:rFonts w:ascii="Cambria Math" w:hAnsi="Cambria Math"/>
                <w:i/>
                <w:szCs w:val="26"/>
              </w:rPr>
            </m:ctrlPr>
          </m:dPr>
          <m:e>
            <m:sSub>
              <m:sSubPr>
                <m:ctrlPr>
                  <w:rPr>
                    <w:rFonts w:ascii="Cambria Math" w:hAnsi="Cambria Math"/>
                    <w:i/>
                    <w:szCs w:val="26"/>
                  </w:rPr>
                </m:ctrlPr>
              </m:sSubPr>
              <m:e>
                <m:r>
                  <w:rPr>
                    <w:rFonts w:ascii="Cambria Math" w:hAnsi="Cambria Math"/>
                    <w:szCs w:val="26"/>
                    <w:lang w:val="en-US"/>
                  </w:rPr>
                  <m:t>V</m:t>
                </m:r>
              </m:e>
              <m:sub>
                <m:r>
                  <w:rPr>
                    <w:rFonts w:ascii="Cambria Math" w:hAnsi="Cambria Math"/>
                    <w:szCs w:val="26"/>
                  </w:rPr>
                  <m:t>гранта</m:t>
                </m:r>
              </m:sub>
            </m:sSub>
            <m:r>
              <w:rPr>
                <w:rFonts w:ascii="Cambria Math" w:hAnsi="Cambria Math"/>
                <w:szCs w:val="26"/>
              </w:rPr>
              <m:t>×</m:t>
            </m:r>
            <m:d>
              <m:dPr>
                <m:ctrlPr>
                  <w:rPr>
                    <w:rFonts w:ascii="Cambria Math" w:hAnsi="Cambria Math"/>
                    <w:i/>
                    <w:szCs w:val="26"/>
                  </w:rPr>
                </m:ctrlPr>
              </m:dPr>
              <m:e>
                <m:nary>
                  <m:naryPr>
                    <m:chr m:val="∑"/>
                    <m:limLoc m:val="undOvr"/>
                    <m:ctrlPr>
                      <w:rPr>
                        <w:rFonts w:ascii="Cambria Math" w:hAnsi="Cambria Math"/>
                        <w:i/>
                        <w:szCs w:val="26"/>
                      </w:rPr>
                    </m:ctrlPr>
                  </m:naryPr>
                  <m:sub>
                    <m:r>
                      <w:rPr>
                        <w:rFonts w:ascii="Cambria Math" w:hAnsi="Cambria Math"/>
                        <w:szCs w:val="26"/>
                      </w:rPr>
                      <m:t>i=1</m:t>
                    </m:r>
                  </m:sub>
                  <m:sup>
                    <m:r>
                      <w:rPr>
                        <w:rFonts w:ascii="Cambria Math" w:hAnsi="Cambria Math"/>
                        <w:szCs w:val="26"/>
                        <w:lang w:val="en-US"/>
                      </w:rPr>
                      <m:t>n</m:t>
                    </m:r>
                  </m:sup>
                  <m:e>
                    <m:d>
                      <m:dPr>
                        <m:ctrlPr>
                          <w:rPr>
                            <w:rFonts w:ascii="Cambria Math" w:hAnsi="Cambria Math"/>
                            <w:i/>
                            <w:szCs w:val="26"/>
                          </w:rPr>
                        </m:ctrlPr>
                      </m:dPr>
                      <m:e>
                        <m:r>
                          <w:rPr>
                            <w:rFonts w:ascii="Cambria Math" w:hAnsi="Cambria Math"/>
                            <w:szCs w:val="26"/>
                          </w:rPr>
                          <m:t>1-</m:t>
                        </m:r>
                        <m:f>
                          <m:fPr>
                            <m:ctrlPr>
                              <w:rPr>
                                <w:rFonts w:ascii="Cambria Math" w:hAnsi="Cambria Math"/>
                                <w:i/>
                                <w:szCs w:val="26"/>
                              </w:rPr>
                            </m:ctrlPr>
                          </m:fPr>
                          <m:num>
                            <m:sSubSup>
                              <m:sSubSupPr>
                                <m:ctrlPr>
                                  <w:rPr>
                                    <w:rFonts w:ascii="Cambria Math" w:hAnsi="Cambria Math"/>
                                    <w:i/>
                                    <w:szCs w:val="26"/>
                                  </w:rPr>
                                </m:ctrlPr>
                              </m:sSubSupPr>
                              <m:e>
                                <m:r>
                                  <w:rPr>
                                    <w:rFonts w:ascii="Cambria Math" w:hAnsi="Cambria Math"/>
                                    <w:szCs w:val="26"/>
                                  </w:rPr>
                                  <m:t>P</m:t>
                                </m:r>
                              </m:e>
                              <m:sub>
                                <m:r>
                                  <w:rPr>
                                    <w:rFonts w:ascii="Cambria Math" w:hAnsi="Cambria Math"/>
                                    <w:szCs w:val="26"/>
                                    <w:lang w:val="en-US"/>
                                  </w:rPr>
                                  <m:t>i</m:t>
                                </m:r>
                              </m:sub>
                              <m:sup>
                                <m:r>
                                  <w:rPr>
                                    <w:rFonts w:ascii="Cambria Math" w:hAnsi="Cambria Math"/>
                                    <w:szCs w:val="26"/>
                                  </w:rPr>
                                  <m:t>ф</m:t>
                                </m:r>
                              </m:sup>
                            </m:sSubSup>
                          </m:num>
                          <m:den>
                            <m:sSubSup>
                              <m:sSubSupPr>
                                <m:ctrlPr>
                                  <w:rPr>
                                    <w:rFonts w:ascii="Cambria Math" w:hAnsi="Cambria Math"/>
                                    <w:i/>
                                    <w:szCs w:val="26"/>
                                  </w:rPr>
                                </m:ctrlPr>
                              </m:sSubSupPr>
                              <m:e>
                                <m:r>
                                  <w:rPr>
                                    <w:rFonts w:ascii="Cambria Math" w:hAnsi="Cambria Math"/>
                                    <w:szCs w:val="26"/>
                                  </w:rPr>
                                  <m:t>P</m:t>
                                </m:r>
                              </m:e>
                              <m:sub>
                                <m:r>
                                  <w:rPr>
                                    <w:rFonts w:ascii="Cambria Math" w:hAnsi="Cambria Math"/>
                                    <w:szCs w:val="26"/>
                                  </w:rPr>
                                  <m:t>i</m:t>
                                </m:r>
                              </m:sub>
                              <m:sup>
                                <m:r>
                                  <w:rPr>
                                    <w:rFonts w:ascii="Cambria Math" w:hAnsi="Cambria Math"/>
                                    <w:szCs w:val="26"/>
                                  </w:rPr>
                                  <m:t>пл</m:t>
                                </m:r>
                              </m:sup>
                            </m:sSubSup>
                          </m:den>
                        </m:f>
                      </m:e>
                    </m:d>
                    <m:r>
                      <w:rPr>
                        <w:rFonts w:ascii="Cambria Math" w:hAnsi="Cambria Math"/>
                        <w:szCs w:val="26"/>
                      </w:rPr>
                      <m:t>/n</m:t>
                    </m:r>
                  </m:e>
                </m:nary>
              </m:e>
            </m:d>
          </m:e>
        </m:d>
        <m:r>
          <w:rPr>
            <w:rFonts w:ascii="Cambria Math" w:hAnsi="Cambria Math"/>
            <w:szCs w:val="26"/>
          </w:rPr>
          <m:t>×0,1</m:t>
        </m:r>
      </m:oMath>
      <w:r w:rsidR="00194627" w:rsidRPr="00194627">
        <w:rPr>
          <w:rFonts w:ascii="PT Astra Serif" w:hAnsi="PT Astra Serif"/>
          <w:szCs w:val="26"/>
        </w:rPr>
        <w:t>, где:</w:t>
      </w:r>
    </w:p>
    <w:p w:rsidR="00194627" w:rsidRPr="00194627" w:rsidRDefault="000719A6" w:rsidP="00194627">
      <w:pPr>
        <w:autoSpaceDE w:val="0"/>
        <w:autoSpaceDN w:val="0"/>
        <w:adjustRightInd w:val="0"/>
        <w:jc w:val="both"/>
        <w:rPr>
          <w:rFonts w:ascii="PT Astra Serif" w:hAnsi="PT Astra Serif"/>
          <w:szCs w:val="26"/>
        </w:rPr>
      </w:pPr>
      <m:oMath>
        <m:sSub>
          <m:sSubPr>
            <m:ctrlPr>
              <w:rPr>
                <w:rFonts w:ascii="Cambria Math" w:hAnsi="Cambria Math"/>
                <w:i/>
                <w:szCs w:val="26"/>
              </w:rPr>
            </m:ctrlPr>
          </m:sSubPr>
          <m:e>
            <m:r>
              <w:rPr>
                <w:rFonts w:ascii="Cambria Math" w:hAnsi="Cambria Math"/>
                <w:szCs w:val="26"/>
                <w:lang w:val="en-US"/>
              </w:rPr>
              <m:t>V</m:t>
            </m:r>
          </m:e>
          <m:sub>
            <m:r>
              <w:rPr>
                <w:rFonts w:ascii="Cambria Math" w:hAnsi="Cambria Math"/>
                <w:szCs w:val="26"/>
              </w:rPr>
              <m:t>возвр</m:t>
            </m:r>
          </m:sub>
        </m:sSub>
      </m:oMath>
      <w:r w:rsidR="00194627" w:rsidRPr="00194627">
        <w:rPr>
          <w:rFonts w:ascii="PT Astra Serif" w:hAnsi="PT Astra Serif"/>
          <w:szCs w:val="26"/>
        </w:rPr>
        <w:t> - объем средств, подлежащих возврату в текущем финансовом году в областной бюджет;</w:t>
      </w:r>
    </w:p>
    <w:p w:rsidR="00194627" w:rsidRPr="00194627" w:rsidRDefault="000719A6" w:rsidP="00194627">
      <w:pPr>
        <w:autoSpaceDE w:val="0"/>
        <w:autoSpaceDN w:val="0"/>
        <w:adjustRightInd w:val="0"/>
        <w:jc w:val="both"/>
        <w:rPr>
          <w:rFonts w:ascii="PT Astra Serif" w:hAnsi="PT Astra Serif"/>
          <w:szCs w:val="26"/>
        </w:rPr>
      </w:pPr>
      <m:oMath>
        <m:sSub>
          <m:sSubPr>
            <m:ctrlPr>
              <w:rPr>
                <w:rFonts w:ascii="Cambria Math" w:hAnsi="Cambria Math"/>
                <w:i/>
                <w:szCs w:val="26"/>
              </w:rPr>
            </m:ctrlPr>
          </m:sSubPr>
          <m:e>
            <m:r>
              <w:rPr>
                <w:rFonts w:ascii="Cambria Math" w:hAnsi="Cambria Math"/>
                <w:szCs w:val="26"/>
                <w:lang w:val="en-US"/>
              </w:rPr>
              <m:t>V</m:t>
            </m:r>
          </m:e>
          <m:sub>
            <m:r>
              <w:rPr>
                <w:rFonts w:ascii="Cambria Math" w:hAnsi="Cambria Math"/>
                <w:szCs w:val="26"/>
              </w:rPr>
              <m:t>гранта</m:t>
            </m:r>
          </m:sub>
        </m:sSub>
      </m:oMath>
      <w:r w:rsidR="00194627" w:rsidRPr="00194627">
        <w:rPr>
          <w:rFonts w:ascii="PT Astra Serif" w:hAnsi="PT Astra Serif"/>
          <w:szCs w:val="26"/>
        </w:rPr>
        <w:t> - размер гранта, предоставленного получателю гранта (без учета размера остатка гранта, не использованного по состоянию на 1 января текущего финансового года);</w:t>
      </w:r>
    </w:p>
    <w:p w:rsidR="00194627" w:rsidRPr="00194627" w:rsidRDefault="000719A6" w:rsidP="00194627">
      <w:pPr>
        <w:autoSpaceDE w:val="0"/>
        <w:autoSpaceDN w:val="0"/>
        <w:adjustRightInd w:val="0"/>
        <w:jc w:val="both"/>
        <w:rPr>
          <w:rFonts w:ascii="PT Astra Serif" w:hAnsi="PT Astra Serif"/>
          <w:szCs w:val="26"/>
        </w:rPr>
      </w:pPr>
      <m:oMath>
        <m:sSubSup>
          <m:sSubSupPr>
            <m:ctrlPr>
              <w:rPr>
                <w:rFonts w:ascii="Cambria Math" w:hAnsi="Cambria Math"/>
                <w:i/>
                <w:szCs w:val="26"/>
              </w:rPr>
            </m:ctrlPr>
          </m:sSubSupPr>
          <m:e>
            <m:r>
              <w:rPr>
                <w:rFonts w:ascii="Cambria Math" w:hAnsi="Cambria Math"/>
                <w:szCs w:val="26"/>
              </w:rPr>
              <m:t>P</m:t>
            </m:r>
          </m:e>
          <m:sub>
            <m:r>
              <w:rPr>
                <w:rFonts w:ascii="Cambria Math" w:hAnsi="Cambria Math"/>
                <w:szCs w:val="26"/>
                <w:lang w:val="en-US"/>
              </w:rPr>
              <m:t>i</m:t>
            </m:r>
          </m:sub>
          <m:sup>
            <m:r>
              <w:rPr>
                <w:rFonts w:ascii="Cambria Math" w:hAnsi="Cambria Math"/>
                <w:szCs w:val="26"/>
              </w:rPr>
              <m:t>ф</m:t>
            </m:r>
          </m:sup>
        </m:sSubSup>
      </m:oMath>
      <w:r w:rsidR="00194627" w:rsidRPr="00194627">
        <w:rPr>
          <w:rFonts w:ascii="PT Astra Serif" w:hAnsi="PT Astra Serif"/>
          <w:szCs w:val="26"/>
        </w:rPr>
        <w:t> - фактическое значение i-го результата;</w:t>
      </w:r>
    </w:p>
    <w:p w:rsidR="00194627" w:rsidRPr="00194627" w:rsidRDefault="000719A6" w:rsidP="00194627">
      <w:pPr>
        <w:autoSpaceDE w:val="0"/>
        <w:autoSpaceDN w:val="0"/>
        <w:adjustRightInd w:val="0"/>
        <w:jc w:val="both"/>
        <w:rPr>
          <w:rFonts w:ascii="PT Astra Serif" w:hAnsi="PT Astra Serif"/>
          <w:szCs w:val="26"/>
        </w:rPr>
      </w:pPr>
      <m:oMath>
        <m:sSubSup>
          <m:sSubSupPr>
            <m:ctrlPr>
              <w:rPr>
                <w:rFonts w:ascii="Cambria Math" w:hAnsi="Cambria Math"/>
                <w:i/>
                <w:szCs w:val="26"/>
              </w:rPr>
            </m:ctrlPr>
          </m:sSubSupPr>
          <m:e>
            <m:r>
              <w:rPr>
                <w:rFonts w:ascii="Cambria Math" w:hAnsi="Cambria Math"/>
                <w:szCs w:val="26"/>
              </w:rPr>
              <m:t>P</m:t>
            </m:r>
          </m:e>
          <m:sub>
            <m:r>
              <w:rPr>
                <w:rFonts w:ascii="Cambria Math" w:hAnsi="Cambria Math"/>
                <w:szCs w:val="26"/>
              </w:rPr>
              <m:t>i</m:t>
            </m:r>
          </m:sub>
          <m:sup>
            <m:r>
              <w:rPr>
                <w:rFonts w:ascii="Cambria Math" w:hAnsi="Cambria Math"/>
                <w:szCs w:val="26"/>
              </w:rPr>
              <m:t>пл</m:t>
            </m:r>
          </m:sup>
        </m:sSubSup>
      </m:oMath>
      <w:r w:rsidR="00194627" w:rsidRPr="00194627">
        <w:rPr>
          <w:rFonts w:ascii="PT Astra Serif" w:hAnsi="PT Astra Serif"/>
          <w:szCs w:val="26"/>
          <w:vertAlign w:val="superscript"/>
        </w:rPr>
        <w:t> </w:t>
      </w:r>
      <w:r w:rsidR="00194627" w:rsidRPr="00194627">
        <w:rPr>
          <w:rFonts w:ascii="PT Astra Serif" w:hAnsi="PT Astra Serif"/>
          <w:szCs w:val="26"/>
        </w:rPr>
        <w:t>- плановое значение i-</w:t>
      </w:r>
      <w:proofErr w:type="spellStart"/>
      <w:r w:rsidR="00194627" w:rsidRPr="00194627">
        <w:rPr>
          <w:rFonts w:ascii="PT Astra Serif" w:hAnsi="PT Astra Serif"/>
          <w:szCs w:val="26"/>
        </w:rPr>
        <w:t>го</w:t>
      </w:r>
      <w:proofErr w:type="spellEnd"/>
      <w:r w:rsidR="00194627" w:rsidRPr="00194627">
        <w:rPr>
          <w:rFonts w:ascii="PT Astra Serif" w:hAnsi="PT Astra Serif"/>
          <w:szCs w:val="26"/>
        </w:rPr>
        <w:t xml:space="preserve"> результата;</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n - общее количество результатов.</w:t>
      </w:r>
    </w:p>
    <w:p w:rsidR="00194627" w:rsidRPr="00194627" w:rsidRDefault="00194627" w:rsidP="00194627">
      <w:pPr>
        <w:autoSpaceDE w:val="0"/>
        <w:autoSpaceDN w:val="0"/>
        <w:adjustRightInd w:val="0"/>
        <w:jc w:val="both"/>
        <w:rPr>
          <w:rFonts w:ascii="PT Astra Serif" w:hAnsi="PT Astra Serif"/>
          <w:szCs w:val="26"/>
        </w:rPr>
      </w:pPr>
      <w:r w:rsidRPr="00194627">
        <w:rPr>
          <w:rFonts w:ascii="PT Astra Serif" w:hAnsi="PT Astra Serif"/>
          <w:szCs w:val="26"/>
        </w:rPr>
        <w:t xml:space="preserve">57. Остаток гранта, не использованный </w:t>
      </w:r>
      <w:proofErr w:type="spellStart"/>
      <w:r w:rsidRPr="00194627">
        <w:rPr>
          <w:rFonts w:ascii="PT Astra Serif" w:hAnsi="PT Astra Serif"/>
          <w:szCs w:val="26"/>
        </w:rPr>
        <w:t>грантополучателем</w:t>
      </w:r>
      <w:proofErr w:type="spellEnd"/>
      <w:r w:rsidRPr="00194627">
        <w:rPr>
          <w:rFonts w:ascii="PT Astra Serif" w:hAnsi="PT Astra Serif"/>
          <w:szCs w:val="26"/>
        </w:rPr>
        <w:t xml:space="preserve"> в срок, </w:t>
      </w:r>
      <w:r w:rsidRPr="004F37AE">
        <w:rPr>
          <w:rFonts w:ascii="PT Astra Serif" w:hAnsi="PT Astra Serif"/>
          <w:szCs w:val="26"/>
        </w:rPr>
        <w:t xml:space="preserve">предусмотренный </w:t>
      </w:r>
      <w:hyperlink w:anchor="Par16" w:history="1">
        <w:r w:rsidRPr="004F37AE">
          <w:rPr>
            <w:rFonts w:ascii="PT Astra Serif" w:hAnsi="PT Astra Serif"/>
            <w:szCs w:val="26"/>
            <w:u w:val="single"/>
          </w:rPr>
          <w:t xml:space="preserve">подпунктом 3) пункта </w:t>
        </w:r>
      </w:hyperlink>
      <w:r w:rsidR="004959EB">
        <w:rPr>
          <w:rFonts w:ascii="PT Astra Serif" w:hAnsi="PT Astra Serif"/>
          <w:szCs w:val="26"/>
          <w:u w:val="single"/>
        </w:rPr>
        <w:t>16</w:t>
      </w:r>
      <w:r w:rsidRPr="004F37AE">
        <w:rPr>
          <w:rFonts w:ascii="PT Astra Serif" w:hAnsi="PT Astra Serif"/>
          <w:szCs w:val="26"/>
        </w:rPr>
        <w:t xml:space="preserve"> настоящего По</w:t>
      </w:r>
      <w:r w:rsidR="004959EB">
        <w:rPr>
          <w:rFonts w:ascii="PT Astra Serif" w:hAnsi="PT Astra Serif"/>
          <w:szCs w:val="26"/>
        </w:rPr>
        <w:t xml:space="preserve">рядка, </w:t>
      </w:r>
      <w:r w:rsidRPr="004F37AE">
        <w:rPr>
          <w:rFonts w:ascii="PT Astra Serif" w:hAnsi="PT Astra Serif"/>
          <w:szCs w:val="26"/>
        </w:rPr>
        <w:t xml:space="preserve">подлежит возврату </w:t>
      </w:r>
      <w:proofErr w:type="spellStart"/>
      <w:r w:rsidRPr="004F37AE">
        <w:rPr>
          <w:rFonts w:ascii="PT Astra Serif" w:hAnsi="PT Astra Serif"/>
          <w:szCs w:val="26"/>
        </w:rPr>
        <w:t>грантополучателем</w:t>
      </w:r>
      <w:proofErr w:type="spellEnd"/>
      <w:r w:rsidRPr="004F37AE">
        <w:rPr>
          <w:rFonts w:ascii="PT Astra Serif" w:hAnsi="PT Astra Serif"/>
          <w:szCs w:val="26"/>
        </w:rPr>
        <w:t xml:space="preserve"> в областной бюджет в течение </w:t>
      </w:r>
      <w:r w:rsidRPr="00194627">
        <w:rPr>
          <w:rFonts w:ascii="PT Astra Serif" w:hAnsi="PT Astra Serif"/>
          <w:szCs w:val="26"/>
        </w:rPr>
        <w:t xml:space="preserve">10 рабочих дней </w:t>
      </w:r>
      <w:proofErr w:type="gramStart"/>
      <w:r w:rsidRPr="00194627">
        <w:rPr>
          <w:rFonts w:ascii="PT Astra Serif" w:hAnsi="PT Astra Serif"/>
          <w:szCs w:val="26"/>
        </w:rPr>
        <w:t>с даты окончания</w:t>
      </w:r>
      <w:proofErr w:type="gramEnd"/>
      <w:r w:rsidRPr="00194627">
        <w:rPr>
          <w:rFonts w:ascii="PT Astra Serif" w:hAnsi="PT Astra Serif"/>
          <w:szCs w:val="26"/>
        </w:rPr>
        <w:t xml:space="preserve"> срока использования гранта по платежным реквизитам, указанным в соглашении.</w:t>
      </w:r>
    </w:p>
    <w:p w:rsidR="00194627" w:rsidRPr="00194627" w:rsidRDefault="00194627" w:rsidP="00194627">
      <w:pPr>
        <w:widowControl w:val="0"/>
        <w:autoSpaceDE w:val="0"/>
        <w:autoSpaceDN w:val="0"/>
        <w:jc w:val="both"/>
        <w:rPr>
          <w:rFonts w:ascii="PT Astra Serif" w:eastAsiaTheme="minorEastAsia" w:hAnsi="PT Astra Serif" w:cs="Calibri"/>
          <w:szCs w:val="26"/>
        </w:rPr>
      </w:pPr>
    </w:p>
    <w:p w:rsidR="00194627" w:rsidRPr="00194627" w:rsidRDefault="00194627" w:rsidP="00194627">
      <w:pPr>
        <w:widowControl w:val="0"/>
        <w:autoSpaceDE w:val="0"/>
        <w:autoSpaceDN w:val="0"/>
        <w:jc w:val="both"/>
        <w:rPr>
          <w:rFonts w:ascii="PT Astra Serif" w:eastAsiaTheme="minorEastAsia" w:hAnsi="PT Astra Serif" w:cs="Calibri"/>
          <w:szCs w:val="26"/>
        </w:rPr>
      </w:pPr>
    </w:p>
    <w:p w:rsidR="00194627" w:rsidRDefault="00194627" w:rsidP="005D1538">
      <w:pPr>
        <w:autoSpaceDE w:val="0"/>
        <w:autoSpaceDN w:val="0"/>
        <w:adjustRightInd w:val="0"/>
        <w:ind w:left="5103" w:firstLine="0"/>
        <w:outlineLvl w:val="1"/>
        <w:rPr>
          <w:rFonts w:ascii="PT Astra Serif" w:hAnsi="PT Astra Serif" w:cs="PT Astra Serif"/>
          <w:szCs w:val="26"/>
        </w:rPr>
      </w:pPr>
    </w:p>
    <w:p w:rsidR="00194627" w:rsidRDefault="00194627" w:rsidP="005D1538">
      <w:pPr>
        <w:autoSpaceDE w:val="0"/>
        <w:autoSpaceDN w:val="0"/>
        <w:adjustRightInd w:val="0"/>
        <w:ind w:left="5103" w:firstLine="0"/>
        <w:outlineLvl w:val="1"/>
        <w:rPr>
          <w:rFonts w:ascii="PT Astra Serif" w:hAnsi="PT Astra Serif" w:cs="PT Astra Serif"/>
          <w:szCs w:val="26"/>
        </w:rPr>
      </w:pPr>
    </w:p>
    <w:p w:rsidR="00194627" w:rsidRDefault="00194627" w:rsidP="005D1538">
      <w:pPr>
        <w:autoSpaceDE w:val="0"/>
        <w:autoSpaceDN w:val="0"/>
        <w:adjustRightInd w:val="0"/>
        <w:ind w:left="5103" w:firstLine="0"/>
        <w:outlineLvl w:val="1"/>
        <w:rPr>
          <w:rFonts w:ascii="PT Astra Serif" w:hAnsi="PT Astra Serif" w:cs="PT Astra Serif"/>
          <w:szCs w:val="26"/>
        </w:rPr>
      </w:pPr>
    </w:p>
    <w:sectPr w:rsidR="00194627" w:rsidSect="00A520E7">
      <w:headerReference w:type="default" r:id="rId17"/>
      <w:headerReference w:type="first" r:id="rId18"/>
      <w:pgSz w:w="11906" w:h="16838"/>
      <w:pgMar w:top="1134" w:right="707" w:bottom="709"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A6" w:rsidRDefault="000719A6">
      <w:r>
        <w:separator/>
      </w:r>
    </w:p>
  </w:endnote>
  <w:endnote w:type="continuationSeparator" w:id="0">
    <w:p w:rsidR="000719A6" w:rsidRDefault="0007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A6" w:rsidRDefault="000719A6">
      <w:r>
        <w:separator/>
      </w:r>
    </w:p>
  </w:footnote>
  <w:footnote w:type="continuationSeparator" w:id="0">
    <w:p w:rsidR="000719A6" w:rsidRDefault="0007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225654"/>
      <w:docPartObj>
        <w:docPartGallery w:val="Page Numbers (Top of Page)"/>
        <w:docPartUnique/>
      </w:docPartObj>
    </w:sdtPr>
    <w:sdtEndPr>
      <w:rPr>
        <w:b w:val="0"/>
        <w:sz w:val="24"/>
        <w:szCs w:val="24"/>
      </w:rPr>
    </w:sdtEndPr>
    <w:sdtContent>
      <w:p w:rsidR="002F7CC5" w:rsidRPr="00F41B8C" w:rsidRDefault="002F7CC5" w:rsidP="00F41B8C">
        <w:pPr>
          <w:pStyle w:val="a3"/>
          <w:ind w:firstLine="0"/>
          <w:rPr>
            <w:b w:val="0"/>
            <w:sz w:val="24"/>
            <w:szCs w:val="24"/>
          </w:rPr>
        </w:pPr>
        <w:r w:rsidRPr="00F41B8C">
          <w:rPr>
            <w:b w:val="0"/>
            <w:sz w:val="24"/>
            <w:szCs w:val="24"/>
          </w:rPr>
          <w:fldChar w:fldCharType="begin"/>
        </w:r>
        <w:r w:rsidRPr="00F41B8C">
          <w:rPr>
            <w:b w:val="0"/>
            <w:sz w:val="24"/>
            <w:szCs w:val="24"/>
          </w:rPr>
          <w:instrText>PAGE   \* MERGEFORMAT</w:instrText>
        </w:r>
        <w:r w:rsidRPr="00F41B8C">
          <w:rPr>
            <w:b w:val="0"/>
            <w:sz w:val="24"/>
            <w:szCs w:val="24"/>
          </w:rPr>
          <w:fldChar w:fldCharType="separate"/>
        </w:r>
        <w:r w:rsidR="007653EE">
          <w:rPr>
            <w:b w:val="0"/>
            <w:noProof/>
            <w:sz w:val="24"/>
            <w:szCs w:val="24"/>
          </w:rPr>
          <w:t>24</w:t>
        </w:r>
        <w:r w:rsidRPr="00F41B8C">
          <w:rPr>
            <w:b w:val="0"/>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C5" w:rsidRDefault="002F7CC5" w:rsidP="00123756">
    <w:pPr>
      <w:spacing w:after="120"/>
      <w:ind w:firstLine="0"/>
      <w:jc w:val="center"/>
      <w:rPr>
        <w:b/>
        <w:lang w:val="en-US"/>
      </w:rPr>
    </w:pPr>
    <w:r>
      <w:rPr>
        <w:noProof/>
      </w:rPr>
      <w:drawing>
        <wp:inline distT="0" distB="0" distL="0" distR="0" wp14:anchorId="75D7533B" wp14:editId="60A0E289">
          <wp:extent cx="723900" cy="657225"/>
          <wp:effectExtent l="0" t="0" r="0" b="9525"/>
          <wp:docPr id="7" name="Рисунок 7"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p w:rsidR="002F7CC5" w:rsidRPr="00841E50" w:rsidRDefault="002F7CC5" w:rsidP="00123756">
    <w:pPr>
      <w:pStyle w:val="a3"/>
      <w:spacing w:before="0" w:after="0" w:line="360" w:lineRule="exact"/>
      <w:ind w:firstLine="0"/>
      <w:rPr>
        <w:sz w:val="30"/>
        <w:szCs w:val="30"/>
      </w:rPr>
    </w:pPr>
    <w:r w:rsidRPr="00841E50">
      <w:rPr>
        <w:sz w:val="30"/>
        <w:szCs w:val="30"/>
      </w:rPr>
      <w:t>администрация ТОМСКОЙ ОБЛАСТИ</w:t>
    </w:r>
  </w:p>
  <w:p w:rsidR="002F7CC5" w:rsidRPr="00841E50" w:rsidRDefault="002F7CC5" w:rsidP="00123756">
    <w:pPr>
      <w:pStyle w:val="a3"/>
      <w:spacing w:before="240" w:after="0"/>
      <w:ind w:firstLine="0"/>
      <w:rPr>
        <w:spacing w:val="20"/>
        <w:szCs w:val="28"/>
      </w:rPr>
    </w:pPr>
    <w:r w:rsidRPr="00841E50">
      <w:rPr>
        <w:spacing w:val="20"/>
        <w:szCs w:val="28"/>
      </w:rPr>
      <w:t>постановление</w:t>
    </w:r>
  </w:p>
  <w:p w:rsidR="002F7CC5" w:rsidRPr="00123756" w:rsidRDefault="002F7CC5" w:rsidP="001237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15D"/>
    <w:multiLevelType w:val="hybridMultilevel"/>
    <w:tmpl w:val="32DA6526"/>
    <w:lvl w:ilvl="0" w:tplc="AA0062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0D3954"/>
    <w:multiLevelType w:val="hybridMultilevel"/>
    <w:tmpl w:val="BDC842CE"/>
    <w:lvl w:ilvl="0" w:tplc="7376041A">
      <w:start w:val="1"/>
      <w:numFmt w:val="decimal"/>
      <w:lvlText w:val="%1)"/>
      <w:lvlJc w:val="left"/>
      <w:pPr>
        <w:ind w:left="360" w:hanging="360"/>
      </w:pPr>
      <w:rPr>
        <w:rFonts w:hint="default"/>
      </w:rPr>
    </w:lvl>
    <w:lvl w:ilvl="1" w:tplc="04190019" w:tentative="1">
      <w:start w:val="1"/>
      <w:numFmt w:val="lowerLetter"/>
      <w:lvlText w:val="%2."/>
      <w:lvlJc w:val="left"/>
      <w:pPr>
        <w:ind w:left="-764" w:hanging="360"/>
      </w:pPr>
    </w:lvl>
    <w:lvl w:ilvl="2" w:tplc="0419001B" w:tentative="1">
      <w:start w:val="1"/>
      <w:numFmt w:val="lowerRoman"/>
      <w:lvlText w:val="%3."/>
      <w:lvlJc w:val="right"/>
      <w:pPr>
        <w:ind w:left="-44" w:hanging="180"/>
      </w:pPr>
    </w:lvl>
    <w:lvl w:ilvl="3" w:tplc="0419000F" w:tentative="1">
      <w:start w:val="1"/>
      <w:numFmt w:val="decimal"/>
      <w:lvlText w:val="%4."/>
      <w:lvlJc w:val="left"/>
      <w:pPr>
        <w:ind w:left="676" w:hanging="360"/>
      </w:pPr>
    </w:lvl>
    <w:lvl w:ilvl="4" w:tplc="04190019" w:tentative="1">
      <w:start w:val="1"/>
      <w:numFmt w:val="lowerLetter"/>
      <w:lvlText w:val="%5."/>
      <w:lvlJc w:val="left"/>
      <w:pPr>
        <w:ind w:left="1396" w:hanging="360"/>
      </w:pPr>
    </w:lvl>
    <w:lvl w:ilvl="5" w:tplc="0419001B" w:tentative="1">
      <w:start w:val="1"/>
      <w:numFmt w:val="lowerRoman"/>
      <w:lvlText w:val="%6."/>
      <w:lvlJc w:val="right"/>
      <w:pPr>
        <w:ind w:left="2116" w:hanging="180"/>
      </w:pPr>
    </w:lvl>
    <w:lvl w:ilvl="6" w:tplc="0419000F" w:tentative="1">
      <w:start w:val="1"/>
      <w:numFmt w:val="decimal"/>
      <w:lvlText w:val="%7."/>
      <w:lvlJc w:val="left"/>
      <w:pPr>
        <w:ind w:left="2836" w:hanging="360"/>
      </w:pPr>
    </w:lvl>
    <w:lvl w:ilvl="7" w:tplc="04190019" w:tentative="1">
      <w:start w:val="1"/>
      <w:numFmt w:val="lowerLetter"/>
      <w:lvlText w:val="%8."/>
      <w:lvlJc w:val="left"/>
      <w:pPr>
        <w:ind w:left="3556" w:hanging="360"/>
      </w:pPr>
    </w:lvl>
    <w:lvl w:ilvl="8" w:tplc="0419001B" w:tentative="1">
      <w:start w:val="1"/>
      <w:numFmt w:val="lowerRoman"/>
      <w:lvlText w:val="%9."/>
      <w:lvlJc w:val="right"/>
      <w:pPr>
        <w:ind w:left="4276" w:hanging="180"/>
      </w:pPr>
    </w:lvl>
  </w:abstractNum>
  <w:abstractNum w:abstractNumId="2">
    <w:nsid w:val="0C2A5181"/>
    <w:multiLevelType w:val="multilevel"/>
    <w:tmpl w:val="F13AD3AA"/>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1E786E"/>
    <w:multiLevelType w:val="hybridMultilevel"/>
    <w:tmpl w:val="FA7CF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7048E"/>
    <w:multiLevelType w:val="hybridMultilevel"/>
    <w:tmpl w:val="D6366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6D0EB0"/>
    <w:multiLevelType w:val="hybridMultilevel"/>
    <w:tmpl w:val="36B6432E"/>
    <w:lvl w:ilvl="0" w:tplc="9A9034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6B17DE"/>
    <w:multiLevelType w:val="hybridMultilevel"/>
    <w:tmpl w:val="5A5AC804"/>
    <w:lvl w:ilvl="0" w:tplc="55A285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CD7546"/>
    <w:multiLevelType w:val="hybridMultilevel"/>
    <w:tmpl w:val="AF0E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F75E7"/>
    <w:multiLevelType w:val="hybridMultilevel"/>
    <w:tmpl w:val="AEF0B512"/>
    <w:lvl w:ilvl="0" w:tplc="5810C4BA">
      <w:start w:val="1"/>
      <w:numFmt w:val="decimal"/>
      <w:lvlText w:val="%1."/>
      <w:lvlJc w:val="left"/>
      <w:pPr>
        <w:ind w:left="1977"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6860DD7"/>
    <w:multiLevelType w:val="hybridMultilevel"/>
    <w:tmpl w:val="20FE2C68"/>
    <w:lvl w:ilvl="0" w:tplc="43C448E6">
      <w:start w:val="1"/>
      <w:numFmt w:val="bullet"/>
      <w:lvlText w:val=""/>
      <w:lvlJc w:val="left"/>
      <w:pPr>
        <w:tabs>
          <w:tab w:val="num" w:pos="624"/>
        </w:tabs>
        <w:ind w:left="58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96F3110"/>
    <w:multiLevelType w:val="hybridMultilevel"/>
    <w:tmpl w:val="7AD488E4"/>
    <w:lvl w:ilvl="0" w:tplc="D6808B1E">
      <w:start w:val="3"/>
      <w:numFmt w:val="decimal"/>
      <w:lvlText w:val="%1."/>
      <w:lvlJc w:val="left"/>
      <w:pPr>
        <w:ind w:left="10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1">
    <w:nsid w:val="2A972E67"/>
    <w:multiLevelType w:val="hybridMultilevel"/>
    <w:tmpl w:val="7466F374"/>
    <w:lvl w:ilvl="0" w:tplc="673E26F8">
      <w:start w:val="1"/>
      <w:numFmt w:val="decimal"/>
      <w:lvlText w:val="%1."/>
      <w:lvlJc w:val="left"/>
      <w:pPr>
        <w:tabs>
          <w:tab w:val="num" w:pos="1069"/>
        </w:tabs>
        <w:ind w:left="1069" w:hanging="360"/>
      </w:pPr>
      <w:rPr>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B7D2080"/>
    <w:multiLevelType w:val="hybridMultilevel"/>
    <w:tmpl w:val="6240BFB0"/>
    <w:lvl w:ilvl="0" w:tplc="4C84F008">
      <w:start w:val="1"/>
      <w:numFmt w:val="decimal"/>
      <w:lvlText w:val="%1)"/>
      <w:lvlJc w:val="left"/>
      <w:pPr>
        <w:ind w:left="2036" w:hanging="1185"/>
      </w:pPr>
      <w:rPr>
        <w:rFonts w:ascii="PT Astra Serif" w:eastAsia="Times New Roman" w:hAnsi="PT Astra Serif"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931148"/>
    <w:multiLevelType w:val="hybridMultilevel"/>
    <w:tmpl w:val="F2E85632"/>
    <w:lvl w:ilvl="0" w:tplc="3D903C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DF0114A"/>
    <w:multiLevelType w:val="hybridMultilevel"/>
    <w:tmpl w:val="4BA087C8"/>
    <w:lvl w:ilvl="0" w:tplc="B5B6A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EE6D03"/>
    <w:multiLevelType w:val="hybridMultilevel"/>
    <w:tmpl w:val="C494DF1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33CA7E94"/>
    <w:multiLevelType w:val="hybridMultilevel"/>
    <w:tmpl w:val="9144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A5DBF"/>
    <w:multiLevelType w:val="hybridMultilevel"/>
    <w:tmpl w:val="B6567364"/>
    <w:lvl w:ilvl="0" w:tplc="50B45E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823721"/>
    <w:multiLevelType w:val="hybridMultilevel"/>
    <w:tmpl w:val="7AD488E4"/>
    <w:lvl w:ilvl="0" w:tplc="D6808B1E">
      <w:start w:val="3"/>
      <w:numFmt w:val="decimal"/>
      <w:lvlText w:val="%1."/>
      <w:lvlJc w:val="left"/>
      <w:pPr>
        <w:ind w:left="10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9">
    <w:nsid w:val="40C5192A"/>
    <w:multiLevelType w:val="hybridMultilevel"/>
    <w:tmpl w:val="030AE30E"/>
    <w:lvl w:ilvl="0" w:tplc="5FF49418">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4554283"/>
    <w:multiLevelType w:val="hybridMultilevel"/>
    <w:tmpl w:val="DBC24E1A"/>
    <w:lvl w:ilvl="0" w:tplc="06B4875C">
      <w:start w:val="1"/>
      <w:numFmt w:val="decimal"/>
      <w:lvlText w:val="%1."/>
      <w:lvlJc w:val="left"/>
      <w:pPr>
        <w:ind w:left="190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C7409"/>
    <w:multiLevelType w:val="hybridMultilevel"/>
    <w:tmpl w:val="7ABCEF3A"/>
    <w:lvl w:ilvl="0" w:tplc="673E26F8">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2">
    <w:nsid w:val="4FC21DC1"/>
    <w:multiLevelType w:val="hybridMultilevel"/>
    <w:tmpl w:val="83BE7702"/>
    <w:lvl w:ilvl="0" w:tplc="463A753E">
      <w:start w:val="1"/>
      <w:numFmt w:val="russianLower"/>
      <w:lvlText w:val="%1)"/>
      <w:lvlJc w:val="left"/>
      <w:pPr>
        <w:ind w:left="1212" w:hanging="360"/>
      </w:pPr>
      <w:rPr>
        <w:rFonts w:hint="default"/>
      </w:rPr>
    </w:lvl>
    <w:lvl w:ilvl="1" w:tplc="06B4875C">
      <w:start w:val="1"/>
      <w:numFmt w:val="decimal"/>
      <w:lvlText w:val="%2."/>
      <w:lvlJc w:val="left"/>
      <w:pPr>
        <w:ind w:left="1676"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251B5"/>
    <w:multiLevelType w:val="hybridMultilevel"/>
    <w:tmpl w:val="A4B679B6"/>
    <w:lvl w:ilvl="0" w:tplc="CB5AB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3D2FC9"/>
    <w:multiLevelType w:val="hybridMultilevel"/>
    <w:tmpl w:val="CF14DB84"/>
    <w:lvl w:ilvl="0" w:tplc="1666C29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382CA1"/>
    <w:multiLevelType w:val="hybridMultilevel"/>
    <w:tmpl w:val="423C760E"/>
    <w:lvl w:ilvl="0" w:tplc="786EA1F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D2C319E"/>
    <w:multiLevelType w:val="hybridMultilevel"/>
    <w:tmpl w:val="99D630F8"/>
    <w:lvl w:ilvl="0" w:tplc="B830AA58">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0554D7"/>
    <w:multiLevelType w:val="multilevel"/>
    <w:tmpl w:val="637AC084"/>
    <w:lvl w:ilvl="0">
      <w:start w:val="1"/>
      <w:numFmt w:val="decimal"/>
      <w:lvlText w:val="%1."/>
      <w:lvlJc w:val="left"/>
      <w:pPr>
        <w:ind w:left="1410" w:hanging="87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8">
    <w:nsid w:val="6DAC20EF"/>
    <w:multiLevelType w:val="hybridMultilevel"/>
    <w:tmpl w:val="8302829E"/>
    <w:lvl w:ilvl="0" w:tplc="8A0C5A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EA92A02"/>
    <w:multiLevelType w:val="hybridMultilevel"/>
    <w:tmpl w:val="39BA051A"/>
    <w:lvl w:ilvl="0" w:tplc="FB50F1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FD17252"/>
    <w:multiLevelType w:val="hybridMultilevel"/>
    <w:tmpl w:val="2DDCB904"/>
    <w:lvl w:ilvl="0" w:tplc="5D4E0E9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29F7B56"/>
    <w:multiLevelType w:val="hybridMultilevel"/>
    <w:tmpl w:val="622EEF1E"/>
    <w:lvl w:ilvl="0" w:tplc="5A305A2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A027606"/>
    <w:multiLevelType w:val="hybridMultilevel"/>
    <w:tmpl w:val="28D85B38"/>
    <w:lvl w:ilvl="0" w:tplc="73760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1"/>
  </w:num>
  <w:num w:numId="3">
    <w:abstractNumId w:val="21"/>
  </w:num>
  <w:num w:numId="4">
    <w:abstractNumId w:val="31"/>
  </w:num>
  <w:num w:numId="5">
    <w:abstractNumId w:val="19"/>
  </w:num>
  <w:num w:numId="6">
    <w:abstractNumId w:val="13"/>
  </w:num>
  <w:num w:numId="7">
    <w:abstractNumId w:val="15"/>
  </w:num>
  <w:num w:numId="8">
    <w:abstractNumId w:val="16"/>
  </w:num>
  <w:num w:numId="9">
    <w:abstractNumId w:val="7"/>
  </w:num>
  <w:num w:numId="10">
    <w:abstractNumId w:val="4"/>
  </w:num>
  <w:num w:numId="11">
    <w:abstractNumId w:val="27"/>
  </w:num>
  <w:num w:numId="12">
    <w:abstractNumId w:val="26"/>
  </w:num>
  <w:num w:numId="13">
    <w:abstractNumId w:val="2"/>
  </w:num>
  <w:num w:numId="14">
    <w:abstractNumId w:val="18"/>
  </w:num>
  <w:num w:numId="15">
    <w:abstractNumId w:val="10"/>
  </w:num>
  <w:num w:numId="16">
    <w:abstractNumId w:val="1"/>
  </w:num>
  <w:num w:numId="17">
    <w:abstractNumId w:val="30"/>
  </w:num>
  <w:num w:numId="18">
    <w:abstractNumId w:val="32"/>
  </w:num>
  <w:num w:numId="19">
    <w:abstractNumId w:val="24"/>
  </w:num>
  <w:num w:numId="20">
    <w:abstractNumId w:val="9"/>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num>
  <w:num w:numId="26">
    <w:abstractNumId w:val="17"/>
  </w:num>
  <w:num w:numId="27">
    <w:abstractNumId w:val="12"/>
  </w:num>
  <w:num w:numId="28">
    <w:abstractNumId w:val="8"/>
  </w:num>
  <w:num w:numId="29">
    <w:abstractNumId w:val="22"/>
  </w:num>
  <w:num w:numId="30">
    <w:abstractNumId w:val="20"/>
  </w:num>
  <w:num w:numId="31">
    <w:abstractNumId w:val="25"/>
  </w:num>
  <w:num w:numId="32">
    <w:abstractNumId w:val="5"/>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7D"/>
    <w:rsid w:val="000007B7"/>
    <w:rsid w:val="0000111B"/>
    <w:rsid w:val="00001E02"/>
    <w:rsid w:val="0000316A"/>
    <w:rsid w:val="00003979"/>
    <w:rsid w:val="000065CD"/>
    <w:rsid w:val="00007A8D"/>
    <w:rsid w:val="000108A0"/>
    <w:rsid w:val="00010BF1"/>
    <w:rsid w:val="00011078"/>
    <w:rsid w:val="00011735"/>
    <w:rsid w:val="00011CEB"/>
    <w:rsid w:val="00011E22"/>
    <w:rsid w:val="00013FE8"/>
    <w:rsid w:val="000141B4"/>
    <w:rsid w:val="000154C7"/>
    <w:rsid w:val="00016265"/>
    <w:rsid w:val="000170C6"/>
    <w:rsid w:val="00017A51"/>
    <w:rsid w:val="0002027A"/>
    <w:rsid w:val="000205C7"/>
    <w:rsid w:val="00021F83"/>
    <w:rsid w:val="000242E1"/>
    <w:rsid w:val="00025717"/>
    <w:rsid w:val="00025775"/>
    <w:rsid w:val="00025D3B"/>
    <w:rsid w:val="00027EFF"/>
    <w:rsid w:val="00031C3D"/>
    <w:rsid w:val="000325AD"/>
    <w:rsid w:val="000329A8"/>
    <w:rsid w:val="0003473E"/>
    <w:rsid w:val="00040B3B"/>
    <w:rsid w:val="000416C9"/>
    <w:rsid w:val="0004192D"/>
    <w:rsid w:val="000457AB"/>
    <w:rsid w:val="00046A4F"/>
    <w:rsid w:val="00046C4C"/>
    <w:rsid w:val="00047BA2"/>
    <w:rsid w:val="00047CF5"/>
    <w:rsid w:val="0005190B"/>
    <w:rsid w:val="00051ABE"/>
    <w:rsid w:val="00054621"/>
    <w:rsid w:val="00056440"/>
    <w:rsid w:val="0005664F"/>
    <w:rsid w:val="00060694"/>
    <w:rsid w:val="00060E3D"/>
    <w:rsid w:val="0006256F"/>
    <w:rsid w:val="0006517D"/>
    <w:rsid w:val="0006544D"/>
    <w:rsid w:val="00065BB3"/>
    <w:rsid w:val="00066430"/>
    <w:rsid w:val="00066865"/>
    <w:rsid w:val="00066EEB"/>
    <w:rsid w:val="00070EEE"/>
    <w:rsid w:val="000719A6"/>
    <w:rsid w:val="00072DB0"/>
    <w:rsid w:val="00073FCB"/>
    <w:rsid w:val="00076F88"/>
    <w:rsid w:val="00077744"/>
    <w:rsid w:val="00077BE3"/>
    <w:rsid w:val="00080BD9"/>
    <w:rsid w:val="0008166E"/>
    <w:rsid w:val="000817A6"/>
    <w:rsid w:val="000817C7"/>
    <w:rsid w:val="00081925"/>
    <w:rsid w:val="000828D4"/>
    <w:rsid w:val="000842CD"/>
    <w:rsid w:val="00084506"/>
    <w:rsid w:val="00085374"/>
    <w:rsid w:val="00086B9A"/>
    <w:rsid w:val="00087035"/>
    <w:rsid w:val="000874A7"/>
    <w:rsid w:val="000900EE"/>
    <w:rsid w:val="00090C59"/>
    <w:rsid w:val="0009185D"/>
    <w:rsid w:val="00091DFE"/>
    <w:rsid w:val="000921E7"/>
    <w:rsid w:val="000932E5"/>
    <w:rsid w:val="00094565"/>
    <w:rsid w:val="0009472E"/>
    <w:rsid w:val="00096090"/>
    <w:rsid w:val="0009666C"/>
    <w:rsid w:val="000969E5"/>
    <w:rsid w:val="00097DE4"/>
    <w:rsid w:val="000A1FC8"/>
    <w:rsid w:val="000A309C"/>
    <w:rsid w:val="000A54AF"/>
    <w:rsid w:val="000B01AD"/>
    <w:rsid w:val="000B01B6"/>
    <w:rsid w:val="000B0665"/>
    <w:rsid w:val="000B125D"/>
    <w:rsid w:val="000B2094"/>
    <w:rsid w:val="000B23A1"/>
    <w:rsid w:val="000B2DC9"/>
    <w:rsid w:val="000B6839"/>
    <w:rsid w:val="000B691B"/>
    <w:rsid w:val="000B6C55"/>
    <w:rsid w:val="000B7A70"/>
    <w:rsid w:val="000B7E09"/>
    <w:rsid w:val="000C0425"/>
    <w:rsid w:val="000C0699"/>
    <w:rsid w:val="000C073A"/>
    <w:rsid w:val="000C1B1C"/>
    <w:rsid w:val="000C251B"/>
    <w:rsid w:val="000C2F89"/>
    <w:rsid w:val="000C378D"/>
    <w:rsid w:val="000C3D31"/>
    <w:rsid w:val="000C4A2E"/>
    <w:rsid w:val="000C65B6"/>
    <w:rsid w:val="000C7426"/>
    <w:rsid w:val="000D0074"/>
    <w:rsid w:val="000D01BD"/>
    <w:rsid w:val="000D05F4"/>
    <w:rsid w:val="000D1234"/>
    <w:rsid w:val="000D1F83"/>
    <w:rsid w:val="000D2228"/>
    <w:rsid w:val="000D33A9"/>
    <w:rsid w:val="000D3AAB"/>
    <w:rsid w:val="000D568F"/>
    <w:rsid w:val="000E0E3C"/>
    <w:rsid w:val="000E12D2"/>
    <w:rsid w:val="000E63D5"/>
    <w:rsid w:val="000F13DC"/>
    <w:rsid w:val="000F1404"/>
    <w:rsid w:val="000F3494"/>
    <w:rsid w:val="000F4B35"/>
    <w:rsid w:val="000F4BF7"/>
    <w:rsid w:val="000F53CC"/>
    <w:rsid w:val="00100BCC"/>
    <w:rsid w:val="00101698"/>
    <w:rsid w:val="001024B6"/>
    <w:rsid w:val="00102C5F"/>
    <w:rsid w:val="00102E65"/>
    <w:rsid w:val="001034B4"/>
    <w:rsid w:val="0010441E"/>
    <w:rsid w:val="00104761"/>
    <w:rsid w:val="00105879"/>
    <w:rsid w:val="00105CC9"/>
    <w:rsid w:val="00107E19"/>
    <w:rsid w:val="00111102"/>
    <w:rsid w:val="0011255D"/>
    <w:rsid w:val="00112922"/>
    <w:rsid w:val="00112AB2"/>
    <w:rsid w:val="001131F0"/>
    <w:rsid w:val="001136C6"/>
    <w:rsid w:val="0011444E"/>
    <w:rsid w:val="00114A0E"/>
    <w:rsid w:val="0011501D"/>
    <w:rsid w:val="00115B35"/>
    <w:rsid w:val="00116245"/>
    <w:rsid w:val="001165D3"/>
    <w:rsid w:val="001169B5"/>
    <w:rsid w:val="00116B0C"/>
    <w:rsid w:val="001175CB"/>
    <w:rsid w:val="00121DF7"/>
    <w:rsid w:val="0012365F"/>
    <w:rsid w:val="00123756"/>
    <w:rsid w:val="00123959"/>
    <w:rsid w:val="00124133"/>
    <w:rsid w:val="001242F2"/>
    <w:rsid w:val="00124528"/>
    <w:rsid w:val="00124ED4"/>
    <w:rsid w:val="00126D15"/>
    <w:rsid w:val="001271E4"/>
    <w:rsid w:val="00134A5F"/>
    <w:rsid w:val="00134F51"/>
    <w:rsid w:val="001353A0"/>
    <w:rsid w:val="00140D61"/>
    <w:rsid w:val="00141594"/>
    <w:rsid w:val="00142A8E"/>
    <w:rsid w:val="00146D7C"/>
    <w:rsid w:val="00146EED"/>
    <w:rsid w:val="0015033A"/>
    <w:rsid w:val="0015123C"/>
    <w:rsid w:val="001534E7"/>
    <w:rsid w:val="0015399D"/>
    <w:rsid w:val="001549BA"/>
    <w:rsid w:val="001553D3"/>
    <w:rsid w:val="00156241"/>
    <w:rsid w:val="00156267"/>
    <w:rsid w:val="00156B98"/>
    <w:rsid w:val="00157517"/>
    <w:rsid w:val="00161474"/>
    <w:rsid w:val="00163548"/>
    <w:rsid w:val="001636FB"/>
    <w:rsid w:val="0016610F"/>
    <w:rsid w:val="00166DDA"/>
    <w:rsid w:val="001673FC"/>
    <w:rsid w:val="00173F28"/>
    <w:rsid w:val="0017412E"/>
    <w:rsid w:val="00176C7B"/>
    <w:rsid w:val="00177FC9"/>
    <w:rsid w:val="00177FE4"/>
    <w:rsid w:val="001808F8"/>
    <w:rsid w:val="00180F14"/>
    <w:rsid w:val="00182759"/>
    <w:rsid w:val="001827C4"/>
    <w:rsid w:val="00182DFC"/>
    <w:rsid w:val="00183090"/>
    <w:rsid w:val="0018310A"/>
    <w:rsid w:val="001842A3"/>
    <w:rsid w:val="001842D3"/>
    <w:rsid w:val="001845E0"/>
    <w:rsid w:val="00185B8F"/>
    <w:rsid w:val="0019054C"/>
    <w:rsid w:val="001925A3"/>
    <w:rsid w:val="001929FA"/>
    <w:rsid w:val="001932C6"/>
    <w:rsid w:val="0019387A"/>
    <w:rsid w:val="00194627"/>
    <w:rsid w:val="00194642"/>
    <w:rsid w:val="00194C84"/>
    <w:rsid w:val="00194EA1"/>
    <w:rsid w:val="001956D9"/>
    <w:rsid w:val="00196998"/>
    <w:rsid w:val="00197829"/>
    <w:rsid w:val="00197A35"/>
    <w:rsid w:val="001A2D30"/>
    <w:rsid w:val="001A30C3"/>
    <w:rsid w:val="001A38FB"/>
    <w:rsid w:val="001A49F7"/>
    <w:rsid w:val="001A642C"/>
    <w:rsid w:val="001A6BF7"/>
    <w:rsid w:val="001A6C81"/>
    <w:rsid w:val="001B007C"/>
    <w:rsid w:val="001B12DB"/>
    <w:rsid w:val="001B163F"/>
    <w:rsid w:val="001B1866"/>
    <w:rsid w:val="001B3CE9"/>
    <w:rsid w:val="001B4228"/>
    <w:rsid w:val="001B6F3C"/>
    <w:rsid w:val="001B76A8"/>
    <w:rsid w:val="001C0B86"/>
    <w:rsid w:val="001C1C8B"/>
    <w:rsid w:val="001C2FFB"/>
    <w:rsid w:val="001C4D86"/>
    <w:rsid w:val="001C5665"/>
    <w:rsid w:val="001C5994"/>
    <w:rsid w:val="001C6D6C"/>
    <w:rsid w:val="001C6E20"/>
    <w:rsid w:val="001C7700"/>
    <w:rsid w:val="001D16A3"/>
    <w:rsid w:val="001D3404"/>
    <w:rsid w:val="001D3B55"/>
    <w:rsid w:val="001D3DE4"/>
    <w:rsid w:val="001D4013"/>
    <w:rsid w:val="001D5DF5"/>
    <w:rsid w:val="001D675A"/>
    <w:rsid w:val="001D6ADA"/>
    <w:rsid w:val="001D6AEB"/>
    <w:rsid w:val="001E0A0A"/>
    <w:rsid w:val="001E1015"/>
    <w:rsid w:val="001E3182"/>
    <w:rsid w:val="001E35F0"/>
    <w:rsid w:val="001E3DF0"/>
    <w:rsid w:val="001E3F7C"/>
    <w:rsid w:val="001E481A"/>
    <w:rsid w:val="001E51B8"/>
    <w:rsid w:val="001E6CD6"/>
    <w:rsid w:val="001F1C42"/>
    <w:rsid w:val="001F263D"/>
    <w:rsid w:val="001F5B4E"/>
    <w:rsid w:val="001F628B"/>
    <w:rsid w:val="001F65CC"/>
    <w:rsid w:val="00200493"/>
    <w:rsid w:val="00200BA7"/>
    <w:rsid w:val="0020160B"/>
    <w:rsid w:val="002028A6"/>
    <w:rsid w:val="0020471C"/>
    <w:rsid w:val="00207358"/>
    <w:rsid w:val="002133D3"/>
    <w:rsid w:val="00214DB8"/>
    <w:rsid w:val="002158BC"/>
    <w:rsid w:val="00215C55"/>
    <w:rsid w:val="002160D3"/>
    <w:rsid w:val="00216499"/>
    <w:rsid w:val="002172B6"/>
    <w:rsid w:val="0021763E"/>
    <w:rsid w:val="00217F03"/>
    <w:rsid w:val="0022271A"/>
    <w:rsid w:val="00222D20"/>
    <w:rsid w:val="00222FA2"/>
    <w:rsid w:val="00223C6A"/>
    <w:rsid w:val="00224385"/>
    <w:rsid w:val="00224A64"/>
    <w:rsid w:val="002252B7"/>
    <w:rsid w:val="00226117"/>
    <w:rsid w:val="0022620E"/>
    <w:rsid w:val="00226BE5"/>
    <w:rsid w:val="002272DB"/>
    <w:rsid w:val="0023269B"/>
    <w:rsid w:val="0023301C"/>
    <w:rsid w:val="0023385E"/>
    <w:rsid w:val="002344AE"/>
    <w:rsid w:val="00236171"/>
    <w:rsid w:val="00236A07"/>
    <w:rsid w:val="00236AE8"/>
    <w:rsid w:val="00237857"/>
    <w:rsid w:val="00237BF7"/>
    <w:rsid w:val="002402B5"/>
    <w:rsid w:val="0024094F"/>
    <w:rsid w:val="00241E6B"/>
    <w:rsid w:val="00242D00"/>
    <w:rsid w:val="00243435"/>
    <w:rsid w:val="00243B6F"/>
    <w:rsid w:val="00244756"/>
    <w:rsid w:val="00247A74"/>
    <w:rsid w:val="00252137"/>
    <w:rsid w:val="00253D4D"/>
    <w:rsid w:val="002612D4"/>
    <w:rsid w:val="00261C8F"/>
    <w:rsid w:val="00262199"/>
    <w:rsid w:val="0026485E"/>
    <w:rsid w:val="00265846"/>
    <w:rsid w:val="00266EDF"/>
    <w:rsid w:val="002679EF"/>
    <w:rsid w:val="002700EA"/>
    <w:rsid w:val="0027060C"/>
    <w:rsid w:val="00270816"/>
    <w:rsid w:val="00270920"/>
    <w:rsid w:val="002709A7"/>
    <w:rsid w:val="00271E87"/>
    <w:rsid w:val="002730D7"/>
    <w:rsid w:val="002768DB"/>
    <w:rsid w:val="0027756C"/>
    <w:rsid w:val="002778E4"/>
    <w:rsid w:val="00281791"/>
    <w:rsid w:val="00282AF0"/>
    <w:rsid w:val="00284B33"/>
    <w:rsid w:val="00284BDA"/>
    <w:rsid w:val="002850F4"/>
    <w:rsid w:val="0028595B"/>
    <w:rsid w:val="00285D50"/>
    <w:rsid w:val="00285ED3"/>
    <w:rsid w:val="00286A4A"/>
    <w:rsid w:val="00287409"/>
    <w:rsid w:val="00290703"/>
    <w:rsid w:val="00290ECB"/>
    <w:rsid w:val="0029209B"/>
    <w:rsid w:val="0029577E"/>
    <w:rsid w:val="00295C13"/>
    <w:rsid w:val="002A0BDA"/>
    <w:rsid w:val="002A1CE3"/>
    <w:rsid w:val="002A39C2"/>
    <w:rsid w:val="002A3C94"/>
    <w:rsid w:val="002A476D"/>
    <w:rsid w:val="002A4992"/>
    <w:rsid w:val="002A50CE"/>
    <w:rsid w:val="002A5DFD"/>
    <w:rsid w:val="002A6270"/>
    <w:rsid w:val="002A7378"/>
    <w:rsid w:val="002A7B82"/>
    <w:rsid w:val="002B0267"/>
    <w:rsid w:val="002B1018"/>
    <w:rsid w:val="002B11DE"/>
    <w:rsid w:val="002B1337"/>
    <w:rsid w:val="002B18FE"/>
    <w:rsid w:val="002B21A7"/>
    <w:rsid w:val="002B35CB"/>
    <w:rsid w:val="002B3704"/>
    <w:rsid w:val="002B4331"/>
    <w:rsid w:val="002B6B23"/>
    <w:rsid w:val="002B7CF1"/>
    <w:rsid w:val="002C0BDD"/>
    <w:rsid w:val="002C15A4"/>
    <w:rsid w:val="002C192B"/>
    <w:rsid w:val="002C36C0"/>
    <w:rsid w:val="002C3802"/>
    <w:rsid w:val="002C4058"/>
    <w:rsid w:val="002C41D6"/>
    <w:rsid w:val="002C4BE5"/>
    <w:rsid w:val="002C5C05"/>
    <w:rsid w:val="002C6260"/>
    <w:rsid w:val="002C6E18"/>
    <w:rsid w:val="002D15CA"/>
    <w:rsid w:val="002D2F40"/>
    <w:rsid w:val="002D3E74"/>
    <w:rsid w:val="002D56CF"/>
    <w:rsid w:val="002D5E96"/>
    <w:rsid w:val="002D6D6B"/>
    <w:rsid w:val="002E0404"/>
    <w:rsid w:val="002E4748"/>
    <w:rsid w:val="002E50BE"/>
    <w:rsid w:val="002E79A3"/>
    <w:rsid w:val="002E7A01"/>
    <w:rsid w:val="002F1BD1"/>
    <w:rsid w:val="002F24C1"/>
    <w:rsid w:val="002F31B4"/>
    <w:rsid w:val="002F4CF1"/>
    <w:rsid w:val="002F6692"/>
    <w:rsid w:val="002F7CC5"/>
    <w:rsid w:val="0030105B"/>
    <w:rsid w:val="00302F73"/>
    <w:rsid w:val="00302FBF"/>
    <w:rsid w:val="00303768"/>
    <w:rsid w:val="00304084"/>
    <w:rsid w:val="00304D29"/>
    <w:rsid w:val="00304F7A"/>
    <w:rsid w:val="00305B02"/>
    <w:rsid w:val="00305D6D"/>
    <w:rsid w:val="00306836"/>
    <w:rsid w:val="003076BE"/>
    <w:rsid w:val="00311647"/>
    <w:rsid w:val="00311EC0"/>
    <w:rsid w:val="00312191"/>
    <w:rsid w:val="00312542"/>
    <w:rsid w:val="00313871"/>
    <w:rsid w:val="00313E34"/>
    <w:rsid w:val="003165A0"/>
    <w:rsid w:val="00317E0E"/>
    <w:rsid w:val="00320586"/>
    <w:rsid w:val="00321806"/>
    <w:rsid w:val="00326D92"/>
    <w:rsid w:val="003273E4"/>
    <w:rsid w:val="0033052D"/>
    <w:rsid w:val="00330A76"/>
    <w:rsid w:val="00332430"/>
    <w:rsid w:val="0033356C"/>
    <w:rsid w:val="00335524"/>
    <w:rsid w:val="003357CA"/>
    <w:rsid w:val="00335910"/>
    <w:rsid w:val="00335A5E"/>
    <w:rsid w:val="00336518"/>
    <w:rsid w:val="003366ED"/>
    <w:rsid w:val="00336C68"/>
    <w:rsid w:val="00340E51"/>
    <w:rsid w:val="00340F84"/>
    <w:rsid w:val="003419C8"/>
    <w:rsid w:val="00342D28"/>
    <w:rsid w:val="00343356"/>
    <w:rsid w:val="00343686"/>
    <w:rsid w:val="00343A48"/>
    <w:rsid w:val="003467B9"/>
    <w:rsid w:val="00347D7F"/>
    <w:rsid w:val="003502BF"/>
    <w:rsid w:val="00350EC6"/>
    <w:rsid w:val="003519E0"/>
    <w:rsid w:val="003519E3"/>
    <w:rsid w:val="00351C98"/>
    <w:rsid w:val="00351ED8"/>
    <w:rsid w:val="0035248D"/>
    <w:rsid w:val="00352FA0"/>
    <w:rsid w:val="0035316B"/>
    <w:rsid w:val="00353FC8"/>
    <w:rsid w:val="00356352"/>
    <w:rsid w:val="003568D9"/>
    <w:rsid w:val="0035691A"/>
    <w:rsid w:val="00357276"/>
    <w:rsid w:val="00361105"/>
    <w:rsid w:val="00361154"/>
    <w:rsid w:val="00361D18"/>
    <w:rsid w:val="0036509B"/>
    <w:rsid w:val="003657E6"/>
    <w:rsid w:val="00365FEB"/>
    <w:rsid w:val="00366795"/>
    <w:rsid w:val="00366DA9"/>
    <w:rsid w:val="00367F7E"/>
    <w:rsid w:val="0037235D"/>
    <w:rsid w:val="003735F7"/>
    <w:rsid w:val="0037401C"/>
    <w:rsid w:val="00374BB6"/>
    <w:rsid w:val="0037525C"/>
    <w:rsid w:val="00375469"/>
    <w:rsid w:val="00375D7C"/>
    <w:rsid w:val="003761C8"/>
    <w:rsid w:val="00376525"/>
    <w:rsid w:val="003778F5"/>
    <w:rsid w:val="00380DD6"/>
    <w:rsid w:val="00381E2F"/>
    <w:rsid w:val="00382986"/>
    <w:rsid w:val="00382F32"/>
    <w:rsid w:val="00384145"/>
    <w:rsid w:val="003849E6"/>
    <w:rsid w:val="00384AF3"/>
    <w:rsid w:val="00385E8E"/>
    <w:rsid w:val="003865FA"/>
    <w:rsid w:val="00386E68"/>
    <w:rsid w:val="00391D1F"/>
    <w:rsid w:val="00392461"/>
    <w:rsid w:val="00392D3C"/>
    <w:rsid w:val="00392EE7"/>
    <w:rsid w:val="003934E7"/>
    <w:rsid w:val="00394330"/>
    <w:rsid w:val="00394477"/>
    <w:rsid w:val="0039467C"/>
    <w:rsid w:val="00395584"/>
    <w:rsid w:val="003959A6"/>
    <w:rsid w:val="00396080"/>
    <w:rsid w:val="0039692F"/>
    <w:rsid w:val="00396C0F"/>
    <w:rsid w:val="0039739B"/>
    <w:rsid w:val="00397B96"/>
    <w:rsid w:val="003A0AE8"/>
    <w:rsid w:val="003A0C43"/>
    <w:rsid w:val="003A1AEB"/>
    <w:rsid w:val="003A1C93"/>
    <w:rsid w:val="003A213E"/>
    <w:rsid w:val="003A2712"/>
    <w:rsid w:val="003A3E3D"/>
    <w:rsid w:val="003A480D"/>
    <w:rsid w:val="003A496B"/>
    <w:rsid w:val="003A49FA"/>
    <w:rsid w:val="003A4CAB"/>
    <w:rsid w:val="003A50A6"/>
    <w:rsid w:val="003A5D0F"/>
    <w:rsid w:val="003A6632"/>
    <w:rsid w:val="003A75D1"/>
    <w:rsid w:val="003B03C0"/>
    <w:rsid w:val="003B0A14"/>
    <w:rsid w:val="003B188C"/>
    <w:rsid w:val="003B2731"/>
    <w:rsid w:val="003B2CD1"/>
    <w:rsid w:val="003B39EE"/>
    <w:rsid w:val="003B510F"/>
    <w:rsid w:val="003B55E7"/>
    <w:rsid w:val="003B7972"/>
    <w:rsid w:val="003C0396"/>
    <w:rsid w:val="003C1918"/>
    <w:rsid w:val="003C1EE3"/>
    <w:rsid w:val="003C1F63"/>
    <w:rsid w:val="003C4253"/>
    <w:rsid w:val="003C4A1B"/>
    <w:rsid w:val="003C6675"/>
    <w:rsid w:val="003C75D3"/>
    <w:rsid w:val="003D07D2"/>
    <w:rsid w:val="003D0935"/>
    <w:rsid w:val="003D1EDA"/>
    <w:rsid w:val="003D3338"/>
    <w:rsid w:val="003D345F"/>
    <w:rsid w:val="003D593D"/>
    <w:rsid w:val="003E269B"/>
    <w:rsid w:val="003E26BE"/>
    <w:rsid w:val="003E387E"/>
    <w:rsid w:val="003E59FE"/>
    <w:rsid w:val="003E6345"/>
    <w:rsid w:val="003E74EB"/>
    <w:rsid w:val="003E7A07"/>
    <w:rsid w:val="003E7CAA"/>
    <w:rsid w:val="003F0245"/>
    <w:rsid w:val="003F0565"/>
    <w:rsid w:val="003F07D5"/>
    <w:rsid w:val="003F1A85"/>
    <w:rsid w:val="003F2E5A"/>
    <w:rsid w:val="003F332E"/>
    <w:rsid w:val="003F4C9D"/>
    <w:rsid w:val="003F514C"/>
    <w:rsid w:val="003F5862"/>
    <w:rsid w:val="003F5A48"/>
    <w:rsid w:val="003F6291"/>
    <w:rsid w:val="003F70A1"/>
    <w:rsid w:val="003F759C"/>
    <w:rsid w:val="00400744"/>
    <w:rsid w:val="0040115E"/>
    <w:rsid w:val="00402FD3"/>
    <w:rsid w:val="00404385"/>
    <w:rsid w:val="00404A93"/>
    <w:rsid w:val="0040520E"/>
    <w:rsid w:val="00410CAD"/>
    <w:rsid w:val="00411751"/>
    <w:rsid w:val="00413AC9"/>
    <w:rsid w:val="00413E03"/>
    <w:rsid w:val="00415C67"/>
    <w:rsid w:val="00416E03"/>
    <w:rsid w:val="004202AE"/>
    <w:rsid w:val="00420769"/>
    <w:rsid w:val="00421DE6"/>
    <w:rsid w:val="00422059"/>
    <w:rsid w:val="00422189"/>
    <w:rsid w:val="00422B7C"/>
    <w:rsid w:val="00423F2E"/>
    <w:rsid w:val="004243EE"/>
    <w:rsid w:val="00424627"/>
    <w:rsid w:val="00425BE0"/>
    <w:rsid w:val="00426231"/>
    <w:rsid w:val="004301E9"/>
    <w:rsid w:val="004309EE"/>
    <w:rsid w:val="00431099"/>
    <w:rsid w:val="00431D95"/>
    <w:rsid w:val="00431DF5"/>
    <w:rsid w:val="00432080"/>
    <w:rsid w:val="00432697"/>
    <w:rsid w:val="0043407B"/>
    <w:rsid w:val="00434854"/>
    <w:rsid w:val="00434A6F"/>
    <w:rsid w:val="004365B0"/>
    <w:rsid w:val="00436C9D"/>
    <w:rsid w:val="004376C6"/>
    <w:rsid w:val="00437F60"/>
    <w:rsid w:val="00440D49"/>
    <w:rsid w:val="004410D4"/>
    <w:rsid w:val="0044163F"/>
    <w:rsid w:val="004434EF"/>
    <w:rsid w:val="00446861"/>
    <w:rsid w:val="004471B7"/>
    <w:rsid w:val="004504C6"/>
    <w:rsid w:val="00450954"/>
    <w:rsid w:val="004520D4"/>
    <w:rsid w:val="00454034"/>
    <w:rsid w:val="00455111"/>
    <w:rsid w:val="00456DD3"/>
    <w:rsid w:val="00460E69"/>
    <w:rsid w:val="0046106C"/>
    <w:rsid w:val="00461A15"/>
    <w:rsid w:val="004630E1"/>
    <w:rsid w:val="004641E8"/>
    <w:rsid w:val="00464F9D"/>
    <w:rsid w:val="00465F61"/>
    <w:rsid w:val="00466791"/>
    <w:rsid w:val="00466C01"/>
    <w:rsid w:val="004674D6"/>
    <w:rsid w:val="004712E1"/>
    <w:rsid w:val="00473A87"/>
    <w:rsid w:val="00475B38"/>
    <w:rsid w:val="004811DD"/>
    <w:rsid w:val="00481883"/>
    <w:rsid w:val="004822FA"/>
    <w:rsid w:val="0048403F"/>
    <w:rsid w:val="00484C2F"/>
    <w:rsid w:val="00485C01"/>
    <w:rsid w:val="00485E06"/>
    <w:rsid w:val="004910E8"/>
    <w:rsid w:val="004914E2"/>
    <w:rsid w:val="00491DEE"/>
    <w:rsid w:val="0049288A"/>
    <w:rsid w:val="0049289A"/>
    <w:rsid w:val="00493FE6"/>
    <w:rsid w:val="00495099"/>
    <w:rsid w:val="00495431"/>
    <w:rsid w:val="004959EB"/>
    <w:rsid w:val="00496A7F"/>
    <w:rsid w:val="004A02BA"/>
    <w:rsid w:val="004A42DA"/>
    <w:rsid w:val="004A4C8F"/>
    <w:rsid w:val="004A5054"/>
    <w:rsid w:val="004A5A8E"/>
    <w:rsid w:val="004A630E"/>
    <w:rsid w:val="004A651D"/>
    <w:rsid w:val="004A6C38"/>
    <w:rsid w:val="004B1EA2"/>
    <w:rsid w:val="004B2354"/>
    <w:rsid w:val="004B494B"/>
    <w:rsid w:val="004B4B53"/>
    <w:rsid w:val="004B5ACA"/>
    <w:rsid w:val="004B6588"/>
    <w:rsid w:val="004B6BFD"/>
    <w:rsid w:val="004B7C0A"/>
    <w:rsid w:val="004C04C7"/>
    <w:rsid w:val="004C0A64"/>
    <w:rsid w:val="004C0B08"/>
    <w:rsid w:val="004C17E2"/>
    <w:rsid w:val="004C20A6"/>
    <w:rsid w:val="004C2E3F"/>
    <w:rsid w:val="004C4DB9"/>
    <w:rsid w:val="004D07C6"/>
    <w:rsid w:val="004D0915"/>
    <w:rsid w:val="004D1727"/>
    <w:rsid w:val="004D1F9E"/>
    <w:rsid w:val="004D2501"/>
    <w:rsid w:val="004D31C9"/>
    <w:rsid w:val="004D3A04"/>
    <w:rsid w:val="004D3F53"/>
    <w:rsid w:val="004D46A0"/>
    <w:rsid w:val="004D5921"/>
    <w:rsid w:val="004D5EF0"/>
    <w:rsid w:val="004D62E7"/>
    <w:rsid w:val="004D6536"/>
    <w:rsid w:val="004D69E2"/>
    <w:rsid w:val="004D7732"/>
    <w:rsid w:val="004D78D3"/>
    <w:rsid w:val="004D7E75"/>
    <w:rsid w:val="004E0984"/>
    <w:rsid w:val="004E0EDC"/>
    <w:rsid w:val="004E1F77"/>
    <w:rsid w:val="004E349B"/>
    <w:rsid w:val="004E54A0"/>
    <w:rsid w:val="004E6D2A"/>
    <w:rsid w:val="004E6D85"/>
    <w:rsid w:val="004F0853"/>
    <w:rsid w:val="004F088D"/>
    <w:rsid w:val="004F08A5"/>
    <w:rsid w:val="004F1349"/>
    <w:rsid w:val="004F37AE"/>
    <w:rsid w:val="004F6891"/>
    <w:rsid w:val="004F7361"/>
    <w:rsid w:val="00500905"/>
    <w:rsid w:val="00500D70"/>
    <w:rsid w:val="00501480"/>
    <w:rsid w:val="00502721"/>
    <w:rsid w:val="00502FEB"/>
    <w:rsid w:val="005055CB"/>
    <w:rsid w:val="00506087"/>
    <w:rsid w:val="0050785C"/>
    <w:rsid w:val="00510735"/>
    <w:rsid w:val="005107C4"/>
    <w:rsid w:val="00510890"/>
    <w:rsid w:val="00511122"/>
    <w:rsid w:val="0051151D"/>
    <w:rsid w:val="00513355"/>
    <w:rsid w:val="00513D25"/>
    <w:rsid w:val="00514889"/>
    <w:rsid w:val="00514CD6"/>
    <w:rsid w:val="0051746E"/>
    <w:rsid w:val="005176BA"/>
    <w:rsid w:val="005202E1"/>
    <w:rsid w:val="0052042C"/>
    <w:rsid w:val="0052180B"/>
    <w:rsid w:val="00521C16"/>
    <w:rsid w:val="0052203A"/>
    <w:rsid w:val="00523097"/>
    <w:rsid w:val="005305F8"/>
    <w:rsid w:val="00534F57"/>
    <w:rsid w:val="0053610C"/>
    <w:rsid w:val="00536323"/>
    <w:rsid w:val="00536B02"/>
    <w:rsid w:val="00540D42"/>
    <w:rsid w:val="00542015"/>
    <w:rsid w:val="00545052"/>
    <w:rsid w:val="00545E35"/>
    <w:rsid w:val="00546D03"/>
    <w:rsid w:val="005477E5"/>
    <w:rsid w:val="00547DC2"/>
    <w:rsid w:val="00554227"/>
    <w:rsid w:val="00554DB6"/>
    <w:rsid w:val="00560123"/>
    <w:rsid w:val="00560295"/>
    <w:rsid w:val="00560E80"/>
    <w:rsid w:val="00561458"/>
    <w:rsid w:val="0056469B"/>
    <w:rsid w:val="0056496D"/>
    <w:rsid w:val="005655A4"/>
    <w:rsid w:val="00566E87"/>
    <w:rsid w:val="00571CBF"/>
    <w:rsid w:val="005723D1"/>
    <w:rsid w:val="00572578"/>
    <w:rsid w:val="005734A7"/>
    <w:rsid w:val="00573894"/>
    <w:rsid w:val="00573E93"/>
    <w:rsid w:val="00574AB9"/>
    <w:rsid w:val="005758F4"/>
    <w:rsid w:val="00575AE5"/>
    <w:rsid w:val="00576086"/>
    <w:rsid w:val="00576247"/>
    <w:rsid w:val="00581DB4"/>
    <w:rsid w:val="005827D8"/>
    <w:rsid w:val="00582D20"/>
    <w:rsid w:val="0058314E"/>
    <w:rsid w:val="00583750"/>
    <w:rsid w:val="00584F74"/>
    <w:rsid w:val="00585D69"/>
    <w:rsid w:val="00586934"/>
    <w:rsid w:val="00586F76"/>
    <w:rsid w:val="0058787D"/>
    <w:rsid w:val="00587BEC"/>
    <w:rsid w:val="00590819"/>
    <w:rsid w:val="00591389"/>
    <w:rsid w:val="0059162E"/>
    <w:rsid w:val="00591EFC"/>
    <w:rsid w:val="00592E0D"/>
    <w:rsid w:val="00592E9E"/>
    <w:rsid w:val="005946DA"/>
    <w:rsid w:val="005954FC"/>
    <w:rsid w:val="005962AC"/>
    <w:rsid w:val="00597720"/>
    <w:rsid w:val="00597D2F"/>
    <w:rsid w:val="005A04B0"/>
    <w:rsid w:val="005A0B04"/>
    <w:rsid w:val="005A0CCB"/>
    <w:rsid w:val="005A0CD1"/>
    <w:rsid w:val="005A1E5C"/>
    <w:rsid w:val="005A52F4"/>
    <w:rsid w:val="005A6001"/>
    <w:rsid w:val="005B0623"/>
    <w:rsid w:val="005B08D2"/>
    <w:rsid w:val="005B1A87"/>
    <w:rsid w:val="005B2055"/>
    <w:rsid w:val="005B27C8"/>
    <w:rsid w:val="005B2AFA"/>
    <w:rsid w:val="005B2E4F"/>
    <w:rsid w:val="005B3C33"/>
    <w:rsid w:val="005B3D60"/>
    <w:rsid w:val="005B6753"/>
    <w:rsid w:val="005B68A5"/>
    <w:rsid w:val="005B6E36"/>
    <w:rsid w:val="005B73C5"/>
    <w:rsid w:val="005B77F6"/>
    <w:rsid w:val="005C1BAE"/>
    <w:rsid w:val="005C285A"/>
    <w:rsid w:val="005C384F"/>
    <w:rsid w:val="005C390C"/>
    <w:rsid w:val="005C3C19"/>
    <w:rsid w:val="005C480A"/>
    <w:rsid w:val="005C5F14"/>
    <w:rsid w:val="005C6D03"/>
    <w:rsid w:val="005C7E69"/>
    <w:rsid w:val="005D1538"/>
    <w:rsid w:val="005D417B"/>
    <w:rsid w:val="005D4657"/>
    <w:rsid w:val="005D4F05"/>
    <w:rsid w:val="005D5CAB"/>
    <w:rsid w:val="005D6CC1"/>
    <w:rsid w:val="005D76D5"/>
    <w:rsid w:val="005E04A0"/>
    <w:rsid w:val="005E11B7"/>
    <w:rsid w:val="005E1EA4"/>
    <w:rsid w:val="005E24FA"/>
    <w:rsid w:val="005E40B2"/>
    <w:rsid w:val="005E4B16"/>
    <w:rsid w:val="005E515D"/>
    <w:rsid w:val="005E5FED"/>
    <w:rsid w:val="005E6CC3"/>
    <w:rsid w:val="005F03B0"/>
    <w:rsid w:val="005F04B4"/>
    <w:rsid w:val="005F15A6"/>
    <w:rsid w:val="005F1910"/>
    <w:rsid w:val="005F1FCA"/>
    <w:rsid w:val="005F36E8"/>
    <w:rsid w:val="005F39AB"/>
    <w:rsid w:val="005F4639"/>
    <w:rsid w:val="005F5459"/>
    <w:rsid w:val="005F6F5A"/>
    <w:rsid w:val="00600DE0"/>
    <w:rsid w:val="00600FF3"/>
    <w:rsid w:val="00602A4B"/>
    <w:rsid w:val="006044CC"/>
    <w:rsid w:val="00605690"/>
    <w:rsid w:val="0060659C"/>
    <w:rsid w:val="00607C58"/>
    <w:rsid w:val="00607E57"/>
    <w:rsid w:val="00607FD4"/>
    <w:rsid w:val="00611C61"/>
    <w:rsid w:val="00611CA2"/>
    <w:rsid w:val="006121DD"/>
    <w:rsid w:val="006142D6"/>
    <w:rsid w:val="00614D6B"/>
    <w:rsid w:val="00614FE0"/>
    <w:rsid w:val="00615D3D"/>
    <w:rsid w:val="00616EBD"/>
    <w:rsid w:val="0062016D"/>
    <w:rsid w:val="00620D0E"/>
    <w:rsid w:val="00622993"/>
    <w:rsid w:val="00622CED"/>
    <w:rsid w:val="00623153"/>
    <w:rsid w:val="00624DB2"/>
    <w:rsid w:val="0062591D"/>
    <w:rsid w:val="00625C63"/>
    <w:rsid w:val="00631133"/>
    <w:rsid w:val="00631CA5"/>
    <w:rsid w:val="00632C28"/>
    <w:rsid w:val="006356E1"/>
    <w:rsid w:val="00637274"/>
    <w:rsid w:val="00642247"/>
    <w:rsid w:val="0064231F"/>
    <w:rsid w:val="00642700"/>
    <w:rsid w:val="00643B33"/>
    <w:rsid w:val="00643ED4"/>
    <w:rsid w:val="006458D2"/>
    <w:rsid w:val="00645A42"/>
    <w:rsid w:val="00645DB3"/>
    <w:rsid w:val="006465A9"/>
    <w:rsid w:val="0064783F"/>
    <w:rsid w:val="0065022D"/>
    <w:rsid w:val="00651734"/>
    <w:rsid w:val="00653D53"/>
    <w:rsid w:val="00653F3D"/>
    <w:rsid w:val="00655333"/>
    <w:rsid w:val="00656EFA"/>
    <w:rsid w:val="00656FF7"/>
    <w:rsid w:val="00657F7F"/>
    <w:rsid w:val="00662369"/>
    <w:rsid w:val="00663B63"/>
    <w:rsid w:val="00663D30"/>
    <w:rsid w:val="00664A5C"/>
    <w:rsid w:val="00664BE3"/>
    <w:rsid w:val="00665E62"/>
    <w:rsid w:val="00667A4F"/>
    <w:rsid w:val="00671FED"/>
    <w:rsid w:val="006725AE"/>
    <w:rsid w:val="006741C8"/>
    <w:rsid w:val="00674498"/>
    <w:rsid w:val="00675C64"/>
    <w:rsid w:val="00676BCD"/>
    <w:rsid w:val="00676CEC"/>
    <w:rsid w:val="006804EC"/>
    <w:rsid w:val="0068357B"/>
    <w:rsid w:val="006853B9"/>
    <w:rsid w:val="00685826"/>
    <w:rsid w:val="006873F8"/>
    <w:rsid w:val="00687F89"/>
    <w:rsid w:val="006920C2"/>
    <w:rsid w:val="0069245C"/>
    <w:rsid w:val="00692684"/>
    <w:rsid w:val="00692859"/>
    <w:rsid w:val="00692E18"/>
    <w:rsid w:val="0069441F"/>
    <w:rsid w:val="00697EE6"/>
    <w:rsid w:val="006A035F"/>
    <w:rsid w:val="006A0F23"/>
    <w:rsid w:val="006A16BE"/>
    <w:rsid w:val="006A25C5"/>
    <w:rsid w:val="006A2CB1"/>
    <w:rsid w:val="006A303A"/>
    <w:rsid w:val="006A3325"/>
    <w:rsid w:val="006A446A"/>
    <w:rsid w:val="006A5B5B"/>
    <w:rsid w:val="006A5DD8"/>
    <w:rsid w:val="006B14DB"/>
    <w:rsid w:val="006B1676"/>
    <w:rsid w:val="006B358D"/>
    <w:rsid w:val="006B5941"/>
    <w:rsid w:val="006B59D4"/>
    <w:rsid w:val="006B6076"/>
    <w:rsid w:val="006C094B"/>
    <w:rsid w:val="006C0FDD"/>
    <w:rsid w:val="006C1DCB"/>
    <w:rsid w:val="006C26FB"/>
    <w:rsid w:val="006C2D6F"/>
    <w:rsid w:val="006C332B"/>
    <w:rsid w:val="006C39FB"/>
    <w:rsid w:val="006C4BFC"/>
    <w:rsid w:val="006C4DB6"/>
    <w:rsid w:val="006D01D5"/>
    <w:rsid w:val="006D1B45"/>
    <w:rsid w:val="006D1D86"/>
    <w:rsid w:val="006D5187"/>
    <w:rsid w:val="006D6677"/>
    <w:rsid w:val="006D6ACE"/>
    <w:rsid w:val="006D7118"/>
    <w:rsid w:val="006E047F"/>
    <w:rsid w:val="006E1E59"/>
    <w:rsid w:val="006E2429"/>
    <w:rsid w:val="006E24F0"/>
    <w:rsid w:val="006E2C77"/>
    <w:rsid w:val="006E3E1E"/>
    <w:rsid w:val="006E3FE4"/>
    <w:rsid w:val="006E4943"/>
    <w:rsid w:val="006E645F"/>
    <w:rsid w:val="006E6C3E"/>
    <w:rsid w:val="006E6EDE"/>
    <w:rsid w:val="006F0292"/>
    <w:rsid w:val="006F08EF"/>
    <w:rsid w:val="006F0922"/>
    <w:rsid w:val="006F0D16"/>
    <w:rsid w:val="006F236F"/>
    <w:rsid w:val="006F2827"/>
    <w:rsid w:val="006F30D4"/>
    <w:rsid w:val="006F3E4C"/>
    <w:rsid w:val="006F52DE"/>
    <w:rsid w:val="006F52E6"/>
    <w:rsid w:val="006F59E3"/>
    <w:rsid w:val="006F7329"/>
    <w:rsid w:val="006F752A"/>
    <w:rsid w:val="00700D1E"/>
    <w:rsid w:val="00701D05"/>
    <w:rsid w:val="007024A5"/>
    <w:rsid w:val="007029C1"/>
    <w:rsid w:val="007031CC"/>
    <w:rsid w:val="00703D78"/>
    <w:rsid w:val="00705311"/>
    <w:rsid w:val="00705BF4"/>
    <w:rsid w:val="00706DC5"/>
    <w:rsid w:val="007104E7"/>
    <w:rsid w:val="0071192B"/>
    <w:rsid w:val="00711C35"/>
    <w:rsid w:val="00712610"/>
    <w:rsid w:val="00712DFF"/>
    <w:rsid w:val="0071327B"/>
    <w:rsid w:val="00713948"/>
    <w:rsid w:val="00713950"/>
    <w:rsid w:val="00713D29"/>
    <w:rsid w:val="007142AA"/>
    <w:rsid w:val="00714448"/>
    <w:rsid w:val="00714EAF"/>
    <w:rsid w:val="007158FC"/>
    <w:rsid w:val="00715F6C"/>
    <w:rsid w:val="00716FAF"/>
    <w:rsid w:val="00717951"/>
    <w:rsid w:val="0072194E"/>
    <w:rsid w:val="00721AF0"/>
    <w:rsid w:val="00722483"/>
    <w:rsid w:val="007229EE"/>
    <w:rsid w:val="00723343"/>
    <w:rsid w:val="0072367E"/>
    <w:rsid w:val="007237B1"/>
    <w:rsid w:val="00723EA8"/>
    <w:rsid w:val="00725273"/>
    <w:rsid w:val="00725B5E"/>
    <w:rsid w:val="0072751E"/>
    <w:rsid w:val="00727C7D"/>
    <w:rsid w:val="007302BB"/>
    <w:rsid w:val="0073294B"/>
    <w:rsid w:val="00732D51"/>
    <w:rsid w:val="007330FA"/>
    <w:rsid w:val="00733FD0"/>
    <w:rsid w:val="0073487B"/>
    <w:rsid w:val="00734C60"/>
    <w:rsid w:val="007365AC"/>
    <w:rsid w:val="00736891"/>
    <w:rsid w:val="0073707F"/>
    <w:rsid w:val="007371C2"/>
    <w:rsid w:val="00741C82"/>
    <w:rsid w:val="00741F47"/>
    <w:rsid w:val="00742694"/>
    <w:rsid w:val="00743971"/>
    <w:rsid w:val="00743A70"/>
    <w:rsid w:val="00746460"/>
    <w:rsid w:val="00746B38"/>
    <w:rsid w:val="00747005"/>
    <w:rsid w:val="00747C4B"/>
    <w:rsid w:val="007504FA"/>
    <w:rsid w:val="00750E85"/>
    <w:rsid w:val="00751902"/>
    <w:rsid w:val="00752093"/>
    <w:rsid w:val="0075355A"/>
    <w:rsid w:val="0075365C"/>
    <w:rsid w:val="00754CE8"/>
    <w:rsid w:val="00756751"/>
    <w:rsid w:val="007570CF"/>
    <w:rsid w:val="00757BB6"/>
    <w:rsid w:val="00757CBA"/>
    <w:rsid w:val="00757FC7"/>
    <w:rsid w:val="00760127"/>
    <w:rsid w:val="00760EED"/>
    <w:rsid w:val="00761D8D"/>
    <w:rsid w:val="00762229"/>
    <w:rsid w:val="00763E9D"/>
    <w:rsid w:val="00764C12"/>
    <w:rsid w:val="007653EE"/>
    <w:rsid w:val="007661A0"/>
    <w:rsid w:val="00766354"/>
    <w:rsid w:val="00770031"/>
    <w:rsid w:val="007713E0"/>
    <w:rsid w:val="00773520"/>
    <w:rsid w:val="00775621"/>
    <w:rsid w:val="007762B6"/>
    <w:rsid w:val="007771CE"/>
    <w:rsid w:val="0078003B"/>
    <w:rsid w:val="0078099E"/>
    <w:rsid w:val="007816D2"/>
    <w:rsid w:val="007819D6"/>
    <w:rsid w:val="00781BB9"/>
    <w:rsid w:val="00783400"/>
    <w:rsid w:val="00783ACB"/>
    <w:rsid w:val="007855F8"/>
    <w:rsid w:val="00786784"/>
    <w:rsid w:val="007914C5"/>
    <w:rsid w:val="00792F63"/>
    <w:rsid w:val="007944A5"/>
    <w:rsid w:val="0079528E"/>
    <w:rsid w:val="007965E8"/>
    <w:rsid w:val="007970DF"/>
    <w:rsid w:val="007A12D7"/>
    <w:rsid w:val="007A3174"/>
    <w:rsid w:val="007A41CC"/>
    <w:rsid w:val="007A49CF"/>
    <w:rsid w:val="007A54A3"/>
    <w:rsid w:val="007A7938"/>
    <w:rsid w:val="007A7D85"/>
    <w:rsid w:val="007B1A12"/>
    <w:rsid w:val="007B334E"/>
    <w:rsid w:val="007B4796"/>
    <w:rsid w:val="007B586C"/>
    <w:rsid w:val="007B5A71"/>
    <w:rsid w:val="007B5F4A"/>
    <w:rsid w:val="007B6164"/>
    <w:rsid w:val="007B6B2A"/>
    <w:rsid w:val="007B7C93"/>
    <w:rsid w:val="007C05D2"/>
    <w:rsid w:val="007C1D3E"/>
    <w:rsid w:val="007C26CB"/>
    <w:rsid w:val="007C27BB"/>
    <w:rsid w:val="007C30E9"/>
    <w:rsid w:val="007C34F8"/>
    <w:rsid w:val="007C4AB2"/>
    <w:rsid w:val="007C56AF"/>
    <w:rsid w:val="007C6F4B"/>
    <w:rsid w:val="007C6FA1"/>
    <w:rsid w:val="007D091E"/>
    <w:rsid w:val="007D0E6B"/>
    <w:rsid w:val="007D19E0"/>
    <w:rsid w:val="007D1B71"/>
    <w:rsid w:val="007D2EFE"/>
    <w:rsid w:val="007D49EC"/>
    <w:rsid w:val="007D4F41"/>
    <w:rsid w:val="007D5501"/>
    <w:rsid w:val="007D65E5"/>
    <w:rsid w:val="007D6879"/>
    <w:rsid w:val="007D689F"/>
    <w:rsid w:val="007D6FBA"/>
    <w:rsid w:val="007E0580"/>
    <w:rsid w:val="007E1680"/>
    <w:rsid w:val="007E1797"/>
    <w:rsid w:val="007E1A84"/>
    <w:rsid w:val="007E2ED4"/>
    <w:rsid w:val="007E3226"/>
    <w:rsid w:val="007E3A7E"/>
    <w:rsid w:val="007E3AF8"/>
    <w:rsid w:val="007E4E6B"/>
    <w:rsid w:val="007E6F69"/>
    <w:rsid w:val="007E727C"/>
    <w:rsid w:val="007F2E1C"/>
    <w:rsid w:val="007F387D"/>
    <w:rsid w:val="007F409E"/>
    <w:rsid w:val="007F660B"/>
    <w:rsid w:val="007F6BA8"/>
    <w:rsid w:val="007F7864"/>
    <w:rsid w:val="00800ED2"/>
    <w:rsid w:val="00801AD2"/>
    <w:rsid w:val="008105DA"/>
    <w:rsid w:val="00810D56"/>
    <w:rsid w:val="00812CB4"/>
    <w:rsid w:val="008142FC"/>
    <w:rsid w:val="00814B93"/>
    <w:rsid w:val="00814D9A"/>
    <w:rsid w:val="0081508F"/>
    <w:rsid w:val="00816E3A"/>
    <w:rsid w:val="0082063C"/>
    <w:rsid w:val="00820D33"/>
    <w:rsid w:val="008226E9"/>
    <w:rsid w:val="00822F18"/>
    <w:rsid w:val="008249AD"/>
    <w:rsid w:val="00824C29"/>
    <w:rsid w:val="00825A7C"/>
    <w:rsid w:val="0082690E"/>
    <w:rsid w:val="00826A44"/>
    <w:rsid w:val="008274A1"/>
    <w:rsid w:val="0082754E"/>
    <w:rsid w:val="008279D5"/>
    <w:rsid w:val="0083312F"/>
    <w:rsid w:val="00833335"/>
    <w:rsid w:val="00833E47"/>
    <w:rsid w:val="00834007"/>
    <w:rsid w:val="008346A4"/>
    <w:rsid w:val="008351C0"/>
    <w:rsid w:val="008352E3"/>
    <w:rsid w:val="008353EA"/>
    <w:rsid w:val="00835A05"/>
    <w:rsid w:val="008365F6"/>
    <w:rsid w:val="008369FA"/>
    <w:rsid w:val="008378E8"/>
    <w:rsid w:val="008400BD"/>
    <w:rsid w:val="008401A1"/>
    <w:rsid w:val="008416CA"/>
    <w:rsid w:val="008423C4"/>
    <w:rsid w:val="00843220"/>
    <w:rsid w:val="00845571"/>
    <w:rsid w:val="008467AF"/>
    <w:rsid w:val="00846C09"/>
    <w:rsid w:val="00846C78"/>
    <w:rsid w:val="008475D0"/>
    <w:rsid w:val="008475E1"/>
    <w:rsid w:val="0085145B"/>
    <w:rsid w:val="00853345"/>
    <w:rsid w:val="00853462"/>
    <w:rsid w:val="008538B5"/>
    <w:rsid w:val="00853F05"/>
    <w:rsid w:val="00854083"/>
    <w:rsid w:val="00854CC8"/>
    <w:rsid w:val="00855095"/>
    <w:rsid w:val="00860A36"/>
    <w:rsid w:val="008632C6"/>
    <w:rsid w:val="00865B22"/>
    <w:rsid w:val="008660C1"/>
    <w:rsid w:val="00867D02"/>
    <w:rsid w:val="00871806"/>
    <w:rsid w:val="00872081"/>
    <w:rsid w:val="0087224F"/>
    <w:rsid w:val="008722F3"/>
    <w:rsid w:val="00873AC7"/>
    <w:rsid w:val="00876302"/>
    <w:rsid w:val="00876C46"/>
    <w:rsid w:val="00876F20"/>
    <w:rsid w:val="00880563"/>
    <w:rsid w:val="008805B4"/>
    <w:rsid w:val="00880641"/>
    <w:rsid w:val="00881AB5"/>
    <w:rsid w:val="0088261A"/>
    <w:rsid w:val="0088354A"/>
    <w:rsid w:val="00883AC1"/>
    <w:rsid w:val="008849A5"/>
    <w:rsid w:val="00884BD5"/>
    <w:rsid w:val="0088585E"/>
    <w:rsid w:val="00887F50"/>
    <w:rsid w:val="0089002B"/>
    <w:rsid w:val="00893B71"/>
    <w:rsid w:val="00893B72"/>
    <w:rsid w:val="00894BEB"/>
    <w:rsid w:val="00894CCE"/>
    <w:rsid w:val="00896586"/>
    <w:rsid w:val="00897AFA"/>
    <w:rsid w:val="008A04C4"/>
    <w:rsid w:val="008A05F2"/>
    <w:rsid w:val="008A0B4E"/>
    <w:rsid w:val="008A1726"/>
    <w:rsid w:val="008A180A"/>
    <w:rsid w:val="008A1E3D"/>
    <w:rsid w:val="008A2266"/>
    <w:rsid w:val="008A24FB"/>
    <w:rsid w:val="008A3634"/>
    <w:rsid w:val="008A414B"/>
    <w:rsid w:val="008A7531"/>
    <w:rsid w:val="008B3E69"/>
    <w:rsid w:val="008B5B57"/>
    <w:rsid w:val="008B616C"/>
    <w:rsid w:val="008B6490"/>
    <w:rsid w:val="008B67AB"/>
    <w:rsid w:val="008B6F8C"/>
    <w:rsid w:val="008C2A40"/>
    <w:rsid w:val="008C2EF0"/>
    <w:rsid w:val="008C3320"/>
    <w:rsid w:val="008C5D80"/>
    <w:rsid w:val="008C5FA9"/>
    <w:rsid w:val="008C6847"/>
    <w:rsid w:val="008D0D96"/>
    <w:rsid w:val="008D2D4A"/>
    <w:rsid w:val="008D3481"/>
    <w:rsid w:val="008D65D7"/>
    <w:rsid w:val="008D6635"/>
    <w:rsid w:val="008D6E1B"/>
    <w:rsid w:val="008D7677"/>
    <w:rsid w:val="008E116B"/>
    <w:rsid w:val="008E1751"/>
    <w:rsid w:val="008E1899"/>
    <w:rsid w:val="008E2BBA"/>
    <w:rsid w:val="008E3485"/>
    <w:rsid w:val="008E6477"/>
    <w:rsid w:val="008E6A51"/>
    <w:rsid w:val="008E6B42"/>
    <w:rsid w:val="008E6B47"/>
    <w:rsid w:val="008E71E2"/>
    <w:rsid w:val="008E7250"/>
    <w:rsid w:val="008E7D53"/>
    <w:rsid w:val="008F0650"/>
    <w:rsid w:val="008F27A4"/>
    <w:rsid w:val="008F2B29"/>
    <w:rsid w:val="008F2F8D"/>
    <w:rsid w:val="008F3460"/>
    <w:rsid w:val="008F3BD0"/>
    <w:rsid w:val="008F5025"/>
    <w:rsid w:val="008F5E60"/>
    <w:rsid w:val="008F63AE"/>
    <w:rsid w:val="008F777D"/>
    <w:rsid w:val="009016A9"/>
    <w:rsid w:val="00901AD6"/>
    <w:rsid w:val="0090300B"/>
    <w:rsid w:val="00905006"/>
    <w:rsid w:val="00906C8C"/>
    <w:rsid w:val="00907056"/>
    <w:rsid w:val="00907E25"/>
    <w:rsid w:val="00910B8D"/>
    <w:rsid w:val="009118E5"/>
    <w:rsid w:val="0091421D"/>
    <w:rsid w:val="00916ABE"/>
    <w:rsid w:val="00917344"/>
    <w:rsid w:val="0091779F"/>
    <w:rsid w:val="0092338A"/>
    <w:rsid w:val="009242E8"/>
    <w:rsid w:val="00930637"/>
    <w:rsid w:val="009317F0"/>
    <w:rsid w:val="009320A4"/>
    <w:rsid w:val="009321A5"/>
    <w:rsid w:val="009341F4"/>
    <w:rsid w:val="009344B6"/>
    <w:rsid w:val="00935B7F"/>
    <w:rsid w:val="00936042"/>
    <w:rsid w:val="00936278"/>
    <w:rsid w:val="00937212"/>
    <w:rsid w:val="00937543"/>
    <w:rsid w:val="009412A4"/>
    <w:rsid w:val="009429E5"/>
    <w:rsid w:val="00942C25"/>
    <w:rsid w:val="00942D8A"/>
    <w:rsid w:val="00943003"/>
    <w:rsid w:val="00943073"/>
    <w:rsid w:val="009444D1"/>
    <w:rsid w:val="0094501C"/>
    <w:rsid w:val="00945209"/>
    <w:rsid w:val="00946118"/>
    <w:rsid w:val="00946253"/>
    <w:rsid w:val="00946A33"/>
    <w:rsid w:val="00947866"/>
    <w:rsid w:val="00950724"/>
    <w:rsid w:val="0095224F"/>
    <w:rsid w:val="00953853"/>
    <w:rsid w:val="00954747"/>
    <w:rsid w:val="0095486C"/>
    <w:rsid w:val="00954BC7"/>
    <w:rsid w:val="00955FCA"/>
    <w:rsid w:val="00956AD3"/>
    <w:rsid w:val="00956BEE"/>
    <w:rsid w:val="00956EE9"/>
    <w:rsid w:val="00960AEF"/>
    <w:rsid w:val="009623AB"/>
    <w:rsid w:val="009625B7"/>
    <w:rsid w:val="00964C6F"/>
    <w:rsid w:val="00965663"/>
    <w:rsid w:val="00966C89"/>
    <w:rsid w:val="009678AB"/>
    <w:rsid w:val="00967DC3"/>
    <w:rsid w:val="009702F8"/>
    <w:rsid w:val="00970485"/>
    <w:rsid w:val="009707B0"/>
    <w:rsid w:val="009715C9"/>
    <w:rsid w:val="009721FF"/>
    <w:rsid w:val="00973334"/>
    <w:rsid w:val="00973C5B"/>
    <w:rsid w:val="009744EB"/>
    <w:rsid w:val="00974581"/>
    <w:rsid w:val="009759CA"/>
    <w:rsid w:val="00980B10"/>
    <w:rsid w:val="00981280"/>
    <w:rsid w:val="00984A64"/>
    <w:rsid w:val="00984AAD"/>
    <w:rsid w:val="00986E72"/>
    <w:rsid w:val="00987ACC"/>
    <w:rsid w:val="0099061B"/>
    <w:rsid w:val="0099086B"/>
    <w:rsid w:val="00990BD9"/>
    <w:rsid w:val="00992E60"/>
    <w:rsid w:val="00994A45"/>
    <w:rsid w:val="00995B5F"/>
    <w:rsid w:val="00996B2A"/>
    <w:rsid w:val="00997312"/>
    <w:rsid w:val="00997958"/>
    <w:rsid w:val="00997A66"/>
    <w:rsid w:val="009A184D"/>
    <w:rsid w:val="009A1BFC"/>
    <w:rsid w:val="009A321B"/>
    <w:rsid w:val="009A348C"/>
    <w:rsid w:val="009A3D6B"/>
    <w:rsid w:val="009A3F43"/>
    <w:rsid w:val="009A5282"/>
    <w:rsid w:val="009A530E"/>
    <w:rsid w:val="009A5537"/>
    <w:rsid w:val="009B33D4"/>
    <w:rsid w:val="009B4246"/>
    <w:rsid w:val="009B5086"/>
    <w:rsid w:val="009B7F23"/>
    <w:rsid w:val="009C0372"/>
    <w:rsid w:val="009C2411"/>
    <w:rsid w:val="009C2777"/>
    <w:rsid w:val="009C37A0"/>
    <w:rsid w:val="009D48F7"/>
    <w:rsid w:val="009D5999"/>
    <w:rsid w:val="009D5F11"/>
    <w:rsid w:val="009D7829"/>
    <w:rsid w:val="009D7D23"/>
    <w:rsid w:val="009E0950"/>
    <w:rsid w:val="009E187E"/>
    <w:rsid w:val="009E2C93"/>
    <w:rsid w:val="009E3330"/>
    <w:rsid w:val="009E3AA3"/>
    <w:rsid w:val="009E4348"/>
    <w:rsid w:val="009E5118"/>
    <w:rsid w:val="009E5369"/>
    <w:rsid w:val="009E5DCB"/>
    <w:rsid w:val="009E7C43"/>
    <w:rsid w:val="009F121D"/>
    <w:rsid w:val="009F14A8"/>
    <w:rsid w:val="009F263F"/>
    <w:rsid w:val="009F2E2D"/>
    <w:rsid w:val="009F37FB"/>
    <w:rsid w:val="009F3CA0"/>
    <w:rsid w:val="009F52CF"/>
    <w:rsid w:val="009F5432"/>
    <w:rsid w:val="009F57E4"/>
    <w:rsid w:val="009F6E00"/>
    <w:rsid w:val="00A00562"/>
    <w:rsid w:val="00A005A2"/>
    <w:rsid w:val="00A0066C"/>
    <w:rsid w:val="00A008A6"/>
    <w:rsid w:val="00A01760"/>
    <w:rsid w:val="00A0416F"/>
    <w:rsid w:val="00A04547"/>
    <w:rsid w:val="00A05588"/>
    <w:rsid w:val="00A05DB2"/>
    <w:rsid w:val="00A065AB"/>
    <w:rsid w:val="00A079E2"/>
    <w:rsid w:val="00A07D7B"/>
    <w:rsid w:val="00A10D42"/>
    <w:rsid w:val="00A1302D"/>
    <w:rsid w:val="00A1332A"/>
    <w:rsid w:val="00A13AB4"/>
    <w:rsid w:val="00A13AF6"/>
    <w:rsid w:val="00A16B94"/>
    <w:rsid w:val="00A17571"/>
    <w:rsid w:val="00A205E5"/>
    <w:rsid w:val="00A20BDA"/>
    <w:rsid w:val="00A212B7"/>
    <w:rsid w:val="00A22635"/>
    <w:rsid w:val="00A230EA"/>
    <w:rsid w:val="00A24389"/>
    <w:rsid w:val="00A2462F"/>
    <w:rsid w:val="00A24D48"/>
    <w:rsid w:val="00A25094"/>
    <w:rsid w:val="00A27A0E"/>
    <w:rsid w:val="00A27CAE"/>
    <w:rsid w:val="00A27DF8"/>
    <w:rsid w:val="00A31EE4"/>
    <w:rsid w:val="00A33364"/>
    <w:rsid w:val="00A33A21"/>
    <w:rsid w:val="00A341A4"/>
    <w:rsid w:val="00A35BF5"/>
    <w:rsid w:val="00A368B2"/>
    <w:rsid w:val="00A36A27"/>
    <w:rsid w:val="00A370C0"/>
    <w:rsid w:val="00A4001C"/>
    <w:rsid w:val="00A400B0"/>
    <w:rsid w:val="00A42A43"/>
    <w:rsid w:val="00A43034"/>
    <w:rsid w:val="00A436CC"/>
    <w:rsid w:val="00A442F7"/>
    <w:rsid w:val="00A44EFB"/>
    <w:rsid w:val="00A453EB"/>
    <w:rsid w:val="00A45660"/>
    <w:rsid w:val="00A46879"/>
    <w:rsid w:val="00A51029"/>
    <w:rsid w:val="00A51796"/>
    <w:rsid w:val="00A520E7"/>
    <w:rsid w:val="00A53F29"/>
    <w:rsid w:val="00A54272"/>
    <w:rsid w:val="00A54860"/>
    <w:rsid w:val="00A54911"/>
    <w:rsid w:val="00A56C64"/>
    <w:rsid w:val="00A57447"/>
    <w:rsid w:val="00A57AFB"/>
    <w:rsid w:val="00A61020"/>
    <w:rsid w:val="00A623FE"/>
    <w:rsid w:val="00A639E7"/>
    <w:rsid w:val="00A64891"/>
    <w:rsid w:val="00A66CE9"/>
    <w:rsid w:val="00A73979"/>
    <w:rsid w:val="00A757C3"/>
    <w:rsid w:val="00A75B73"/>
    <w:rsid w:val="00A76FB9"/>
    <w:rsid w:val="00A776A3"/>
    <w:rsid w:val="00A77CD0"/>
    <w:rsid w:val="00A81C5D"/>
    <w:rsid w:val="00A826E6"/>
    <w:rsid w:val="00A829C5"/>
    <w:rsid w:val="00A829D6"/>
    <w:rsid w:val="00A835AF"/>
    <w:rsid w:val="00A844D1"/>
    <w:rsid w:val="00A8451A"/>
    <w:rsid w:val="00A84FA5"/>
    <w:rsid w:val="00A8517F"/>
    <w:rsid w:val="00A85E19"/>
    <w:rsid w:val="00A86A08"/>
    <w:rsid w:val="00A90279"/>
    <w:rsid w:val="00A92889"/>
    <w:rsid w:val="00A94E80"/>
    <w:rsid w:val="00A95DD1"/>
    <w:rsid w:val="00A96083"/>
    <w:rsid w:val="00A96DEF"/>
    <w:rsid w:val="00A96EDC"/>
    <w:rsid w:val="00AA0893"/>
    <w:rsid w:val="00AA1894"/>
    <w:rsid w:val="00AA28D8"/>
    <w:rsid w:val="00AA2C06"/>
    <w:rsid w:val="00AA5F4C"/>
    <w:rsid w:val="00AB252E"/>
    <w:rsid w:val="00AB25E1"/>
    <w:rsid w:val="00AB3386"/>
    <w:rsid w:val="00AB34B6"/>
    <w:rsid w:val="00AB485C"/>
    <w:rsid w:val="00AB4E52"/>
    <w:rsid w:val="00AB4FED"/>
    <w:rsid w:val="00AB5269"/>
    <w:rsid w:val="00AB65A8"/>
    <w:rsid w:val="00AB65CD"/>
    <w:rsid w:val="00AB7027"/>
    <w:rsid w:val="00AB7429"/>
    <w:rsid w:val="00AC0351"/>
    <w:rsid w:val="00AC4E53"/>
    <w:rsid w:val="00AC70B5"/>
    <w:rsid w:val="00AC7DA8"/>
    <w:rsid w:val="00AD09D4"/>
    <w:rsid w:val="00AD2FD3"/>
    <w:rsid w:val="00AD31D8"/>
    <w:rsid w:val="00AD4973"/>
    <w:rsid w:val="00AD58C0"/>
    <w:rsid w:val="00AD61E8"/>
    <w:rsid w:val="00AD66DF"/>
    <w:rsid w:val="00AD6876"/>
    <w:rsid w:val="00AD6DF7"/>
    <w:rsid w:val="00AD7FE3"/>
    <w:rsid w:val="00AE08B4"/>
    <w:rsid w:val="00AE1345"/>
    <w:rsid w:val="00AE2EA2"/>
    <w:rsid w:val="00AE3C39"/>
    <w:rsid w:val="00AE477E"/>
    <w:rsid w:val="00AE51BF"/>
    <w:rsid w:val="00AE6A43"/>
    <w:rsid w:val="00AE7A9F"/>
    <w:rsid w:val="00AE7C31"/>
    <w:rsid w:val="00AE7FAC"/>
    <w:rsid w:val="00AF1377"/>
    <w:rsid w:val="00AF1947"/>
    <w:rsid w:val="00AF1AA2"/>
    <w:rsid w:val="00AF22C0"/>
    <w:rsid w:val="00AF3422"/>
    <w:rsid w:val="00AF3C91"/>
    <w:rsid w:val="00AF4119"/>
    <w:rsid w:val="00AF53DF"/>
    <w:rsid w:val="00AF598A"/>
    <w:rsid w:val="00AF5A73"/>
    <w:rsid w:val="00AF6C17"/>
    <w:rsid w:val="00B0071D"/>
    <w:rsid w:val="00B02557"/>
    <w:rsid w:val="00B0738D"/>
    <w:rsid w:val="00B079F5"/>
    <w:rsid w:val="00B07DDA"/>
    <w:rsid w:val="00B07EB6"/>
    <w:rsid w:val="00B10D21"/>
    <w:rsid w:val="00B10F05"/>
    <w:rsid w:val="00B11203"/>
    <w:rsid w:val="00B1136A"/>
    <w:rsid w:val="00B11869"/>
    <w:rsid w:val="00B120E1"/>
    <w:rsid w:val="00B134FB"/>
    <w:rsid w:val="00B1352E"/>
    <w:rsid w:val="00B140E9"/>
    <w:rsid w:val="00B14481"/>
    <w:rsid w:val="00B14B1D"/>
    <w:rsid w:val="00B15926"/>
    <w:rsid w:val="00B15DDE"/>
    <w:rsid w:val="00B165CC"/>
    <w:rsid w:val="00B20271"/>
    <w:rsid w:val="00B217AC"/>
    <w:rsid w:val="00B228FB"/>
    <w:rsid w:val="00B24BDD"/>
    <w:rsid w:val="00B24E67"/>
    <w:rsid w:val="00B25660"/>
    <w:rsid w:val="00B25A4B"/>
    <w:rsid w:val="00B25EC2"/>
    <w:rsid w:val="00B263F9"/>
    <w:rsid w:val="00B26851"/>
    <w:rsid w:val="00B2780C"/>
    <w:rsid w:val="00B302E9"/>
    <w:rsid w:val="00B30407"/>
    <w:rsid w:val="00B3340E"/>
    <w:rsid w:val="00B35C45"/>
    <w:rsid w:val="00B3609D"/>
    <w:rsid w:val="00B36469"/>
    <w:rsid w:val="00B367CC"/>
    <w:rsid w:val="00B368D8"/>
    <w:rsid w:val="00B3700B"/>
    <w:rsid w:val="00B37457"/>
    <w:rsid w:val="00B3748E"/>
    <w:rsid w:val="00B400B8"/>
    <w:rsid w:val="00B4074C"/>
    <w:rsid w:val="00B409D3"/>
    <w:rsid w:val="00B4191E"/>
    <w:rsid w:val="00B43E5C"/>
    <w:rsid w:val="00B458AD"/>
    <w:rsid w:val="00B45C15"/>
    <w:rsid w:val="00B47424"/>
    <w:rsid w:val="00B47CA7"/>
    <w:rsid w:val="00B50C9A"/>
    <w:rsid w:val="00B51017"/>
    <w:rsid w:val="00B5415B"/>
    <w:rsid w:val="00B5443A"/>
    <w:rsid w:val="00B60BF2"/>
    <w:rsid w:val="00B614DD"/>
    <w:rsid w:val="00B6323F"/>
    <w:rsid w:val="00B63258"/>
    <w:rsid w:val="00B6646A"/>
    <w:rsid w:val="00B6649B"/>
    <w:rsid w:val="00B6741E"/>
    <w:rsid w:val="00B70651"/>
    <w:rsid w:val="00B71E51"/>
    <w:rsid w:val="00B7297C"/>
    <w:rsid w:val="00B73F5F"/>
    <w:rsid w:val="00B75050"/>
    <w:rsid w:val="00B7677B"/>
    <w:rsid w:val="00B76CE7"/>
    <w:rsid w:val="00B800A4"/>
    <w:rsid w:val="00B804DF"/>
    <w:rsid w:val="00B809A7"/>
    <w:rsid w:val="00B80C5B"/>
    <w:rsid w:val="00B81833"/>
    <w:rsid w:val="00B8305C"/>
    <w:rsid w:val="00B8341A"/>
    <w:rsid w:val="00B83A3B"/>
    <w:rsid w:val="00B84429"/>
    <w:rsid w:val="00B91135"/>
    <w:rsid w:val="00B91E2E"/>
    <w:rsid w:val="00B921FB"/>
    <w:rsid w:val="00B923FE"/>
    <w:rsid w:val="00B93084"/>
    <w:rsid w:val="00B9372E"/>
    <w:rsid w:val="00B94036"/>
    <w:rsid w:val="00B96F03"/>
    <w:rsid w:val="00BA17B5"/>
    <w:rsid w:val="00BA1CD0"/>
    <w:rsid w:val="00BA2134"/>
    <w:rsid w:val="00BA230D"/>
    <w:rsid w:val="00BA32E4"/>
    <w:rsid w:val="00BA4127"/>
    <w:rsid w:val="00BA47EC"/>
    <w:rsid w:val="00BA5EC1"/>
    <w:rsid w:val="00BA63A5"/>
    <w:rsid w:val="00BA691C"/>
    <w:rsid w:val="00BA7D18"/>
    <w:rsid w:val="00BB004A"/>
    <w:rsid w:val="00BB073C"/>
    <w:rsid w:val="00BB07CD"/>
    <w:rsid w:val="00BB08C4"/>
    <w:rsid w:val="00BB0D16"/>
    <w:rsid w:val="00BB1B6B"/>
    <w:rsid w:val="00BB4309"/>
    <w:rsid w:val="00BB4327"/>
    <w:rsid w:val="00BB6443"/>
    <w:rsid w:val="00BB660F"/>
    <w:rsid w:val="00BB7A99"/>
    <w:rsid w:val="00BC0DE7"/>
    <w:rsid w:val="00BC1CED"/>
    <w:rsid w:val="00BC217A"/>
    <w:rsid w:val="00BC21AF"/>
    <w:rsid w:val="00BC2F4B"/>
    <w:rsid w:val="00BC5D74"/>
    <w:rsid w:val="00BC7482"/>
    <w:rsid w:val="00BD0734"/>
    <w:rsid w:val="00BD178D"/>
    <w:rsid w:val="00BD1BA7"/>
    <w:rsid w:val="00BD1FEA"/>
    <w:rsid w:val="00BD2145"/>
    <w:rsid w:val="00BD316C"/>
    <w:rsid w:val="00BD6ED1"/>
    <w:rsid w:val="00BD773E"/>
    <w:rsid w:val="00BD780D"/>
    <w:rsid w:val="00BD79AA"/>
    <w:rsid w:val="00BD7C4C"/>
    <w:rsid w:val="00BE0DEE"/>
    <w:rsid w:val="00BE1382"/>
    <w:rsid w:val="00BE191F"/>
    <w:rsid w:val="00BE1A54"/>
    <w:rsid w:val="00BF0A28"/>
    <w:rsid w:val="00BF2687"/>
    <w:rsid w:val="00BF33E8"/>
    <w:rsid w:val="00BF355F"/>
    <w:rsid w:val="00BF407E"/>
    <w:rsid w:val="00BF5710"/>
    <w:rsid w:val="00BF5AEE"/>
    <w:rsid w:val="00BF67E7"/>
    <w:rsid w:val="00BF732C"/>
    <w:rsid w:val="00BF7450"/>
    <w:rsid w:val="00BF7476"/>
    <w:rsid w:val="00C0339F"/>
    <w:rsid w:val="00C04425"/>
    <w:rsid w:val="00C04AFF"/>
    <w:rsid w:val="00C0607F"/>
    <w:rsid w:val="00C06690"/>
    <w:rsid w:val="00C07A90"/>
    <w:rsid w:val="00C07BB7"/>
    <w:rsid w:val="00C12342"/>
    <w:rsid w:val="00C14D23"/>
    <w:rsid w:val="00C156F5"/>
    <w:rsid w:val="00C16B1D"/>
    <w:rsid w:val="00C16D8C"/>
    <w:rsid w:val="00C16ED8"/>
    <w:rsid w:val="00C1714E"/>
    <w:rsid w:val="00C17E27"/>
    <w:rsid w:val="00C17FB8"/>
    <w:rsid w:val="00C20E9F"/>
    <w:rsid w:val="00C2106C"/>
    <w:rsid w:val="00C22368"/>
    <w:rsid w:val="00C24868"/>
    <w:rsid w:val="00C2542E"/>
    <w:rsid w:val="00C25A16"/>
    <w:rsid w:val="00C26524"/>
    <w:rsid w:val="00C26DD5"/>
    <w:rsid w:val="00C318F7"/>
    <w:rsid w:val="00C33837"/>
    <w:rsid w:val="00C35CE3"/>
    <w:rsid w:val="00C35DFC"/>
    <w:rsid w:val="00C37F2C"/>
    <w:rsid w:val="00C37F7B"/>
    <w:rsid w:val="00C40138"/>
    <w:rsid w:val="00C409BF"/>
    <w:rsid w:val="00C40B16"/>
    <w:rsid w:val="00C410E1"/>
    <w:rsid w:val="00C411D9"/>
    <w:rsid w:val="00C4183E"/>
    <w:rsid w:val="00C41AE1"/>
    <w:rsid w:val="00C43024"/>
    <w:rsid w:val="00C435C3"/>
    <w:rsid w:val="00C448C4"/>
    <w:rsid w:val="00C45AAC"/>
    <w:rsid w:val="00C45FA3"/>
    <w:rsid w:val="00C46A42"/>
    <w:rsid w:val="00C46C5A"/>
    <w:rsid w:val="00C47B44"/>
    <w:rsid w:val="00C47D94"/>
    <w:rsid w:val="00C50AD8"/>
    <w:rsid w:val="00C50D33"/>
    <w:rsid w:val="00C50F92"/>
    <w:rsid w:val="00C5173B"/>
    <w:rsid w:val="00C52027"/>
    <w:rsid w:val="00C52867"/>
    <w:rsid w:val="00C54FC7"/>
    <w:rsid w:val="00C5610F"/>
    <w:rsid w:val="00C56C25"/>
    <w:rsid w:val="00C6043B"/>
    <w:rsid w:val="00C60749"/>
    <w:rsid w:val="00C6165E"/>
    <w:rsid w:val="00C61BFB"/>
    <w:rsid w:val="00C62207"/>
    <w:rsid w:val="00C62239"/>
    <w:rsid w:val="00C6382A"/>
    <w:rsid w:val="00C6391D"/>
    <w:rsid w:val="00C6392D"/>
    <w:rsid w:val="00C639A0"/>
    <w:rsid w:val="00C675C3"/>
    <w:rsid w:val="00C6764D"/>
    <w:rsid w:val="00C71183"/>
    <w:rsid w:val="00C71FC5"/>
    <w:rsid w:val="00C73EED"/>
    <w:rsid w:val="00C747A7"/>
    <w:rsid w:val="00C76374"/>
    <w:rsid w:val="00C764B6"/>
    <w:rsid w:val="00C80E23"/>
    <w:rsid w:val="00C8254B"/>
    <w:rsid w:val="00C85A28"/>
    <w:rsid w:val="00C90153"/>
    <w:rsid w:val="00C92D64"/>
    <w:rsid w:val="00C95197"/>
    <w:rsid w:val="00CA052D"/>
    <w:rsid w:val="00CA07C9"/>
    <w:rsid w:val="00CA15EF"/>
    <w:rsid w:val="00CA191D"/>
    <w:rsid w:val="00CA1B18"/>
    <w:rsid w:val="00CA1F1F"/>
    <w:rsid w:val="00CA2592"/>
    <w:rsid w:val="00CA3370"/>
    <w:rsid w:val="00CA38F2"/>
    <w:rsid w:val="00CA52B5"/>
    <w:rsid w:val="00CA551A"/>
    <w:rsid w:val="00CA572F"/>
    <w:rsid w:val="00CA733D"/>
    <w:rsid w:val="00CB0A44"/>
    <w:rsid w:val="00CB0B25"/>
    <w:rsid w:val="00CB2099"/>
    <w:rsid w:val="00CB36B5"/>
    <w:rsid w:val="00CB465B"/>
    <w:rsid w:val="00CB51D3"/>
    <w:rsid w:val="00CB5A45"/>
    <w:rsid w:val="00CB6A13"/>
    <w:rsid w:val="00CB7B33"/>
    <w:rsid w:val="00CC009A"/>
    <w:rsid w:val="00CC27AC"/>
    <w:rsid w:val="00CC4D18"/>
    <w:rsid w:val="00CC7036"/>
    <w:rsid w:val="00CC71BE"/>
    <w:rsid w:val="00CD1404"/>
    <w:rsid w:val="00CD1C17"/>
    <w:rsid w:val="00CD27B5"/>
    <w:rsid w:val="00CD2D2A"/>
    <w:rsid w:val="00CD2F47"/>
    <w:rsid w:val="00CD343B"/>
    <w:rsid w:val="00CD355F"/>
    <w:rsid w:val="00CD5591"/>
    <w:rsid w:val="00CD6B12"/>
    <w:rsid w:val="00CE029F"/>
    <w:rsid w:val="00CE0749"/>
    <w:rsid w:val="00CE12EA"/>
    <w:rsid w:val="00CE4863"/>
    <w:rsid w:val="00CE50B7"/>
    <w:rsid w:val="00CE5FAD"/>
    <w:rsid w:val="00CE62C4"/>
    <w:rsid w:val="00CF0426"/>
    <w:rsid w:val="00CF2C01"/>
    <w:rsid w:val="00CF2E00"/>
    <w:rsid w:val="00CF7422"/>
    <w:rsid w:val="00CF7986"/>
    <w:rsid w:val="00D0287B"/>
    <w:rsid w:val="00D03522"/>
    <w:rsid w:val="00D0390D"/>
    <w:rsid w:val="00D04709"/>
    <w:rsid w:val="00D049C5"/>
    <w:rsid w:val="00D05FB7"/>
    <w:rsid w:val="00D06BDA"/>
    <w:rsid w:val="00D0725B"/>
    <w:rsid w:val="00D10DA9"/>
    <w:rsid w:val="00D12C9F"/>
    <w:rsid w:val="00D130FF"/>
    <w:rsid w:val="00D13596"/>
    <w:rsid w:val="00D135FA"/>
    <w:rsid w:val="00D2177D"/>
    <w:rsid w:val="00D21B79"/>
    <w:rsid w:val="00D2315C"/>
    <w:rsid w:val="00D233DB"/>
    <w:rsid w:val="00D23DC2"/>
    <w:rsid w:val="00D23F33"/>
    <w:rsid w:val="00D256D8"/>
    <w:rsid w:val="00D266D2"/>
    <w:rsid w:val="00D26871"/>
    <w:rsid w:val="00D27D15"/>
    <w:rsid w:val="00D33CA3"/>
    <w:rsid w:val="00D33D8D"/>
    <w:rsid w:val="00D34CFB"/>
    <w:rsid w:val="00D35C92"/>
    <w:rsid w:val="00D3651A"/>
    <w:rsid w:val="00D378B3"/>
    <w:rsid w:val="00D416AA"/>
    <w:rsid w:val="00D41D80"/>
    <w:rsid w:val="00D41DB6"/>
    <w:rsid w:val="00D42828"/>
    <w:rsid w:val="00D430F3"/>
    <w:rsid w:val="00D443EA"/>
    <w:rsid w:val="00D44C76"/>
    <w:rsid w:val="00D455ED"/>
    <w:rsid w:val="00D456B8"/>
    <w:rsid w:val="00D45DF6"/>
    <w:rsid w:val="00D46891"/>
    <w:rsid w:val="00D46C20"/>
    <w:rsid w:val="00D50853"/>
    <w:rsid w:val="00D512B3"/>
    <w:rsid w:val="00D51B96"/>
    <w:rsid w:val="00D522DA"/>
    <w:rsid w:val="00D52B5B"/>
    <w:rsid w:val="00D5307B"/>
    <w:rsid w:val="00D530DC"/>
    <w:rsid w:val="00D54D90"/>
    <w:rsid w:val="00D54FEE"/>
    <w:rsid w:val="00D55440"/>
    <w:rsid w:val="00D55F48"/>
    <w:rsid w:val="00D5615D"/>
    <w:rsid w:val="00D57A86"/>
    <w:rsid w:val="00D57F9B"/>
    <w:rsid w:val="00D62F8F"/>
    <w:rsid w:val="00D64D50"/>
    <w:rsid w:val="00D675B1"/>
    <w:rsid w:val="00D679F4"/>
    <w:rsid w:val="00D70008"/>
    <w:rsid w:val="00D72D0D"/>
    <w:rsid w:val="00D741EE"/>
    <w:rsid w:val="00D7454A"/>
    <w:rsid w:val="00D76749"/>
    <w:rsid w:val="00D80330"/>
    <w:rsid w:val="00D830C4"/>
    <w:rsid w:val="00D8319D"/>
    <w:rsid w:val="00D84142"/>
    <w:rsid w:val="00D85A4C"/>
    <w:rsid w:val="00D85AFC"/>
    <w:rsid w:val="00D90EF7"/>
    <w:rsid w:val="00D90F48"/>
    <w:rsid w:val="00D90FF3"/>
    <w:rsid w:val="00D91843"/>
    <w:rsid w:val="00D92062"/>
    <w:rsid w:val="00DA00A5"/>
    <w:rsid w:val="00DA24D8"/>
    <w:rsid w:val="00DA2C17"/>
    <w:rsid w:val="00DA3A6D"/>
    <w:rsid w:val="00DA4A65"/>
    <w:rsid w:val="00DA57AF"/>
    <w:rsid w:val="00DA5E82"/>
    <w:rsid w:val="00DA6772"/>
    <w:rsid w:val="00DB06D4"/>
    <w:rsid w:val="00DB097D"/>
    <w:rsid w:val="00DB0C16"/>
    <w:rsid w:val="00DB22F5"/>
    <w:rsid w:val="00DB3ED8"/>
    <w:rsid w:val="00DB4662"/>
    <w:rsid w:val="00DB4885"/>
    <w:rsid w:val="00DB6A57"/>
    <w:rsid w:val="00DB6B30"/>
    <w:rsid w:val="00DB7638"/>
    <w:rsid w:val="00DC010C"/>
    <w:rsid w:val="00DC096F"/>
    <w:rsid w:val="00DC1844"/>
    <w:rsid w:val="00DC1DA3"/>
    <w:rsid w:val="00DC52CB"/>
    <w:rsid w:val="00DC6BAC"/>
    <w:rsid w:val="00DD0B69"/>
    <w:rsid w:val="00DD19ED"/>
    <w:rsid w:val="00DD2E22"/>
    <w:rsid w:val="00DD315E"/>
    <w:rsid w:val="00DD462F"/>
    <w:rsid w:val="00DD4D18"/>
    <w:rsid w:val="00DD5BD4"/>
    <w:rsid w:val="00DD693C"/>
    <w:rsid w:val="00DD7216"/>
    <w:rsid w:val="00DD7717"/>
    <w:rsid w:val="00DE0A9A"/>
    <w:rsid w:val="00DE17EC"/>
    <w:rsid w:val="00DE1899"/>
    <w:rsid w:val="00DE2244"/>
    <w:rsid w:val="00DE250D"/>
    <w:rsid w:val="00DE2994"/>
    <w:rsid w:val="00DE7CBD"/>
    <w:rsid w:val="00DF075F"/>
    <w:rsid w:val="00DF09E7"/>
    <w:rsid w:val="00DF1F0F"/>
    <w:rsid w:val="00DF3E07"/>
    <w:rsid w:val="00DF489E"/>
    <w:rsid w:val="00DF5C9B"/>
    <w:rsid w:val="00E00F30"/>
    <w:rsid w:val="00E01CCE"/>
    <w:rsid w:val="00E02A44"/>
    <w:rsid w:val="00E06129"/>
    <w:rsid w:val="00E06DA6"/>
    <w:rsid w:val="00E079BD"/>
    <w:rsid w:val="00E1181B"/>
    <w:rsid w:val="00E13252"/>
    <w:rsid w:val="00E143A4"/>
    <w:rsid w:val="00E15A23"/>
    <w:rsid w:val="00E15D13"/>
    <w:rsid w:val="00E17D20"/>
    <w:rsid w:val="00E20392"/>
    <w:rsid w:val="00E20B1A"/>
    <w:rsid w:val="00E20CC0"/>
    <w:rsid w:val="00E210F2"/>
    <w:rsid w:val="00E220C1"/>
    <w:rsid w:val="00E237D1"/>
    <w:rsid w:val="00E25808"/>
    <w:rsid w:val="00E26032"/>
    <w:rsid w:val="00E27131"/>
    <w:rsid w:val="00E27BFF"/>
    <w:rsid w:val="00E3062F"/>
    <w:rsid w:val="00E31FFF"/>
    <w:rsid w:val="00E324A8"/>
    <w:rsid w:val="00E349CC"/>
    <w:rsid w:val="00E35193"/>
    <w:rsid w:val="00E35A44"/>
    <w:rsid w:val="00E37855"/>
    <w:rsid w:val="00E37C71"/>
    <w:rsid w:val="00E41908"/>
    <w:rsid w:val="00E42ABF"/>
    <w:rsid w:val="00E43A98"/>
    <w:rsid w:val="00E43CB5"/>
    <w:rsid w:val="00E43F9E"/>
    <w:rsid w:val="00E442EC"/>
    <w:rsid w:val="00E44AFD"/>
    <w:rsid w:val="00E46085"/>
    <w:rsid w:val="00E4684B"/>
    <w:rsid w:val="00E469F4"/>
    <w:rsid w:val="00E50C44"/>
    <w:rsid w:val="00E52CF8"/>
    <w:rsid w:val="00E53408"/>
    <w:rsid w:val="00E53ABA"/>
    <w:rsid w:val="00E559E2"/>
    <w:rsid w:val="00E55E33"/>
    <w:rsid w:val="00E55F56"/>
    <w:rsid w:val="00E5692E"/>
    <w:rsid w:val="00E61A8F"/>
    <w:rsid w:val="00E629AE"/>
    <w:rsid w:val="00E632A5"/>
    <w:rsid w:val="00E633AF"/>
    <w:rsid w:val="00E64513"/>
    <w:rsid w:val="00E64BC7"/>
    <w:rsid w:val="00E64DCE"/>
    <w:rsid w:val="00E76CBA"/>
    <w:rsid w:val="00E77D70"/>
    <w:rsid w:val="00E814EA"/>
    <w:rsid w:val="00E821BA"/>
    <w:rsid w:val="00E847EB"/>
    <w:rsid w:val="00E8678C"/>
    <w:rsid w:val="00E87B7B"/>
    <w:rsid w:val="00E87C4F"/>
    <w:rsid w:val="00E9152E"/>
    <w:rsid w:val="00E93C58"/>
    <w:rsid w:val="00E9489D"/>
    <w:rsid w:val="00E94A62"/>
    <w:rsid w:val="00E94C13"/>
    <w:rsid w:val="00E94EE3"/>
    <w:rsid w:val="00E9589C"/>
    <w:rsid w:val="00E96136"/>
    <w:rsid w:val="00E97624"/>
    <w:rsid w:val="00E97F2E"/>
    <w:rsid w:val="00EA037F"/>
    <w:rsid w:val="00EA0F45"/>
    <w:rsid w:val="00EA1515"/>
    <w:rsid w:val="00EA3277"/>
    <w:rsid w:val="00EA544A"/>
    <w:rsid w:val="00EA6191"/>
    <w:rsid w:val="00EA7310"/>
    <w:rsid w:val="00EA7456"/>
    <w:rsid w:val="00EA7A34"/>
    <w:rsid w:val="00EB0407"/>
    <w:rsid w:val="00EB06C6"/>
    <w:rsid w:val="00EB0CC6"/>
    <w:rsid w:val="00EB1219"/>
    <w:rsid w:val="00EB4D1F"/>
    <w:rsid w:val="00EB7B82"/>
    <w:rsid w:val="00EB7E54"/>
    <w:rsid w:val="00EC0FA9"/>
    <w:rsid w:val="00EC170A"/>
    <w:rsid w:val="00EC26FF"/>
    <w:rsid w:val="00EC3942"/>
    <w:rsid w:val="00EC3A05"/>
    <w:rsid w:val="00EC41DA"/>
    <w:rsid w:val="00EC6310"/>
    <w:rsid w:val="00EC7B8E"/>
    <w:rsid w:val="00ED251E"/>
    <w:rsid w:val="00ED26C3"/>
    <w:rsid w:val="00ED63A2"/>
    <w:rsid w:val="00ED6FFC"/>
    <w:rsid w:val="00ED71A2"/>
    <w:rsid w:val="00ED7B81"/>
    <w:rsid w:val="00EE0C0B"/>
    <w:rsid w:val="00EE1243"/>
    <w:rsid w:val="00EE1D36"/>
    <w:rsid w:val="00EE1FF7"/>
    <w:rsid w:val="00EE248D"/>
    <w:rsid w:val="00EE25E8"/>
    <w:rsid w:val="00EE7B40"/>
    <w:rsid w:val="00EE7E80"/>
    <w:rsid w:val="00EF0556"/>
    <w:rsid w:val="00EF0FA1"/>
    <w:rsid w:val="00EF278F"/>
    <w:rsid w:val="00EF3882"/>
    <w:rsid w:val="00EF4005"/>
    <w:rsid w:val="00EF5402"/>
    <w:rsid w:val="00EF7CD0"/>
    <w:rsid w:val="00F00686"/>
    <w:rsid w:val="00F00B8D"/>
    <w:rsid w:val="00F01166"/>
    <w:rsid w:val="00F0461C"/>
    <w:rsid w:val="00F048E9"/>
    <w:rsid w:val="00F04C64"/>
    <w:rsid w:val="00F05A12"/>
    <w:rsid w:val="00F0704D"/>
    <w:rsid w:val="00F130AF"/>
    <w:rsid w:val="00F130F2"/>
    <w:rsid w:val="00F13699"/>
    <w:rsid w:val="00F14EDF"/>
    <w:rsid w:val="00F17095"/>
    <w:rsid w:val="00F17483"/>
    <w:rsid w:val="00F176CE"/>
    <w:rsid w:val="00F17B72"/>
    <w:rsid w:val="00F2042D"/>
    <w:rsid w:val="00F2055B"/>
    <w:rsid w:val="00F243F0"/>
    <w:rsid w:val="00F24DE0"/>
    <w:rsid w:val="00F25406"/>
    <w:rsid w:val="00F26D1E"/>
    <w:rsid w:val="00F27059"/>
    <w:rsid w:val="00F30482"/>
    <w:rsid w:val="00F30D35"/>
    <w:rsid w:val="00F31173"/>
    <w:rsid w:val="00F31CC9"/>
    <w:rsid w:val="00F335D7"/>
    <w:rsid w:val="00F3459F"/>
    <w:rsid w:val="00F345FF"/>
    <w:rsid w:val="00F34D5F"/>
    <w:rsid w:val="00F3564B"/>
    <w:rsid w:val="00F374B5"/>
    <w:rsid w:val="00F41B8C"/>
    <w:rsid w:val="00F4240E"/>
    <w:rsid w:val="00F44631"/>
    <w:rsid w:val="00F470DB"/>
    <w:rsid w:val="00F4725F"/>
    <w:rsid w:val="00F501AC"/>
    <w:rsid w:val="00F52380"/>
    <w:rsid w:val="00F5257C"/>
    <w:rsid w:val="00F5309E"/>
    <w:rsid w:val="00F53320"/>
    <w:rsid w:val="00F533B0"/>
    <w:rsid w:val="00F53830"/>
    <w:rsid w:val="00F5493E"/>
    <w:rsid w:val="00F56316"/>
    <w:rsid w:val="00F60933"/>
    <w:rsid w:val="00F60E75"/>
    <w:rsid w:val="00F6269B"/>
    <w:rsid w:val="00F650BB"/>
    <w:rsid w:val="00F65D28"/>
    <w:rsid w:val="00F67295"/>
    <w:rsid w:val="00F673F7"/>
    <w:rsid w:val="00F67529"/>
    <w:rsid w:val="00F70F02"/>
    <w:rsid w:val="00F714EA"/>
    <w:rsid w:val="00F71EBF"/>
    <w:rsid w:val="00F74375"/>
    <w:rsid w:val="00F743B5"/>
    <w:rsid w:val="00F7471B"/>
    <w:rsid w:val="00F76817"/>
    <w:rsid w:val="00F80813"/>
    <w:rsid w:val="00F80B2C"/>
    <w:rsid w:val="00F81733"/>
    <w:rsid w:val="00F824B9"/>
    <w:rsid w:val="00F831CB"/>
    <w:rsid w:val="00F83498"/>
    <w:rsid w:val="00F84FA8"/>
    <w:rsid w:val="00F85707"/>
    <w:rsid w:val="00F8584D"/>
    <w:rsid w:val="00F85BDA"/>
    <w:rsid w:val="00F85D4C"/>
    <w:rsid w:val="00F860DB"/>
    <w:rsid w:val="00F9073D"/>
    <w:rsid w:val="00F92C7D"/>
    <w:rsid w:val="00F93431"/>
    <w:rsid w:val="00F94D05"/>
    <w:rsid w:val="00F94E68"/>
    <w:rsid w:val="00F95A6C"/>
    <w:rsid w:val="00FA0015"/>
    <w:rsid w:val="00FA01D3"/>
    <w:rsid w:val="00FA06A8"/>
    <w:rsid w:val="00FA207C"/>
    <w:rsid w:val="00FA3FB2"/>
    <w:rsid w:val="00FA4847"/>
    <w:rsid w:val="00FA5643"/>
    <w:rsid w:val="00FA56A0"/>
    <w:rsid w:val="00FA5A83"/>
    <w:rsid w:val="00FA6053"/>
    <w:rsid w:val="00FA67C7"/>
    <w:rsid w:val="00FA6D5C"/>
    <w:rsid w:val="00FB0959"/>
    <w:rsid w:val="00FB0EA0"/>
    <w:rsid w:val="00FB148E"/>
    <w:rsid w:val="00FB1D4A"/>
    <w:rsid w:val="00FB3316"/>
    <w:rsid w:val="00FB5294"/>
    <w:rsid w:val="00FB5D3A"/>
    <w:rsid w:val="00FB615D"/>
    <w:rsid w:val="00FB6269"/>
    <w:rsid w:val="00FB67BD"/>
    <w:rsid w:val="00FB6847"/>
    <w:rsid w:val="00FB6B07"/>
    <w:rsid w:val="00FB6F8D"/>
    <w:rsid w:val="00FC026C"/>
    <w:rsid w:val="00FC0876"/>
    <w:rsid w:val="00FC1C0F"/>
    <w:rsid w:val="00FC274C"/>
    <w:rsid w:val="00FC3A20"/>
    <w:rsid w:val="00FC455B"/>
    <w:rsid w:val="00FC53D7"/>
    <w:rsid w:val="00FD0A88"/>
    <w:rsid w:val="00FD4EB7"/>
    <w:rsid w:val="00FD628A"/>
    <w:rsid w:val="00FD727E"/>
    <w:rsid w:val="00FE1C48"/>
    <w:rsid w:val="00FE1EDA"/>
    <w:rsid w:val="00FE2A59"/>
    <w:rsid w:val="00FE2C99"/>
    <w:rsid w:val="00FE4B95"/>
    <w:rsid w:val="00FE54C4"/>
    <w:rsid w:val="00FE5BB4"/>
    <w:rsid w:val="00FF0EE6"/>
    <w:rsid w:val="00FF2F3F"/>
    <w:rsid w:val="00FF34DE"/>
    <w:rsid w:val="00FF444D"/>
    <w:rsid w:val="00FF44B3"/>
    <w:rsid w:val="00FF4DC7"/>
    <w:rsid w:val="00FF5D83"/>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66"/>
    <w:pPr>
      <w:ind w:firstLine="709"/>
    </w:pPr>
    <w:rPr>
      <w:sz w:val="26"/>
    </w:rPr>
  </w:style>
  <w:style w:type="paragraph" w:styleId="1">
    <w:name w:val="heading 1"/>
    <w:basedOn w:val="a"/>
    <w:link w:val="10"/>
    <w:qFormat/>
    <w:rsid w:val="00177FE4"/>
    <w:pPr>
      <w:spacing w:before="100" w:beforeAutospacing="1" w:after="100" w:afterAutospacing="1"/>
      <w:ind w:firstLine="0"/>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before="120" w:after="240"/>
      <w:jc w:val="center"/>
    </w:pPr>
    <w:rPr>
      <w:b/>
      <w:caps/>
      <w:sz w:val="28"/>
    </w:rPr>
  </w:style>
  <w:style w:type="paragraph" w:styleId="a5">
    <w:name w:val="footer"/>
    <w:basedOn w:val="a"/>
    <w:pPr>
      <w:tabs>
        <w:tab w:val="center" w:pos="4153"/>
        <w:tab w:val="right" w:pos="8306"/>
      </w:tabs>
    </w:pPr>
  </w:style>
  <w:style w:type="paragraph" w:styleId="a6">
    <w:name w:val="Body Text Indent"/>
    <w:basedOn w:val="a"/>
    <w:pPr>
      <w:spacing w:after="120"/>
      <w:ind w:left="283" w:firstLine="0"/>
    </w:pPr>
    <w:rPr>
      <w:sz w:val="24"/>
    </w:rPr>
  </w:style>
  <w:style w:type="character" w:styleId="a7">
    <w:name w:val="Strong"/>
    <w:qFormat/>
    <w:rPr>
      <w:b/>
      <w:bCs/>
    </w:rPr>
  </w:style>
  <w:style w:type="paragraph" w:customStyle="1" w:styleId="ConsPlusNonformat">
    <w:name w:val="ConsPlusNonformat"/>
    <w:pPr>
      <w:widowControl w:val="0"/>
    </w:pPr>
    <w:rPr>
      <w:rFonts w:ascii="Courier New" w:hAnsi="Courier New"/>
      <w:snapToGrid w:val="0"/>
    </w:rPr>
  </w:style>
  <w:style w:type="paragraph" w:customStyle="1" w:styleId="H4">
    <w:name w:val="H4"/>
    <w:basedOn w:val="a"/>
    <w:next w:val="a"/>
    <w:pPr>
      <w:keepNext/>
      <w:spacing w:before="100" w:after="100"/>
      <w:ind w:firstLine="0"/>
      <w:outlineLvl w:val="4"/>
    </w:pPr>
    <w:rPr>
      <w:b/>
      <w:snapToGrid w:val="0"/>
      <w:sz w:val="24"/>
    </w:rPr>
  </w:style>
  <w:style w:type="paragraph" w:customStyle="1" w:styleId="a8">
    <w:name w:val="Заголовок текста док"/>
    <w:basedOn w:val="a"/>
    <w:autoRedefine/>
    <w:rsid w:val="00A20BDA"/>
    <w:pPr>
      <w:ind w:left="-107" w:firstLine="0"/>
      <w:jc w:val="both"/>
    </w:pPr>
    <w:rPr>
      <w:sz w:val="20"/>
    </w:rPr>
  </w:style>
  <w:style w:type="paragraph" w:customStyle="1" w:styleId="a9">
    <w:name w:val="Дата документа"/>
    <w:basedOn w:val="a"/>
    <w:autoRedefine/>
    <w:pPr>
      <w:spacing w:line="360" w:lineRule="auto"/>
      <w:ind w:firstLine="0"/>
    </w:pPr>
    <w:rPr>
      <w:sz w:val="24"/>
      <w:u w:val="single"/>
    </w:rPr>
  </w:style>
  <w:style w:type="paragraph" w:customStyle="1" w:styleId="aa">
    <w:name w:val="Исполнитель"/>
    <w:basedOn w:val="a"/>
    <w:autoRedefine/>
    <w:pPr>
      <w:ind w:right="142" w:firstLine="130"/>
    </w:pPr>
    <w:rPr>
      <w:i/>
      <w:sz w:val="14"/>
      <w:szCs w:val="14"/>
    </w:rPr>
  </w:style>
  <w:style w:type="paragraph" w:customStyle="1" w:styleId="ab">
    <w:name w:val="Текст док"/>
    <w:basedOn w:val="a"/>
    <w:autoRedefine/>
    <w:pPr>
      <w:tabs>
        <w:tab w:val="left" w:pos="7088"/>
      </w:tabs>
      <w:spacing w:before="60"/>
      <w:jc w:val="both"/>
    </w:pPr>
    <w:rPr>
      <w:sz w:val="28"/>
    </w:rPr>
  </w:style>
  <w:style w:type="paragraph" w:customStyle="1" w:styleId="11">
    <w:name w:val="Знак1 Знак Знак Знак"/>
    <w:basedOn w:val="a"/>
    <w:pPr>
      <w:ind w:firstLine="0"/>
    </w:pPr>
    <w:rPr>
      <w:rFonts w:ascii="Verdana" w:hAnsi="Verdana" w:cs="Verdana"/>
      <w:sz w:val="20"/>
      <w:lang w:val="en-US" w:eastAsia="en-US"/>
    </w:rPr>
  </w:style>
  <w:style w:type="paragraph" w:customStyle="1" w:styleId="ac">
    <w:name w:val="Адресат док"/>
    <w:basedOn w:val="a3"/>
    <w:autoRedefine/>
    <w:pPr>
      <w:tabs>
        <w:tab w:val="clear" w:pos="4153"/>
        <w:tab w:val="clear" w:pos="8306"/>
        <w:tab w:val="right" w:pos="10260"/>
      </w:tabs>
      <w:spacing w:before="0" w:after="0"/>
      <w:ind w:right="857" w:firstLine="0"/>
      <w:jc w:val="right"/>
    </w:pPr>
    <w:rPr>
      <w:b w:val="0"/>
      <w:caps w:val="0"/>
    </w:rPr>
  </w:style>
  <w:style w:type="paragraph" w:customStyle="1" w:styleId="ad">
    <w:name w:val="ФИО"/>
    <w:basedOn w:val="a"/>
    <w:link w:val="ae"/>
    <w:rsid w:val="004C17E2"/>
    <w:pPr>
      <w:ind w:firstLine="0"/>
    </w:pPr>
    <w:rPr>
      <w:b/>
      <w:sz w:val="24"/>
      <w:szCs w:val="24"/>
    </w:rPr>
  </w:style>
  <w:style w:type="paragraph" w:customStyle="1" w:styleId="af">
    <w:name w:val="Адресат"/>
    <w:basedOn w:val="a"/>
    <w:rsid w:val="004C17E2"/>
    <w:pPr>
      <w:spacing w:before="120"/>
      <w:ind w:firstLine="0"/>
    </w:pPr>
    <w:rPr>
      <w:b/>
    </w:rPr>
  </w:style>
  <w:style w:type="character" w:customStyle="1" w:styleId="ae">
    <w:name w:val="ФИО Знак"/>
    <w:link w:val="ad"/>
    <w:rsid w:val="004C17E2"/>
    <w:rPr>
      <w:b/>
      <w:sz w:val="24"/>
      <w:szCs w:val="24"/>
      <w:lang w:val="ru-RU" w:eastAsia="ru-RU" w:bidi="ar-SA"/>
    </w:rPr>
  </w:style>
  <w:style w:type="character" w:styleId="af0">
    <w:name w:val="Hyperlink"/>
    <w:rsid w:val="004C17E2"/>
    <w:rPr>
      <w:color w:val="0000FF"/>
      <w:u w:val="single"/>
    </w:rPr>
  </w:style>
  <w:style w:type="paragraph" w:styleId="af1">
    <w:name w:val="Balloon Text"/>
    <w:basedOn w:val="a"/>
    <w:link w:val="af2"/>
    <w:uiPriority w:val="99"/>
    <w:semiHidden/>
    <w:rsid w:val="004C17E2"/>
    <w:rPr>
      <w:rFonts w:ascii="Tahoma" w:hAnsi="Tahoma" w:cs="Tahoma"/>
      <w:sz w:val="16"/>
      <w:szCs w:val="16"/>
    </w:rPr>
  </w:style>
  <w:style w:type="paragraph" w:customStyle="1" w:styleId="CharChar">
    <w:name w:val="Char Char"/>
    <w:basedOn w:val="a"/>
    <w:rsid w:val="00D530DC"/>
    <w:pPr>
      <w:spacing w:after="160" w:line="240" w:lineRule="exact"/>
      <w:ind w:firstLine="0"/>
    </w:pPr>
    <w:rPr>
      <w:rFonts w:ascii="Verdana" w:eastAsia="SimSun" w:hAnsi="Verdana" w:cs="Verdana"/>
      <w:sz w:val="20"/>
      <w:lang w:val="en-US" w:eastAsia="en-US"/>
    </w:rPr>
  </w:style>
  <w:style w:type="paragraph" w:customStyle="1" w:styleId="af3">
    <w:name w:val="Знак"/>
    <w:basedOn w:val="a"/>
    <w:rsid w:val="00F5257C"/>
    <w:pPr>
      <w:spacing w:after="160" w:line="240" w:lineRule="exact"/>
      <w:ind w:firstLine="0"/>
    </w:pPr>
    <w:rPr>
      <w:rFonts w:ascii="Verdana" w:hAnsi="Verdana"/>
      <w:sz w:val="24"/>
      <w:szCs w:val="24"/>
      <w:lang w:val="en-US" w:eastAsia="en-US"/>
    </w:rPr>
  </w:style>
  <w:style w:type="paragraph" w:customStyle="1" w:styleId="ConsPlusNormal">
    <w:name w:val="ConsPlusNormal"/>
    <w:rsid w:val="00514CD6"/>
    <w:pPr>
      <w:widowControl w:val="0"/>
      <w:autoSpaceDE w:val="0"/>
      <w:autoSpaceDN w:val="0"/>
      <w:adjustRightInd w:val="0"/>
    </w:pPr>
    <w:rPr>
      <w:rFonts w:ascii="Arial" w:hAnsi="Arial" w:cs="Arial"/>
    </w:rPr>
  </w:style>
  <w:style w:type="paragraph" w:customStyle="1" w:styleId="12">
    <w:name w:val="Обычный1"/>
    <w:rsid w:val="00A76FB9"/>
    <w:pPr>
      <w:ind w:firstLine="709"/>
    </w:pPr>
    <w:rPr>
      <w:color w:val="000000"/>
      <w:sz w:val="26"/>
      <w:szCs w:val="26"/>
      <w:u w:color="000000"/>
    </w:rPr>
  </w:style>
  <w:style w:type="character" w:customStyle="1" w:styleId="a4">
    <w:name w:val="Верхний колонтитул Знак"/>
    <w:link w:val="a3"/>
    <w:uiPriority w:val="99"/>
    <w:rsid w:val="00C747A7"/>
    <w:rPr>
      <w:b/>
      <w:caps/>
      <w:sz w:val="28"/>
    </w:rPr>
  </w:style>
  <w:style w:type="paragraph" w:customStyle="1" w:styleId="ConsPlusTitle">
    <w:name w:val="ConsPlusTitle"/>
    <w:rsid w:val="003735F7"/>
    <w:pPr>
      <w:widowControl w:val="0"/>
      <w:autoSpaceDE w:val="0"/>
      <w:autoSpaceDN w:val="0"/>
      <w:adjustRightInd w:val="0"/>
    </w:pPr>
    <w:rPr>
      <w:b/>
      <w:bCs/>
      <w:sz w:val="24"/>
      <w:szCs w:val="24"/>
    </w:rPr>
  </w:style>
  <w:style w:type="character" w:customStyle="1" w:styleId="10">
    <w:name w:val="Заголовок 1 Знак"/>
    <w:link w:val="1"/>
    <w:rsid w:val="00A623FE"/>
    <w:rPr>
      <w:b/>
      <w:bCs/>
      <w:kern w:val="36"/>
      <w:sz w:val="48"/>
      <w:szCs w:val="48"/>
    </w:rPr>
  </w:style>
  <w:style w:type="table" w:styleId="af4">
    <w:name w:val="Table Grid"/>
    <w:basedOn w:val="a1"/>
    <w:uiPriority w:val="99"/>
    <w:rsid w:val="00E94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99"/>
    <w:rsid w:val="00980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4"/>
    <w:uiPriority w:val="99"/>
    <w:rsid w:val="00980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4"/>
    <w:uiPriority w:val="99"/>
    <w:rsid w:val="0060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99"/>
    <w:rsid w:val="00947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DA00A5"/>
    <w:rPr>
      <w:rFonts w:ascii="Times New Roman" w:hAnsi="Times New Roman" w:cs="Times New Roman" w:hint="default"/>
      <w:sz w:val="26"/>
      <w:szCs w:val="26"/>
    </w:rPr>
  </w:style>
  <w:style w:type="paragraph" w:styleId="af5">
    <w:name w:val="List Paragraph"/>
    <w:basedOn w:val="a"/>
    <w:uiPriority w:val="34"/>
    <w:qFormat/>
    <w:rsid w:val="00434854"/>
    <w:pPr>
      <w:tabs>
        <w:tab w:val="left" w:pos="851"/>
      </w:tabs>
      <w:spacing w:line="276" w:lineRule="auto"/>
      <w:ind w:left="720" w:firstLine="0"/>
      <w:contextualSpacing/>
      <w:jc w:val="both"/>
    </w:pPr>
    <w:rPr>
      <w:sz w:val="28"/>
      <w:szCs w:val="28"/>
      <w:shd w:val="clear" w:color="auto" w:fill="FFFFFF"/>
    </w:rPr>
  </w:style>
  <w:style w:type="paragraph" w:customStyle="1" w:styleId="Style1">
    <w:name w:val="Style1"/>
    <w:basedOn w:val="a"/>
    <w:uiPriority w:val="99"/>
    <w:rsid w:val="00956EE9"/>
    <w:pPr>
      <w:widowControl w:val="0"/>
      <w:autoSpaceDE w:val="0"/>
      <w:autoSpaceDN w:val="0"/>
      <w:adjustRightInd w:val="0"/>
      <w:spacing w:line="319" w:lineRule="exact"/>
      <w:ind w:firstLine="0"/>
      <w:jc w:val="center"/>
    </w:pPr>
    <w:rPr>
      <w:sz w:val="24"/>
      <w:szCs w:val="24"/>
    </w:rPr>
  </w:style>
  <w:style w:type="numbering" w:customStyle="1" w:styleId="14">
    <w:name w:val="Нет списка1"/>
    <w:next w:val="a2"/>
    <w:uiPriority w:val="99"/>
    <w:semiHidden/>
    <w:unhideWhenUsed/>
    <w:rsid w:val="00395584"/>
  </w:style>
  <w:style w:type="character" w:customStyle="1" w:styleId="af2">
    <w:name w:val="Текст выноски Знак"/>
    <w:basedOn w:val="a0"/>
    <w:link w:val="af1"/>
    <w:uiPriority w:val="99"/>
    <w:semiHidden/>
    <w:rsid w:val="00395584"/>
    <w:rPr>
      <w:rFonts w:ascii="Tahoma" w:hAnsi="Tahoma" w:cs="Tahoma"/>
      <w:sz w:val="16"/>
      <w:szCs w:val="16"/>
    </w:rPr>
  </w:style>
  <w:style w:type="table" w:customStyle="1" w:styleId="5">
    <w:name w:val="Сетка таблицы5"/>
    <w:basedOn w:val="a1"/>
    <w:next w:val="af4"/>
    <w:uiPriority w:val="59"/>
    <w:rsid w:val="003955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382F32"/>
    <w:pPr>
      <w:spacing w:after="120"/>
    </w:pPr>
    <w:rPr>
      <w:sz w:val="16"/>
      <w:szCs w:val="16"/>
    </w:rPr>
  </w:style>
  <w:style w:type="character" w:customStyle="1" w:styleId="31">
    <w:name w:val="Основной текст 3 Знак"/>
    <w:basedOn w:val="a0"/>
    <w:link w:val="30"/>
    <w:rsid w:val="00382F3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66"/>
    <w:pPr>
      <w:ind w:firstLine="709"/>
    </w:pPr>
    <w:rPr>
      <w:sz w:val="26"/>
    </w:rPr>
  </w:style>
  <w:style w:type="paragraph" w:styleId="1">
    <w:name w:val="heading 1"/>
    <w:basedOn w:val="a"/>
    <w:link w:val="10"/>
    <w:qFormat/>
    <w:rsid w:val="00177FE4"/>
    <w:pPr>
      <w:spacing w:before="100" w:beforeAutospacing="1" w:after="100" w:afterAutospacing="1"/>
      <w:ind w:firstLine="0"/>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before="120" w:after="240"/>
      <w:jc w:val="center"/>
    </w:pPr>
    <w:rPr>
      <w:b/>
      <w:caps/>
      <w:sz w:val="28"/>
    </w:rPr>
  </w:style>
  <w:style w:type="paragraph" w:styleId="a5">
    <w:name w:val="footer"/>
    <w:basedOn w:val="a"/>
    <w:pPr>
      <w:tabs>
        <w:tab w:val="center" w:pos="4153"/>
        <w:tab w:val="right" w:pos="8306"/>
      </w:tabs>
    </w:pPr>
  </w:style>
  <w:style w:type="paragraph" w:styleId="a6">
    <w:name w:val="Body Text Indent"/>
    <w:basedOn w:val="a"/>
    <w:pPr>
      <w:spacing w:after="120"/>
      <w:ind w:left="283" w:firstLine="0"/>
    </w:pPr>
    <w:rPr>
      <w:sz w:val="24"/>
    </w:rPr>
  </w:style>
  <w:style w:type="character" w:styleId="a7">
    <w:name w:val="Strong"/>
    <w:qFormat/>
    <w:rPr>
      <w:b/>
      <w:bCs/>
    </w:rPr>
  </w:style>
  <w:style w:type="paragraph" w:customStyle="1" w:styleId="ConsPlusNonformat">
    <w:name w:val="ConsPlusNonformat"/>
    <w:pPr>
      <w:widowControl w:val="0"/>
    </w:pPr>
    <w:rPr>
      <w:rFonts w:ascii="Courier New" w:hAnsi="Courier New"/>
      <w:snapToGrid w:val="0"/>
    </w:rPr>
  </w:style>
  <w:style w:type="paragraph" w:customStyle="1" w:styleId="H4">
    <w:name w:val="H4"/>
    <w:basedOn w:val="a"/>
    <w:next w:val="a"/>
    <w:pPr>
      <w:keepNext/>
      <w:spacing w:before="100" w:after="100"/>
      <w:ind w:firstLine="0"/>
      <w:outlineLvl w:val="4"/>
    </w:pPr>
    <w:rPr>
      <w:b/>
      <w:snapToGrid w:val="0"/>
      <w:sz w:val="24"/>
    </w:rPr>
  </w:style>
  <w:style w:type="paragraph" w:customStyle="1" w:styleId="a8">
    <w:name w:val="Заголовок текста док"/>
    <w:basedOn w:val="a"/>
    <w:autoRedefine/>
    <w:rsid w:val="00A20BDA"/>
    <w:pPr>
      <w:ind w:left="-107" w:firstLine="0"/>
      <w:jc w:val="both"/>
    </w:pPr>
    <w:rPr>
      <w:sz w:val="20"/>
    </w:rPr>
  </w:style>
  <w:style w:type="paragraph" w:customStyle="1" w:styleId="a9">
    <w:name w:val="Дата документа"/>
    <w:basedOn w:val="a"/>
    <w:autoRedefine/>
    <w:pPr>
      <w:spacing w:line="360" w:lineRule="auto"/>
      <w:ind w:firstLine="0"/>
    </w:pPr>
    <w:rPr>
      <w:sz w:val="24"/>
      <w:u w:val="single"/>
    </w:rPr>
  </w:style>
  <w:style w:type="paragraph" w:customStyle="1" w:styleId="aa">
    <w:name w:val="Исполнитель"/>
    <w:basedOn w:val="a"/>
    <w:autoRedefine/>
    <w:pPr>
      <w:ind w:right="142" w:firstLine="130"/>
    </w:pPr>
    <w:rPr>
      <w:i/>
      <w:sz w:val="14"/>
      <w:szCs w:val="14"/>
    </w:rPr>
  </w:style>
  <w:style w:type="paragraph" w:customStyle="1" w:styleId="ab">
    <w:name w:val="Текст док"/>
    <w:basedOn w:val="a"/>
    <w:autoRedefine/>
    <w:pPr>
      <w:tabs>
        <w:tab w:val="left" w:pos="7088"/>
      </w:tabs>
      <w:spacing w:before="60"/>
      <w:jc w:val="both"/>
    </w:pPr>
    <w:rPr>
      <w:sz w:val="28"/>
    </w:rPr>
  </w:style>
  <w:style w:type="paragraph" w:customStyle="1" w:styleId="11">
    <w:name w:val="Знак1 Знак Знак Знак"/>
    <w:basedOn w:val="a"/>
    <w:pPr>
      <w:ind w:firstLine="0"/>
    </w:pPr>
    <w:rPr>
      <w:rFonts w:ascii="Verdana" w:hAnsi="Verdana" w:cs="Verdana"/>
      <w:sz w:val="20"/>
      <w:lang w:val="en-US" w:eastAsia="en-US"/>
    </w:rPr>
  </w:style>
  <w:style w:type="paragraph" w:customStyle="1" w:styleId="ac">
    <w:name w:val="Адресат док"/>
    <w:basedOn w:val="a3"/>
    <w:autoRedefine/>
    <w:pPr>
      <w:tabs>
        <w:tab w:val="clear" w:pos="4153"/>
        <w:tab w:val="clear" w:pos="8306"/>
        <w:tab w:val="right" w:pos="10260"/>
      </w:tabs>
      <w:spacing w:before="0" w:after="0"/>
      <w:ind w:right="857" w:firstLine="0"/>
      <w:jc w:val="right"/>
    </w:pPr>
    <w:rPr>
      <w:b w:val="0"/>
      <w:caps w:val="0"/>
    </w:rPr>
  </w:style>
  <w:style w:type="paragraph" w:customStyle="1" w:styleId="ad">
    <w:name w:val="ФИО"/>
    <w:basedOn w:val="a"/>
    <w:link w:val="ae"/>
    <w:rsid w:val="004C17E2"/>
    <w:pPr>
      <w:ind w:firstLine="0"/>
    </w:pPr>
    <w:rPr>
      <w:b/>
      <w:sz w:val="24"/>
      <w:szCs w:val="24"/>
    </w:rPr>
  </w:style>
  <w:style w:type="paragraph" w:customStyle="1" w:styleId="af">
    <w:name w:val="Адресат"/>
    <w:basedOn w:val="a"/>
    <w:rsid w:val="004C17E2"/>
    <w:pPr>
      <w:spacing w:before="120"/>
      <w:ind w:firstLine="0"/>
    </w:pPr>
    <w:rPr>
      <w:b/>
    </w:rPr>
  </w:style>
  <w:style w:type="character" w:customStyle="1" w:styleId="ae">
    <w:name w:val="ФИО Знак"/>
    <w:link w:val="ad"/>
    <w:rsid w:val="004C17E2"/>
    <w:rPr>
      <w:b/>
      <w:sz w:val="24"/>
      <w:szCs w:val="24"/>
      <w:lang w:val="ru-RU" w:eastAsia="ru-RU" w:bidi="ar-SA"/>
    </w:rPr>
  </w:style>
  <w:style w:type="character" w:styleId="af0">
    <w:name w:val="Hyperlink"/>
    <w:rsid w:val="004C17E2"/>
    <w:rPr>
      <w:color w:val="0000FF"/>
      <w:u w:val="single"/>
    </w:rPr>
  </w:style>
  <w:style w:type="paragraph" w:styleId="af1">
    <w:name w:val="Balloon Text"/>
    <w:basedOn w:val="a"/>
    <w:link w:val="af2"/>
    <w:uiPriority w:val="99"/>
    <w:semiHidden/>
    <w:rsid w:val="004C17E2"/>
    <w:rPr>
      <w:rFonts w:ascii="Tahoma" w:hAnsi="Tahoma" w:cs="Tahoma"/>
      <w:sz w:val="16"/>
      <w:szCs w:val="16"/>
    </w:rPr>
  </w:style>
  <w:style w:type="paragraph" w:customStyle="1" w:styleId="CharChar">
    <w:name w:val="Char Char"/>
    <w:basedOn w:val="a"/>
    <w:rsid w:val="00D530DC"/>
    <w:pPr>
      <w:spacing w:after="160" w:line="240" w:lineRule="exact"/>
      <w:ind w:firstLine="0"/>
    </w:pPr>
    <w:rPr>
      <w:rFonts w:ascii="Verdana" w:eastAsia="SimSun" w:hAnsi="Verdana" w:cs="Verdana"/>
      <w:sz w:val="20"/>
      <w:lang w:val="en-US" w:eastAsia="en-US"/>
    </w:rPr>
  </w:style>
  <w:style w:type="paragraph" w:customStyle="1" w:styleId="af3">
    <w:name w:val="Знак"/>
    <w:basedOn w:val="a"/>
    <w:rsid w:val="00F5257C"/>
    <w:pPr>
      <w:spacing w:after="160" w:line="240" w:lineRule="exact"/>
      <w:ind w:firstLine="0"/>
    </w:pPr>
    <w:rPr>
      <w:rFonts w:ascii="Verdana" w:hAnsi="Verdana"/>
      <w:sz w:val="24"/>
      <w:szCs w:val="24"/>
      <w:lang w:val="en-US" w:eastAsia="en-US"/>
    </w:rPr>
  </w:style>
  <w:style w:type="paragraph" w:customStyle="1" w:styleId="ConsPlusNormal">
    <w:name w:val="ConsPlusNormal"/>
    <w:rsid w:val="00514CD6"/>
    <w:pPr>
      <w:widowControl w:val="0"/>
      <w:autoSpaceDE w:val="0"/>
      <w:autoSpaceDN w:val="0"/>
      <w:adjustRightInd w:val="0"/>
    </w:pPr>
    <w:rPr>
      <w:rFonts w:ascii="Arial" w:hAnsi="Arial" w:cs="Arial"/>
    </w:rPr>
  </w:style>
  <w:style w:type="paragraph" w:customStyle="1" w:styleId="12">
    <w:name w:val="Обычный1"/>
    <w:rsid w:val="00A76FB9"/>
    <w:pPr>
      <w:ind w:firstLine="709"/>
    </w:pPr>
    <w:rPr>
      <w:color w:val="000000"/>
      <w:sz w:val="26"/>
      <w:szCs w:val="26"/>
      <w:u w:color="000000"/>
    </w:rPr>
  </w:style>
  <w:style w:type="character" w:customStyle="1" w:styleId="a4">
    <w:name w:val="Верхний колонтитул Знак"/>
    <w:link w:val="a3"/>
    <w:uiPriority w:val="99"/>
    <w:rsid w:val="00C747A7"/>
    <w:rPr>
      <w:b/>
      <w:caps/>
      <w:sz w:val="28"/>
    </w:rPr>
  </w:style>
  <w:style w:type="paragraph" w:customStyle="1" w:styleId="ConsPlusTitle">
    <w:name w:val="ConsPlusTitle"/>
    <w:rsid w:val="003735F7"/>
    <w:pPr>
      <w:widowControl w:val="0"/>
      <w:autoSpaceDE w:val="0"/>
      <w:autoSpaceDN w:val="0"/>
      <w:adjustRightInd w:val="0"/>
    </w:pPr>
    <w:rPr>
      <w:b/>
      <w:bCs/>
      <w:sz w:val="24"/>
      <w:szCs w:val="24"/>
    </w:rPr>
  </w:style>
  <w:style w:type="character" w:customStyle="1" w:styleId="10">
    <w:name w:val="Заголовок 1 Знак"/>
    <w:link w:val="1"/>
    <w:rsid w:val="00A623FE"/>
    <w:rPr>
      <w:b/>
      <w:bCs/>
      <w:kern w:val="36"/>
      <w:sz w:val="48"/>
      <w:szCs w:val="48"/>
    </w:rPr>
  </w:style>
  <w:style w:type="table" w:styleId="af4">
    <w:name w:val="Table Grid"/>
    <w:basedOn w:val="a1"/>
    <w:uiPriority w:val="99"/>
    <w:rsid w:val="00E94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99"/>
    <w:rsid w:val="00980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4"/>
    <w:uiPriority w:val="99"/>
    <w:rsid w:val="00980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4"/>
    <w:uiPriority w:val="99"/>
    <w:rsid w:val="0060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99"/>
    <w:rsid w:val="00947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DA00A5"/>
    <w:rPr>
      <w:rFonts w:ascii="Times New Roman" w:hAnsi="Times New Roman" w:cs="Times New Roman" w:hint="default"/>
      <w:sz w:val="26"/>
      <w:szCs w:val="26"/>
    </w:rPr>
  </w:style>
  <w:style w:type="paragraph" w:styleId="af5">
    <w:name w:val="List Paragraph"/>
    <w:basedOn w:val="a"/>
    <w:uiPriority w:val="34"/>
    <w:qFormat/>
    <w:rsid w:val="00434854"/>
    <w:pPr>
      <w:tabs>
        <w:tab w:val="left" w:pos="851"/>
      </w:tabs>
      <w:spacing w:line="276" w:lineRule="auto"/>
      <w:ind w:left="720" w:firstLine="0"/>
      <w:contextualSpacing/>
      <w:jc w:val="both"/>
    </w:pPr>
    <w:rPr>
      <w:sz w:val="28"/>
      <w:szCs w:val="28"/>
      <w:shd w:val="clear" w:color="auto" w:fill="FFFFFF"/>
    </w:rPr>
  </w:style>
  <w:style w:type="paragraph" w:customStyle="1" w:styleId="Style1">
    <w:name w:val="Style1"/>
    <w:basedOn w:val="a"/>
    <w:uiPriority w:val="99"/>
    <w:rsid w:val="00956EE9"/>
    <w:pPr>
      <w:widowControl w:val="0"/>
      <w:autoSpaceDE w:val="0"/>
      <w:autoSpaceDN w:val="0"/>
      <w:adjustRightInd w:val="0"/>
      <w:spacing w:line="319" w:lineRule="exact"/>
      <w:ind w:firstLine="0"/>
      <w:jc w:val="center"/>
    </w:pPr>
    <w:rPr>
      <w:sz w:val="24"/>
      <w:szCs w:val="24"/>
    </w:rPr>
  </w:style>
  <w:style w:type="numbering" w:customStyle="1" w:styleId="14">
    <w:name w:val="Нет списка1"/>
    <w:next w:val="a2"/>
    <w:uiPriority w:val="99"/>
    <w:semiHidden/>
    <w:unhideWhenUsed/>
    <w:rsid w:val="00395584"/>
  </w:style>
  <w:style w:type="character" w:customStyle="1" w:styleId="af2">
    <w:name w:val="Текст выноски Знак"/>
    <w:basedOn w:val="a0"/>
    <w:link w:val="af1"/>
    <w:uiPriority w:val="99"/>
    <w:semiHidden/>
    <w:rsid w:val="00395584"/>
    <w:rPr>
      <w:rFonts w:ascii="Tahoma" w:hAnsi="Tahoma" w:cs="Tahoma"/>
      <w:sz w:val="16"/>
      <w:szCs w:val="16"/>
    </w:rPr>
  </w:style>
  <w:style w:type="table" w:customStyle="1" w:styleId="5">
    <w:name w:val="Сетка таблицы5"/>
    <w:basedOn w:val="a1"/>
    <w:next w:val="af4"/>
    <w:uiPriority w:val="59"/>
    <w:rsid w:val="003955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382F32"/>
    <w:pPr>
      <w:spacing w:after="120"/>
    </w:pPr>
    <w:rPr>
      <w:sz w:val="16"/>
      <w:szCs w:val="16"/>
    </w:rPr>
  </w:style>
  <w:style w:type="character" w:customStyle="1" w:styleId="31">
    <w:name w:val="Основной текст 3 Знак"/>
    <w:basedOn w:val="a0"/>
    <w:link w:val="30"/>
    <w:rsid w:val="00382F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549">
      <w:bodyDiv w:val="1"/>
      <w:marLeft w:val="0"/>
      <w:marRight w:val="0"/>
      <w:marTop w:val="0"/>
      <w:marBottom w:val="0"/>
      <w:divBdr>
        <w:top w:val="none" w:sz="0" w:space="0" w:color="auto"/>
        <w:left w:val="none" w:sz="0" w:space="0" w:color="auto"/>
        <w:bottom w:val="none" w:sz="0" w:space="0" w:color="auto"/>
        <w:right w:val="none" w:sz="0" w:space="0" w:color="auto"/>
      </w:divBdr>
      <w:divsChild>
        <w:div w:id="41901930">
          <w:marLeft w:val="0"/>
          <w:marRight w:val="0"/>
          <w:marTop w:val="0"/>
          <w:marBottom w:val="0"/>
          <w:divBdr>
            <w:top w:val="none" w:sz="0" w:space="0" w:color="auto"/>
            <w:left w:val="none" w:sz="0" w:space="0" w:color="auto"/>
            <w:bottom w:val="none" w:sz="0" w:space="0" w:color="auto"/>
            <w:right w:val="none" w:sz="0" w:space="0" w:color="auto"/>
          </w:divBdr>
          <w:divsChild>
            <w:div w:id="15015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313">
      <w:bodyDiv w:val="1"/>
      <w:marLeft w:val="0"/>
      <w:marRight w:val="0"/>
      <w:marTop w:val="0"/>
      <w:marBottom w:val="0"/>
      <w:divBdr>
        <w:top w:val="none" w:sz="0" w:space="0" w:color="auto"/>
        <w:left w:val="none" w:sz="0" w:space="0" w:color="auto"/>
        <w:bottom w:val="none" w:sz="0" w:space="0" w:color="auto"/>
        <w:right w:val="none" w:sz="0" w:space="0" w:color="auto"/>
      </w:divBdr>
    </w:div>
    <w:div w:id="210306553">
      <w:bodyDiv w:val="1"/>
      <w:marLeft w:val="0"/>
      <w:marRight w:val="0"/>
      <w:marTop w:val="0"/>
      <w:marBottom w:val="0"/>
      <w:divBdr>
        <w:top w:val="none" w:sz="0" w:space="0" w:color="auto"/>
        <w:left w:val="none" w:sz="0" w:space="0" w:color="auto"/>
        <w:bottom w:val="none" w:sz="0" w:space="0" w:color="auto"/>
        <w:right w:val="none" w:sz="0" w:space="0" w:color="auto"/>
      </w:divBdr>
    </w:div>
    <w:div w:id="234441508">
      <w:bodyDiv w:val="1"/>
      <w:marLeft w:val="0"/>
      <w:marRight w:val="0"/>
      <w:marTop w:val="0"/>
      <w:marBottom w:val="0"/>
      <w:divBdr>
        <w:top w:val="none" w:sz="0" w:space="0" w:color="auto"/>
        <w:left w:val="none" w:sz="0" w:space="0" w:color="auto"/>
        <w:bottom w:val="none" w:sz="0" w:space="0" w:color="auto"/>
        <w:right w:val="none" w:sz="0" w:space="0" w:color="auto"/>
      </w:divBdr>
    </w:div>
    <w:div w:id="255329084">
      <w:bodyDiv w:val="1"/>
      <w:marLeft w:val="0"/>
      <w:marRight w:val="0"/>
      <w:marTop w:val="0"/>
      <w:marBottom w:val="0"/>
      <w:divBdr>
        <w:top w:val="none" w:sz="0" w:space="0" w:color="auto"/>
        <w:left w:val="none" w:sz="0" w:space="0" w:color="auto"/>
        <w:bottom w:val="none" w:sz="0" w:space="0" w:color="auto"/>
        <w:right w:val="none" w:sz="0" w:space="0" w:color="auto"/>
      </w:divBdr>
    </w:div>
    <w:div w:id="273565183">
      <w:bodyDiv w:val="1"/>
      <w:marLeft w:val="0"/>
      <w:marRight w:val="0"/>
      <w:marTop w:val="0"/>
      <w:marBottom w:val="0"/>
      <w:divBdr>
        <w:top w:val="none" w:sz="0" w:space="0" w:color="auto"/>
        <w:left w:val="none" w:sz="0" w:space="0" w:color="auto"/>
        <w:bottom w:val="none" w:sz="0" w:space="0" w:color="auto"/>
        <w:right w:val="none" w:sz="0" w:space="0" w:color="auto"/>
      </w:divBdr>
    </w:div>
    <w:div w:id="279919658">
      <w:bodyDiv w:val="1"/>
      <w:marLeft w:val="0"/>
      <w:marRight w:val="0"/>
      <w:marTop w:val="0"/>
      <w:marBottom w:val="0"/>
      <w:divBdr>
        <w:top w:val="none" w:sz="0" w:space="0" w:color="auto"/>
        <w:left w:val="none" w:sz="0" w:space="0" w:color="auto"/>
        <w:bottom w:val="none" w:sz="0" w:space="0" w:color="auto"/>
        <w:right w:val="none" w:sz="0" w:space="0" w:color="auto"/>
      </w:divBdr>
    </w:div>
    <w:div w:id="279991882">
      <w:bodyDiv w:val="1"/>
      <w:marLeft w:val="0"/>
      <w:marRight w:val="0"/>
      <w:marTop w:val="0"/>
      <w:marBottom w:val="0"/>
      <w:divBdr>
        <w:top w:val="none" w:sz="0" w:space="0" w:color="auto"/>
        <w:left w:val="none" w:sz="0" w:space="0" w:color="auto"/>
        <w:bottom w:val="none" w:sz="0" w:space="0" w:color="auto"/>
        <w:right w:val="none" w:sz="0" w:space="0" w:color="auto"/>
      </w:divBdr>
    </w:div>
    <w:div w:id="392968123">
      <w:bodyDiv w:val="1"/>
      <w:marLeft w:val="0"/>
      <w:marRight w:val="0"/>
      <w:marTop w:val="0"/>
      <w:marBottom w:val="0"/>
      <w:divBdr>
        <w:top w:val="none" w:sz="0" w:space="0" w:color="auto"/>
        <w:left w:val="none" w:sz="0" w:space="0" w:color="auto"/>
        <w:bottom w:val="none" w:sz="0" w:space="0" w:color="auto"/>
        <w:right w:val="none" w:sz="0" w:space="0" w:color="auto"/>
      </w:divBdr>
    </w:div>
    <w:div w:id="530993572">
      <w:bodyDiv w:val="1"/>
      <w:marLeft w:val="0"/>
      <w:marRight w:val="0"/>
      <w:marTop w:val="0"/>
      <w:marBottom w:val="0"/>
      <w:divBdr>
        <w:top w:val="none" w:sz="0" w:space="0" w:color="auto"/>
        <w:left w:val="none" w:sz="0" w:space="0" w:color="auto"/>
        <w:bottom w:val="none" w:sz="0" w:space="0" w:color="auto"/>
        <w:right w:val="none" w:sz="0" w:space="0" w:color="auto"/>
      </w:divBdr>
    </w:div>
    <w:div w:id="535849313">
      <w:bodyDiv w:val="1"/>
      <w:marLeft w:val="0"/>
      <w:marRight w:val="0"/>
      <w:marTop w:val="0"/>
      <w:marBottom w:val="0"/>
      <w:divBdr>
        <w:top w:val="none" w:sz="0" w:space="0" w:color="auto"/>
        <w:left w:val="none" w:sz="0" w:space="0" w:color="auto"/>
        <w:bottom w:val="none" w:sz="0" w:space="0" w:color="auto"/>
        <w:right w:val="none" w:sz="0" w:space="0" w:color="auto"/>
      </w:divBdr>
    </w:div>
    <w:div w:id="586571546">
      <w:bodyDiv w:val="1"/>
      <w:marLeft w:val="0"/>
      <w:marRight w:val="0"/>
      <w:marTop w:val="0"/>
      <w:marBottom w:val="0"/>
      <w:divBdr>
        <w:top w:val="none" w:sz="0" w:space="0" w:color="auto"/>
        <w:left w:val="none" w:sz="0" w:space="0" w:color="auto"/>
        <w:bottom w:val="none" w:sz="0" w:space="0" w:color="auto"/>
        <w:right w:val="none" w:sz="0" w:space="0" w:color="auto"/>
      </w:divBdr>
    </w:div>
    <w:div w:id="613369587">
      <w:bodyDiv w:val="1"/>
      <w:marLeft w:val="0"/>
      <w:marRight w:val="0"/>
      <w:marTop w:val="0"/>
      <w:marBottom w:val="0"/>
      <w:divBdr>
        <w:top w:val="none" w:sz="0" w:space="0" w:color="auto"/>
        <w:left w:val="none" w:sz="0" w:space="0" w:color="auto"/>
        <w:bottom w:val="none" w:sz="0" w:space="0" w:color="auto"/>
        <w:right w:val="none" w:sz="0" w:space="0" w:color="auto"/>
      </w:divBdr>
    </w:div>
    <w:div w:id="614286460">
      <w:bodyDiv w:val="1"/>
      <w:marLeft w:val="0"/>
      <w:marRight w:val="0"/>
      <w:marTop w:val="0"/>
      <w:marBottom w:val="0"/>
      <w:divBdr>
        <w:top w:val="none" w:sz="0" w:space="0" w:color="auto"/>
        <w:left w:val="none" w:sz="0" w:space="0" w:color="auto"/>
        <w:bottom w:val="none" w:sz="0" w:space="0" w:color="auto"/>
        <w:right w:val="none" w:sz="0" w:space="0" w:color="auto"/>
      </w:divBdr>
    </w:div>
    <w:div w:id="641039704">
      <w:bodyDiv w:val="1"/>
      <w:marLeft w:val="0"/>
      <w:marRight w:val="0"/>
      <w:marTop w:val="0"/>
      <w:marBottom w:val="0"/>
      <w:divBdr>
        <w:top w:val="none" w:sz="0" w:space="0" w:color="auto"/>
        <w:left w:val="none" w:sz="0" w:space="0" w:color="auto"/>
        <w:bottom w:val="none" w:sz="0" w:space="0" w:color="auto"/>
        <w:right w:val="none" w:sz="0" w:space="0" w:color="auto"/>
      </w:divBdr>
    </w:div>
    <w:div w:id="675838969">
      <w:bodyDiv w:val="1"/>
      <w:marLeft w:val="0"/>
      <w:marRight w:val="0"/>
      <w:marTop w:val="0"/>
      <w:marBottom w:val="0"/>
      <w:divBdr>
        <w:top w:val="none" w:sz="0" w:space="0" w:color="auto"/>
        <w:left w:val="none" w:sz="0" w:space="0" w:color="auto"/>
        <w:bottom w:val="none" w:sz="0" w:space="0" w:color="auto"/>
        <w:right w:val="none" w:sz="0" w:space="0" w:color="auto"/>
      </w:divBdr>
    </w:div>
    <w:div w:id="743795074">
      <w:bodyDiv w:val="1"/>
      <w:marLeft w:val="0"/>
      <w:marRight w:val="0"/>
      <w:marTop w:val="0"/>
      <w:marBottom w:val="0"/>
      <w:divBdr>
        <w:top w:val="none" w:sz="0" w:space="0" w:color="auto"/>
        <w:left w:val="none" w:sz="0" w:space="0" w:color="auto"/>
        <w:bottom w:val="none" w:sz="0" w:space="0" w:color="auto"/>
        <w:right w:val="none" w:sz="0" w:space="0" w:color="auto"/>
      </w:divBdr>
    </w:div>
    <w:div w:id="745565769">
      <w:bodyDiv w:val="1"/>
      <w:marLeft w:val="0"/>
      <w:marRight w:val="0"/>
      <w:marTop w:val="0"/>
      <w:marBottom w:val="0"/>
      <w:divBdr>
        <w:top w:val="none" w:sz="0" w:space="0" w:color="auto"/>
        <w:left w:val="none" w:sz="0" w:space="0" w:color="auto"/>
        <w:bottom w:val="none" w:sz="0" w:space="0" w:color="auto"/>
        <w:right w:val="none" w:sz="0" w:space="0" w:color="auto"/>
      </w:divBdr>
    </w:div>
    <w:div w:id="760760780">
      <w:bodyDiv w:val="1"/>
      <w:marLeft w:val="0"/>
      <w:marRight w:val="0"/>
      <w:marTop w:val="0"/>
      <w:marBottom w:val="0"/>
      <w:divBdr>
        <w:top w:val="none" w:sz="0" w:space="0" w:color="auto"/>
        <w:left w:val="none" w:sz="0" w:space="0" w:color="auto"/>
        <w:bottom w:val="none" w:sz="0" w:space="0" w:color="auto"/>
        <w:right w:val="none" w:sz="0" w:space="0" w:color="auto"/>
      </w:divBdr>
    </w:div>
    <w:div w:id="883635697">
      <w:bodyDiv w:val="1"/>
      <w:marLeft w:val="0"/>
      <w:marRight w:val="0"/>
      <w:marTop w:val="0"/>
      <w:marBottom w:val="0"/>
      <w:divBdr>
        <w:top w:val="none" w:sz="0" w:space="0" w:color="auto"/>
        <w:left w:val="none" w:sz="0" w:space="0" w:color="auto"/>
        <w:bottom w:val="none" w:sz="0" w:space="0" w:color="auto"/>
        <w:right w:val="none" w:sz="0" w:space="0" w:color="auto"/>
      </w:divBdr>
    </w:div>
    <w:div w:id="943850964">
      <w:bodyDiv w:val="1"/>
      <w:marLeft w:val="0"/>
      <w:marRight w:val="0"/>
      <w:marTop w:val="0"/>
      <w:marBottom w:val="0"/>
      <w:divBdr>
        <w:top w:val="none" w:sz="0" w:space="0" w:color="auto"/>
        <w:left w:val="none" w:sz="0" w:space="0" w:color="auto"/>
        <w:bottom w:val="none" w:sz="0" w:space="0" w:color="auto"/>
        <w:right w:val="none" w:sz="0" w:space="0" w:color="auto"/>
      </w:divBdr>
    </w:div>
    <w:div w:id="967856067">
      <w:bodyDiv w:val="1"/>
      <w:marLeft w:val="0"/>
      <w:marRight w:val="0"/>
      <w:marTop w:val="0"/>
      <w:marBottom w:val="0"/>
      <w:divBdr>
        <w:top w:val="none" w:sz="0" w:space="0" w:color="auto"/>
        <w:left w:val="none" w:sz="0" w:space="0" w:color="auto"/>
        <w:bottom w:val="none" w:sz="0" w:space="0" w:color="auto"/>
        <w:right w:val="none" w:sz="0" w:space="0" w:color="auto"/>
      </w:divBdr>
    </w:div>
    <w:div w:id="983121826">
      <w:bodyDiv w:val="1"/>
      <w:marLeft w:val="0"/>
      <w:marRight w:val="0"/>
      <w:marTop w:val="0"/>
      <w:marBottom w:val="0"/>
      <w:divBdr>
        <w:top w:val="none" w:sz="0" w:space="0" w:color="auto"/>
        <w:left w:val="none" w:sz="0" w:space="0" w:color="auto"/>
        <w:bottom w:val="none" w:sz="0" w:space="0" w:color="auto"/>
        <w:right w:val="none" w:sz="0" w:space="0" w:color="auto"/>
      </w:divBdr>
    </w:div>
    <w:div w:id="989409018">
      <w:bodyDiv w:val="1"/>
      <w:marLeft w:val="0"/>
      <w:marRight w:val="0"/>
      <w:marTop w:val="0"/>
      <w:marBottom w:val="0"/>
      <w:divBdr>
        <w:top w:val="none" w:sz="0" w:space="0" w:color="auto"/>
        <w:left w:val="none" w:sz="0" w:space="0" w:color="auto"/>
        <w:bottom w:val="none" w:sz="0" w:space="0" w:color="auto"/>
        <w:right w:val="none" w:sz="0" w:space="0" w:color="auto"/>
      </w:divBdr>
    </w:div>
    <w:div w:id="1063942944">
      <w:bodyDiv w:val="1"/>
      <w:marLeft w:val="0"/>
      <w:marRight w:val="0"/>
      <w:marTop w:val="0"/>
      <w:marBottom w:val="0"/>
      <w:divBdr>
        <w:top w:val="none" w:sz="0" w:space="0" w:color="auto"/>
        <w:left w:val="none" w:sz="0" w:space="0" w:color="auto"/>
        <w:bottom w:val="none" w:sz="0" w:space="0" w:color="auto"/>
        <w:right w:val="none" w:sz="0" w:space="0" w:color="auto"/>
      </w:divBdr>
    </w:div>
    <w:div w:id="1156191005">
      <w:bodyDiv w:val="1"/>
      <w:marLeft w:val="0"/>
      <w:marRight w:val="0"/>
      <w:marTop w:val="0"/>
      <w:marBottom w:val="0"/>
      <w:divBdr>
        <w:top w:val="none" w:sz="0" w:space="0" w:color="auto"/>
        <w:left w:val="none" w:sz="0" w:space="0" w:color="auto"/>
        <w:bottom w:val="none" w:sz="0" w:space="0" w:color="auto"/>
        <w:right w:val="none" w:sz="0" w:space="0" w:color="auto"/>
      </w:divBdr>
    </w:div>
    <w:div w:id="1162501613">
      <w:bodyDiv w:val="1"/>
      <w:marLeft w:val="0"/>
      <w:marRight w:val="0"/>
      <w:marTop w:val="0"/>
      <w:marBottom w:val="0"/>
      <w:divBdr>
        <w:top w:val="none" w:sz="0" w:space="0" w:color="auto"/>
        <w:left w:val="none" w:sz="0" w:space="0" w:color="auto"/>
        <w:bottom w:val="none" w:sz="0" w:space="0" w:color="auto"/>
        <w:right w:val="none" w:sz="0" w:space="0" w:color="auto"/>
      </w:divBdr>
    </w:div>
    <w:div w:id="1209608405">
      <w:bodyDiv w:val="1"/>
      <w:marLeft w:val="0"/>
      <w:marRight w:val="0"/>
      <w:marTop w:val="0"/>
      <w:marBottom w:val="0"/>
      <w:divBdr>
        <w:top w:val="none" w:sz="0" w:space="0" w:color="auto"/>
        <w:left w:val="none" w:sz="0" w:space="0" w:color="auto"/>
        <w:bottom w:val="none" w:sz="0" w:space="0" w:color="auto"/>
        <w:right w:val="none" w:sz="0" w:space="0" w:color="auto"/>
      </w:divBdr>
      <w:divsChild>
        <w:div w:id="1005130425">
          <w:marLeft w:val="0"/>
          <w:marRight w:val="0"/>
          <w:marTop w:val="0"/>
          <w:marBottom w:val="0"/>
          <w:divBdr>
            <w:top w:val="none" w:sz="0" w:space="0" w:color="auto"/>
            <w:left w:val="none" w:sz="0" w:space="0" w:color="auto"/>
            <w:bottom w:val="none" w:sz="0" w:space="0" w:color="auto"/>
            <w:right w:val="none" w:sz="0" w:space="0" w:color="auto"/>
          </w:divBdr>
          <w:divsChild>
            <w:div w:id="1484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4888">
      <w:bodyDiv w:val="1"/>
      <w:marLeft w:val="0"/>
      <w:marRight w:val="0"/>
      <w:marTop w:val="0"/>
      <w:marBottom w:val="0"/>
      <w:divBdr>
        <w:top w:val="none" w:sz="0" w:space="0" w:color="auto"/>
        <w:left w:val="none" w:sz="0" w:space="0" w:color="auto"/>
        <w:bottom w:val="none" w:sz="0" w:space="0" w:color="auto"/>
        <w:right w:val="none" w:sz="0" w:space="0" w:color="auto"/>
      </w:divBdr>
    </w:div>
    <w:div w:id="1269851119">
      <w:bodyDiv w:val="1"/>
      <w:marLeft w:val="0"/>
      <w:marRight w:val="0"/>
      <w:marTop w:val="0"/>
      <w:marBottom w:val="0"/>
      <w:divBdr>
        <w:top w:val="none" w:sz="0" w:space="0" w:color="auto"/>
        <w:left w:val="none" w:sz="0" w:space="0" w:color="auto"/>
        <w:bottom w:val="none" w:sz="0" w:space="0" w:color="auto"/>
        <w:right w:val="none" w:sz="0" w:space="0" w:color="auto"/>
      </w:divBdr>
    </w:div>
    <w:div w:id="1344094280">
      <w:bodyDiv w:val="1"/>
      <w:marLeft w:val="0"/>
      <w:marRight w:val="0"/>
      <w:marTop w:val="0"/>
      <w:marBottom w:val="0"/>
      <w:divBdr>
        <w:top w:val="none" w:sz="0" w:space="0" w:color="auto"/>
        <w:left w:val="none" w:sz="0" w:space="0" w:color="auto"/>
        <w:bottom w:val="none" w:sz="0" w:space="0" w:color="auto"/>
        <w:right w:val="none" w:sz="0" w:space="0" w:color="auto"/>
      </w:divBdr>
    </w:div>
    <w:div w:id="1374891503">
      <w:bodyDiv w:val="1"/>
      <w:marLeft w:val="0"/>
      <w:marRight w:val="0"/>
      <w:marTop w:val="0"/>
      <w:marBottom w:val="0"/>
      <w:divBdr>
        <w:top w:val="none" w:sz="0" w:space="0" w:color="auto"/>
        <w:left w:val="none" w:sz="0" w:space="0" w:color="auto"/>
        <w:bottom w:val="none" w:sz="0" w:space="0" w:color="auto"/>
        <w:right w:val="none" w:sz="0" w:space="0" w:color="auto"/>
      </w:divBdr>
    </w:div>
    <w:div w:id="1387143743">
      <w:bodyDiv w:val="1"/>
      <w:marLeft w:val="0"/>
      <w:marRight w:val="0"/>
      <w:marTop w:val="0"/>
      <w:marBottom w:val="0"/>
      <w:divBdr>
        <w:top w:val="none" w:sz="0" w:space="0" w:color="auto"/>
        <w:left w:val="none" w:sz="0" w:space="0" w:color="auto"/>
        <w:bottom w:val="none" w:sz="0" w:space="0" w:color="auto"/>
        <w:right w:val="none" w:sz="0" w:space="0" w:color="auto"/>
      </w:divBdr>
    </w:div>
    <w:div w:id="1407609027">
      <w:bodyDiv w:val="1"/>
      <w:marLeft w:val="0"/>
      <w:marRight w:val="0"/>
      <w:marTop w:val="0"/>
      <w:marBottom w:val="0"/>
      <w:divBdr>
        <w:top w:val="none" w:sz="0" w:space="0" w:color="auto"/>
        <w:left w:val="none" w:sz="0" w:space="0" w:color="auto"/>
        <w:bottom w:val="none" w:sz="0" w:space="0" w:color="auto"/>
        <w:right w:val="none" w:sz="0" w:space="0" w:color="auto"/>
      </w:divBdr>
    </w:div>
    <w:div w:id="1425959128">
      <w:bodyDiv w:val="1"/>
      <w:marLeft w:val="0"/>
      <w:marRight w:val="0"/>
      <w:marTop w:val="0"/>
      <w:marBottom w:val="0"/>
      <w:divBdr>
        <w:top w:val="none" w:sz="0" w:space="0" w:color="auto"/>
        <w:left w:val="none" w:sz="0" w:space="0" w:color="auto"/>
        <w:bottom w:val="none" w:sz="0" w:space="0" w:color="auto"/>
        <w:right w:val="none" w:sz="0" w:space="0" w:color="auto"/>
      </w:divBdr>
      <w:divsChild>
        <w:div w:id="818614502">
          <w:marLeft w:val="0"/>
          <w:marRight w:val="0"/>
          <w:marTop w:val="0"/>
          <w:marBottom w:val="0"/>
          <w:divBdr>
            <w:top w:val="none" w:sz="0" w:space="0" w:color="auto"/>
            <w:left w:val="none" w:sz="0" w:space="0" w:color="auto"/>
            <w:bottom w:val="none" w:sz="0" w:space="0" w:color="auto"/>
            <w:right w:val="none" w:sz="0" w:space="0" w:color="auto"/>
          </w:divBdr>
        </w:div>
      </w:divsChild>
    </w:div>
    <w:div w:id="1495760162">
      <w:bodyDiv w:val="1"/>
      <w:marLeft w:val="0"/>
      <w:marRight w:val="0"/>
      <w:marTop w:val="0"/>
      <w:marBottom w:val="0"/>
      <w:divBdr>
        <w:top w:val="none" w:sz="0" w:space="0" w:color="auto"/>
        <w:left w:val="none" w:sz="0" w:space="0" w:color="auto"/>
        <w:bottom w:val="none" w:sz="0" w:space="0" w:color="auto"/>
        <w:right w:val="none" w:sz="0" w:space="0" w:color="auto"/>
      </w:divBdr>
    </w:div>
    <w:div w:id="1503349807">
      <w:bodyDiv w:val="1"/>
      <w:marLeft w:val="0"/>
      <w:marRight w:val="0"/>
      <w:marTop w:val="0"/>
      <w:marBottom w:val="0"/>
      <w:divBdr>
        <w:top w:val="none" w:sz="0" w:space="0" w:color="auto"/>
        <w:left w:val="none" w:sz="0" w:space="0" w:color="auto"/>
        <w:bottom w:val="none" w:sz="0" w:space="0" w:color="auto"/>
        <w:right w:val="none" w:sz="0" w:space="0" w:color="auto"/>
      </w:divBdr>
    </w:div>
    <w:div w:id="1554075348">
      <w:bodyDiv w:val="1"/>
      <w:marLeft w:val="0"/>
      <w:marRight w:val="0"/>
      <w:marTop w:val="0"/>
      <w:marBottom w:val="0"/>
      <w:divBdr>
        <w:top w:val="none" w:sz="0" w:space="0" w:color="auto"/>
        <w:left w:val="none" w:sz="0" w:space="0" w:color="auto"/>
        <w:bottom w:val="none" w:sz="0" w:space="0" w:color="auto"/>
        <w:right w:val="none" w:sz="0" w:space="0" w:color="auto"/>
      </w:divBdr>
    </w:div>
    <w:div w:id="1608585360">
      <w:bodyDiv w:val="1"/>
      <w:marLeft w:val="0"/>
      <w:marRight w:val="0"/>
      <w:marTop w:val="0"/>
      <w:marBottom w:val="0"/>
      <w:divBdr>
        <w:top w:val="none" w:sz="0" w:space="0" w:color="auto"/>
        <w:left w:val="none" w:sz="0" w:space="0" w:color="auto"/>
        <w:bottom w:val="none" w:sz="0" w:space="0" w:color="auto"/>
        <w:right w:val="none" w:sz="0" w:space="0" w:color="auto"/>
      </w:divBdr>
    </w:div>
    <w:div w:id="1634557728">
      <w:bodyDiv w:val="1"/>
      <w:marLeft w:val="0"/>
      <w:marRight w:val="0"/>
      <w:marTop w:val="0"/>
      <w:marBottom w:val="0"/>
      <w:divBdr>
        <w:top w:val="none" w:sz="0" w:space="0" w:color="auto"/>
        <w:left w:val="none" w:sz="0" w:space="0" w:color="auto"/>
        <w:bottom w:val="none" w:sz="0" w:space="0" w:color="auto"/>
        <w:right w:val="none" w:sz="0" w:space="0" w:color="auto"/>
      </w:divBdr>
    </w:div>
    <w:div w:id="1700355215">
      <w:bodyDiv w:val="1"/>
      <w:marLeft w:val="0"/>
      <w:marRight w:val="0"/>
      <w:marTop w:val="0"/>
      <w:marBottom w:val="0"/>
      <w:divBdr>
        <w:top w:val="none" w:sz="0" w:space="0" w:color="auto"/>
        <w:left w:val="none" w:sz="0" w:space="0" w:color="auto"/>
        <w:bottom w:val="none" w:sz="0" w:space="0" w:color="auto"/>
        <w:right w:val="none" w:sz="0" w:space="0" w:color="auto"/>
      </w:divBdr>
    </w:div>
    <w:div w:id="1728794587">
      <w:bodyDiv w:val="1"/>
      <w:marLeft w:val="0"/>
      <w:marRight w:val="0"/>
      <w:marTop w:val="0"/>
      <w:marBottom w:val="0"/>
      <w:divBdr>
        <w:top w:val="none" w:sz="0" w:space="0" w:color="auto"/>
        <w:left w:val="none" w:sz="0" w:space="0" w:color="auto"/>
        <w:bottom w:val="none" w:sz="0" w:space="0" w:color="auto"/>
        <w:right w:val="none" w:sz="0" w:space="0" w:color="auto"/>
      </w:divBdr>
    </w:div>
    <w:div w:id="1749956951">
      <w:bodyDiv w:val="1"/>
      <w:marLeft w:val="0"/>
      <w:marRight w:val="0"/>
      <w:marTop w:val="0"/>
      <w:marBottom w:val="0"/>
      <w:divBdr>
        <w:top w:val="none" w:sz="0" w:space="0" w:color="auto"/>
        <w:left w:val="none" w:sz="0" w:space="0" w:color="auto"/>
        <w:bottom w:val="none" w:sz="0" w:space="0" w:color="auto"/>
        <w:right w:val="none" w:sz="0" w:space="0" w:color="auto"/>
      </w:divBdr>
    </w:div>
    <w:div w:id="1822573390">
      <w:bodyDiv w:val="1"/>
      <w:marLeft w:val="0"/>
      <w:marRight w:val="0"/>
      <w:marTop w:val="0"/>
      <w:marBottom w:val="0"/>
      <w:divBdr>
        <w:top w:val="none" w:sz="0" w:space="0" w:color="auto"/>
        <w:left w:val="none" w:sz="0" w:space="0" w:color="auto"/>
        <w:bottom w:val="none" w:sz="0" w:space="0" w:color="auto"/>
        <w:right w:val="none" w:sz="0" w:space="0" w:color="auto"/>
      </w:divBdr>
    </w:div>
    <w:div w:id="1859467097">
      <w:bodyDiv w:val="1"/>
      <w:marLeft w:val="0"/>
      <w:marRight w:val="0"/>
      <w:marTop w:val="0"/>
      <w:marBottom w:val="0"/>
      <w:divBdr>
        <w:top w:val="none" w:sz="0" w:space="0" w:color="auto"/>
        <w:left w:val="none" w:sz="0" w:space="0" w:color="auto"/>
        <w:bottom w:val="none" w:sz="0" w:space="0" w:color="auto"/>
        <w:right w:val="none" w:sz="0" w:space="0" w:color="auto"/>
      </w:divBdr>
    </w:div>
    <w:div w:id="1921985540">
      <w:bodyDiv w:val="1"/>
      <w:marLeft w:val="0"/>
      <w:marRight w:val="0"/>
      <w:marTop w:val="0"/>
      <w:marBottom w:val="0"/>
      <w:divBdr>
        <w:top w:val="none" w:sz="0" w:space="0" w:color="auto"/>
        <w:left w:val="none" w:sz="0" w:space="0" w:color="auto"/>
        <w:bottom w:val="none" w:sz="0" w:space="0" w:color="auto"/>
        <w:right w:val="none" w:sz="0" w:space="0" w:color="auto"/>
      </w:divBdr>
    </w:div>
    <w:div w:id="1945646552">
      <w:bodyDiv w:val="1"/>
      <w:marLeft w:val="0"/>
      <w:marRight w:val="0"/>
      <w:marTop w:val="0"/>
      <w:marBottom w:val="0"/>
      <w:divBdr>
        <w:top w:val="none" w:sz="0" w:space="0" w:color="auto"/>
        <w:left w:val="none" w:sz="0" w:space="0" w:color="auto"/>
        <w:bottom w:val="none" w:sz="0" w:space="0" w:color="auto"/>
        <w:right w:val="none" w:sz="0" w:space="0" w:color="auto"/>
      </w:divBdr>
    </w:div>
    <w:div w:id="1991060652">
      <w:bodyDiv w:val="1"/>
      <w:marLeft w:val="0"/>
      <w:marRight w:val="0"/>
      <w:marTop w:val="0"/>
      <w:marBottom w:val="0"/>
      <w:divBdr>
        <w:top w:val="none" w:sz="0" w:space="0" w:color="auto"/>
        <w:left w:val="none" w:sz="0" w:space="0" w:color="auto"/>
        <w:bottom w:val="none" w:sz="0" w:space="0" w:color="auto"/>
        <w:right w:val="none" w:sz="0" w:space="0" w:color="auto"/>
      </w:divBdr>
    </w:div>
    <w:div w:id="2048748312">
      <w:bodyDiv w:val="1"/>
      <w:marLeft w:val="0"/>
      <w:marRight w:val="0"/>
      <w:marTop w:val="0"/>
      <w:marBottom w:val="0"/>
      <w:divBdr>
        <w:top w:val="none" w:sz="0" w:space="0" w:color="auto"/>
        <w:left w:val="none" w:sz="0" w:space="0" w:color="auto"/>
        <w:bottom w:val="none" w:sz="0" w:space="0" w:color="auto"/>
        <w:right w:val="none" w:sz="0" w:space="0" w:color="auto"/>
      </w:divBdr>
    </w:div>
    <w:div w:id="2097942597">
      <w:bodyDiv w:val="1"/>
      <w:marLeft w:val="0"/>
      <w:marRight w:val="0"/>
      <w:marTop w:val="0"/>
      <w:marBottom w:val="0"/>
      <w:divBdr>
        <w:top w:val="none" w:sz="0" w:space="0" w:color="auto"/>
        <w:left w:val="none" w:sz="0" w:space="0" w:color="auto"/>
        <w:bottom w:val="none" w:sz="0" w:space="0" w:color="auto"/>
        <w:right w:val="none" w:sz="0" w:space="0" w:color="auto"/>
      </w:divBdr>
    </w:div>
    <w:div w:id="21359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70713&amp;dst=370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091&amp;n=171274&amp;dst=1009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74024&amp;dst=23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1&amp;n=182887&amp;dst=100027" TargetMode="External"/><Relationship Id="rId5" Type="http://schemas.openxmlformats.org/officeDocument/2006/relationships/settings" Target="settings.xml"/><Relationship Id="rId15" Type="http://schemas.openxmlformats.org/officeDocument/2006/relationships/hyperlink" Target="https://login.consultant.ru/link/?req=doc&amp;base=LAW&amp;n=400590" TargetMode="External"/><Relationship Id="rId10" Type="http://schemas.openxmlformats.org/officeDocument/2006/relationships/hyperlink" Target="https://login.consultant.ru/link/?req=doc&amp;base=LAW&amp;n=473434&amp;dst=819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70713&amp;dst=4777" TargetMode="External"/><Relationship Id="rId14" Type="http://schemas.openxmlformats.org/officeDocument/2006/relationships/hyperlink" Target="https://login.consultant.ru/link/?req=doc&amp;base=LAW&amp;n=470713&amp;dst=37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0AFF1-B683-49C9-8F6F-F5AFC0F0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24</Pages>
  <Words>11048</Words>
  <Characters>62977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ato</Company>
  <LinksUpToDate>false</LinksUpToDate>
  <CharactersWithSpaces>73878</CharactersWithSpaces>
  <SharedDoc>false</SharedDoc>
  <HLinks>
    <vt:vector size="18" baseType="variant">
      <vt:variant>
        <vt:i4>4915259</vt:i4>
      </vt:variant>
      <vt:variant>
        <vt:i4>6</vt:i4>
      </vt:variant>
      <vt:variant>
        <vt:i4>0</vt:i4>
      </vt:variant>
      <vt:variant>
        <vt:i4>5</vt:i4>
      </vt:variant>
      <vt:variant>
        <vt:lpwstr>mailto:petrenkoev@tomsk.gov.ru</vt:lpwstr>
      </vt:variant>
      <vt:variant>
        <vt:lpwstr/>
      </vt:variant>
      <vt:variant>
        <vt:i4>786442</vt:i4>
      </vt:variant>
      <vt:variant>
        <vt:i4>3</vt:i4>
      </vt:variant>
      <vt:variant>
        <vt:i4>0</vt:i4>
      </vt:variant>
      <vt:variant>
        <vt:i4>5</vt:i4>
      </vt:variant>
      <vt:variant>
        <vt:lpwstr>consultantplus://offline/ref=F0631C9C452F89FFD10F26C8CBBF729702972F55B68AEDF6E25C365E24E3CDDAF02F58EDB03381032C1650U6J7G</vt:lpwstr>
      </vt:variant>
      <vt:variant>
        <vt:lpwstr/>
      </vt:variant>
      <vt:variant>
        <vt:i4>786442</vt:i4>
      </vt:variant>
      <vt:variant>
        <vt:i4>0</vt:i4>
      </vt:variant>
      <vt:variant>
        <vt:i4>0</vt:i4>
      </vt:variant>
      <vt:variant>
        <vt:i4>5</vt:i4>
      </vt:variant>
      <vt:variant>
        <vt:lpwstr>consultantplus://offline/ref=F0631C9C452F89FFD10F26C8CBBF729702972F55B68AEDF6E25C365E24E3CDDAF02F58EDB03381032C1650U6J7G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ato</dc:creator>
  <cp:lastModifiedBy>Матвеева Анна</cp:lastModifiedBy>
  <cp:revision>27</cp:revision>
  <cp:lastPrinted>2024-05-20T08:41:00Z</cp:lastPrinted>
  <dcterms:created xsi:type="dcterms:W3CDTF">2024-04-11T03:05:00Z</dcterms:created>
  <dcterms:modified xsi:type="dcterms:W3CDTF">2024-05-24T04:36:00Z</dcterms:modified>
</cp:coreProperties>
</file>