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FA" w:rsidRPr="00B545C9" w:rsidRDefault="007233FA" w:rsidP="007233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0"/>
        <w:jc w:val="center"/>
        <w:rPr>
          <w:rFonts w:ascii="PT Astra Serif" w:hAnsi="PT Astra Serif" w:cs="PT Astra Serif"/>
          <w:b/>
          <w:sz w:val="12"/>
          <w:szCs w:val="12"/>
          <w:lang w:eastAsia="en-US" w:bidi="en-US"/>
        </w:rPr>
      </w:pPr>
      <w:r>
        <w:rPr>
          <w:rFonts w:ascii="PT Astra Serif" w:hAnsi="PT Astra Serif"/>
          <w:noProof/>
          <w:sz w:val="20"/>
          <w:szCs w:val="22"/>
        </w:rPr>
        <w:drawing>
          <wp:inline distT="0" distB="0" distL="0" distR="0">
            <wp:extent cx="7715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FA" w:rsidRPr="00B545C9" w:rsidRDefault="007233FA" w:rsidP="007233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153"/>
          <w:tab w:val="right" w:pos="8306"/>
        </w:tabs>
        <w:spacing w:line="360" w:lineRule="exact"/>
        <w:ind w:firstLine="0"/>
        <w:jc w:val="center"/>
        <w:rPr>
          <w:rFonts w:ascii="PT Astra Serif" w:hAnsi="PT Astra Serif" w:cs="PT Astra Serif"/>
          <w:b/>
          <w:caps/>
          <w:sz w:val="30"/>
          <w:szCs w:val="30"/>
          <w:lang w:eastAsia="en-US" w:bidi="en-US"/>
        </w:rPr>
      </w:pPr>
      <w:r w:rsidRPr="00B545C9">
        <w:rPr>
          <w:rFonts w:ascii="PT Astra Serif" w:hAnsi="PT Astra Serif"/>
          <w:b/>
          <w:caps/>
          <w:sz w:val="30"/>
          <w:szCs w:val="30"/>
          <w:lang w:eastAsia="en-US" w:bidi="en-US"/>
        </w:rPr>
        <w:t>ДЕПАРТАМЕНТ ЖКХ И ГОСУДАРСТВЕННОГО ЖИЛИЩНОГО НАДЗОРА Томской области</w:t>
      </w:r>
    </w:p>
    <w:p w:rsidR="007233FA" w:rsidRPr="00C763A0" w:rsidRDefault="007233FA" w:rsidP="007233FA">
      <w:pPr>
        <w:widowControl w:val="0"/>
        <w:autoSpaceDE w:val="0"/>
        <w:autoSpaceDN w:val="0"/>
        <w:ind w:firstLine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7233FA" w:rsidRPr="00C763A0" w:rsidRDefault="007233FA" w:rsidP="007233FA">
      <w:pPr>
        <w:widowControl w:val="0"/>
        <w:autoSpaceDE w:val="0"/>
        <w:autoSpaceDN w:val="0"/>
        <w:ind w:firstLine="0"/>
        <w:jc w:val="center"/>
        <w:rPr>
          <w:rFonts w:ascii="PT Astra Serif" w:hAnsi="PT Astra Serif" w:cs="Calibri"/>
          <w:b/>
          <w:sz w:val="28"/>
          <w:szCs w:val="28"/>
        </w:rPr>
      </w:pPr>
      <w:r w:rsidRPr="00C763A0">
        <w:rPr>
          <w:rFonts w:ascii="PT Astra Serif" w:hAnsi="PT Astra Serif" w:cs="Calibri"/>
          <w:b/>
          <w:sz w:val="28"/>
          <w:szCs w:val="28"/>
        </w:rPr>
        <w:t>ПРИКАЗ</w:t>
      </w:r>
    </w:p>
    <w:p w:rsidR="007233FA" w:rsidRPr="00C763A0" w:rsidRDefault="007233FA" w:rsidP="007233FA">
      <w:pPr>
        <w:widowControl w:val="0"/>
        <w:autoSpaceDE w:val="0"/>
        <w:autoSpaceDN w:val="0"/>
        <w:ind w:firstLine="0"/>
        <w:jc w:val="center"/>
        <w:rPr>
          <w:rFonts w:ascii="PT Astra Serif" w:hAnsi="PT Astra Serif" w:cs="Calibri"/>
          <w:b/>
          <w:szCs w:val="26"/>
        </w:rPr>
      </w:pPr>
    </w:p>
    <w:p w:rsidR="007233FA" w:rsidRPr="00C763A0" w:rsidRDefault="007233FA" w:rsidP="007233FA">
      <w:pPr>
        <w:widowControl w:val="0"/>
        <w:autoSpaceDE w:val="0"/>
        <w:autoSpaceDN w:val="0"/>
        <w:ind w:firstLine="0"/>
        <w:jc w:val="center"/>
        <w:rPr>
          <w:rFonts w:ascii="PT Astra Serif" w:hAnsi="PT Astra Serif" w:cs="Calibri"/>
          <w:b/>
          <w:szCs w:val="26"/>
        </w:rPr>
      </w:pPr>
      <w:r w:rsidRPr="00C763A0">
        <w:rPr>
          <w:rFonts w:ascii="PT Astra Serif" w:hAnsi="PT Astra Serif" w:cs="Calibri"/>
          <w:b/>
          <w:szCs w:val="26"/>
        </w:rPr>
        <w:t xml:space="preserve">от                       № </w:t>
      </w:r>
    </w:p>
    <w:p w:rsidR="007233FA" w:rsidRPr="00C763A0" w:rsidRDefault="007233FA" w:rsidP="007233FA">
      <w:pPr>
        <w:widowControl w:val="0"/>
        <w:autoSpaceDE w:val="0"/>
        <w:autoSpaceDN w:val="0"/>
        <w:ind w:firstLine="0"/>
        <w:jc w:val="center"/>
        <w:rPr>
          <w:rFonts w:ascii="PT Astra Serif" w:hAnsi="PT Astra Serif" w:cs="Calibri"/>
          <w:b/>
          <w:szCs w:val="26"/>
        </w:rPr>
      </w:pPr>
    </w:p>
    <w:p w:rsidR="007233FA" w:rsidRPr="00C763A0" w:rsidRDefault="007233FA" w:rsidP="007233FA">
      <w:pPr>
        <w:widowControl w:val="0"/>
        <w:autoSpaceDE w:val="0"/>
        <w:autoSpaceDN w:val="0"/>
        <w:ind w:firstLine="0"/>
        <w:jc w:val="center"/>
        <w:rPr>
          <w:rFonts w:ascii="PT Astra Serif" w:hAnsi="PT Astra Serif" w:cs="Calibri"/>
          <w:b/>
          <w:szCs w:val="26"/>
        </w:rPr>
      </w:pPr>
      <w:r w:rsidRPr="00C763A0">
        <w:rPr>
          <w:rFonts w:ascii="PT Astra Serif" w:hAnsi="PT Astra Serif" w:cs="Calibri"/>
          <w:b/>
          <w:szCs w:val="26"/>
        </w:rPr>
        <w:t>О внесении изменений в приказ Департамента ЖКХ и государственного жилищного надзора Томской области от 22.07.2024 №33</w:t>
      </w:r>
    </w:p>
    <w:p w:rsidR="007233FA" w:rsidRPr="001F5574" w:rsidRDefault="007233FA" w:rsidP="007233FA">
      <w:pPr>
        <w:widowControl w:val="0"/>
        <w:autoSpaceDE w:val="0"/>
        <w:autoSpaceDN w:val="0"/>
        <w:spacing w:after="1"/>
        <w:ind w:firstLine="0"/>
        <w:rPr>
          <w:rFonts w:ascii="PT Astra Serif" w:hAnsi="PT Astra Serif" w:cs="Calibri"/>
          <w:sz w:val="24"/>
          <w:szCs w:val="24"/>
        </w:rPr>
      </w:pPr>
    </w:p>
    <w:p w:rsidR="007233FA" w:rsidRPr="001F5574" w:rsidRDefault="007233FA" w:rsidP="007233FA">
      <w:pPr>
        <w:widowControl w:val="0"/>
        <w:autoSpaceDE w:val="0"/>
        <w:autoSpaceDN w:val="0"/>
        <w:ind w:firstLine="0"/>
        <w:jc w:val="both"/>
        <w:rPr>
          <w:rFonts w:ascii="PT Astra Serif" w:hAnsi="PT Astra Serif" w:cs="Calibri"/>
          <w:sz w:val="24"/>
          <w:szCs w:val="24"/>
        </w:rPr>
      </w:pPr>
    </w:p>
    <w:p w:rsidR="00C763A0" w:rsidRDefault="007233FA" w:rsidP="007233FA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B8563E">
        <w:rPr>
          <w:rFonts w:ascii="PT Astra Serif" w:eastAsia="Calibri" w:hAnsi="PT Astra Serif" w:cs="PT Astra Serif"/>
          <w:bCs/>
          <w:sz w:val="28"/>
          <w:szCs w:val="28"/>
        </w:rPr>
        <w:t xml:space="preserve">В целях совершенствования нормативного правового акта </w:t>
      </w:r>
    </w:p>
    <w:p w:rsidR="007233FA" w:rsidRPr="00AF5FA8" w:rsidRDefault="00C763A0" w:rsidP="007233FA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AF5FA8">
        <w:rPr>
          <w:rFonts w:ascii="PT Astra Serif" w:eastAsia="Calibri" w:hAnsi="PT Astra Serif" w:cs="PT Astra Serif"/>
          <w:bCs/>
          <w:sz w:val="28"/>
          <w:szCs w:val="28"/>
        </w:rPr>
        <w:t>ПРИКАЗЫВАЮ</w:t>
      </w:r>
      <w:r w:rsidR="007233FA" w:rsidRPr="00AF5FA8">
        <w:rPr>
          <w:rFonts w:ascii="PT Astra Serif" w:eastAsia="Calibri" w:hAnsi="PT Astra Serif" w:cs="PT Astra Serif"/>
          <w:bCs/>
          <w:sz w:val="28"/>
          <w:szCs w:val="28"/>
        </w:rPr>
        <w:t>:</w:t>
      </w:r>
    </w:p>
    <w:p w:rsidR="00B109AE" w:rsidRPr="00AF5FA8" w:rsidRDefault="007233FA" w:rsidP="00C763A0">
      <w:pPr>
        <w:autoSpaceDE w:val="0"/>
        <w:autoSpaceDN w:val="0"/>
        <w:ind w:firstLine="53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AF5FA8">
        <w:rPr>
          <w:rFonts w:ascii="PT Astra Serif" w:eastAsia="Calibri" w:hAnsi="PT Astra Serif" w:cs="PT Astra Serif"/>
          <w:bCs/>
          <w:sz w:val="28"/>
          <w:szCs w:val="28"/>
        </w:rPr>
        <w:t xml:space="preserve">Внести </w:t>
      </w:r>
      <w:r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>в прика</w:t>
      </w:r>
      <w:r w:rsidR="00C763A0"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>з</w:t>
      </w:r>
      <w:r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 xml:space="preserve"> Департамента ЖКХ и государственного жилищного надзора</w:t>
      </w:r>
      <w:r w:rsidR="00B109AE"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 xml:space="preserve"> Томской области от 22.07.2024 №</w:t>
      </w:r>
      <w:r w:rsidR="00C763A0"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 xml:space="preserve"> 33 «</w:t>
      </w:r>
      <w:r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 xml:space="preserve">Об утверждении Порядка предоставления субсидий газоснабжающим организациям на возмещение недополученных доходов в связи с реализацией сжиженного газа </w:t>
      </w:r>
      <w:r w:rsidR="00C763A0"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>населению по регулируемым ценам»</w:t>
      </w:r>
      <w:r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 xml:space="preserve"> (Официальный интернет-портал правовой информации http://www.pravo.gov.ru</w:t>
      </w:r>
      <w:r w:rsidR="00B109AE" w:rsidRPr="00AF5FA8">
        <w:rPr>
          <w:rFonts w:ascii="PT Astra Serif" w:eastAsia="Calibri" w:hAnsi="PT Astra Serif" w:cs="PT Astra Serif"/>
          <w:bCs/>
          <w:color w:val="000000" w:themeColor="text1"/>
          <w:sz w:val="28"/>
          <w:szCs w:val="28"/>
        </w:rPr>
        <w:t>, 26</w:t>
      </w:r>
      <w:r w:rsidR="00B109AE" w:rsidRPr="00AF5FA8">
        <w:rPr>
          <w:rFonts w:ascii="PT Astra Serif" w:eastAsia="Calibri" w:hAnsi="PT Astra Serif" w:cs="PT Astra Serif"/>
          <w:bCs/>
          <w:sz w:val="28"/>
          <w:szCs w:val="28"/>
        </w:rPr>
        <w:t>.07.2024 №</w:t>
      </w:r>
      <w:r w:rsidRPr="00AF5FA8">
        <w:rPr>
          <w:rFonts w:ascii="PT Astra Serif" w:eastAsia="Calibri" w:hAnsi="PT Astra Serif" w:cs="PT Astra Serif"/>
          <w:bCs/>
          <w:sz w:val="28"/>
          <w:szCs w:val="28"/>
        </w:rPr>
        <w:t xml:space="preserve"> 7001202407260030) </w:t>
      </w:r>
      <w:r w:rsidR="00B109AE" w:rsidRPr="00AF5FA8">
        <w:rPr>
          <w:rFonts w:ascii="PT Astra Serif" w:eastAsia="Calibri" w:hAnsi="PT Astra Serif" w:cs="PT Astra Serif"/>
          <w:bCs/>
          <w:sz w:val="28"/>
          <w:szCs w:val="28"/>
        </w:rPr>
        <w:t>следующие изменения:</w:t>
      </w:r>
    </w:p>
    <w:p w:rsidR="00B109AE" w:rsidRPr="00AF5FA8" w:rsidRDefault="00B109AE" w:rsidP="00B109AE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в Порядке предоставления субсидий газоснабжающим организациям на возмещение недополученных доходов в св</w:t>
      </w:r>
      <w:r w:rsidR="007749C0" w:rsidRPr="00AF5FA8">
        <w:rPr>
          <w:rFonts w:ascii="PT Astra Serif" w:hAnsi="PT Astra Serif"/>
          <w:sz w:val="28"/>
          <w:szCs w:val="28"/>
        </w:rPr>
        <w:t>язи</w:t>
      </w:r>
      <w:r w:rsidRPr="00AF5FA8">
        <w:rPr>
          <w:rFonts w:ascii="PT Astra Serif" w:hAnsi="PT Astra Serif"/>
          <w:sz w:val="28"/>
          <w:szCs w:val="28"/>
        </w:rPr>
        <w:t xml:space="preserve"> с реализацией сжиженного газа населению по регулируемым ценам (далее – Порядок):</w:t>
      </w:r>
    </w:p>
    <w:p w:rsidR="004813D0" w:rsidRPr="00AF5FA8" w:rsidRDefault="004813D0" w:rsidP="00B109AE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1) в пункте 5 слова «(далее – единый портал)</w:t>
      </w:r>
      <w:r w:rsidR="00F47BF7" w:rsidRPr="00AF5FA8">
        <w:rPr>
          <w:rFonts w:ascii="PT Astra Serif" w:hAnsi="PT Astra Serif"/>
          <w:sz w:val="28"/>
          <w:szCs w:val="28"/>
        </w:rPr>
        <w:t>»</w:t>
      </w:r>
      <w:r w:rsidRPr="00AF5FA8">
        <w:rPr>
          <w:rFonts w:ascii="PT Astra Serif" w:hAnsi="PT Astra Serif"/>
          <w:sz w:val="28"/>
          <w:szCs w:val="28"/>
        </w:rPr>
        <w:t xml:space="preserve"> исключить;</w:t>
      </w:r>
    </w:p>
    <w:p w:rsidR="00B109AE" w:rsidRPr="00AF5FA8" w:rsidRDefault="00F47BF7" w:rsidP="00B109AE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2</w:t>
      </w:r>
      <w:r w:rsidR="00B109AE" w:rsidRPr="00AF5FA8">
        <w:rPr>
          <w:rFonts w:ascii="PT Astra Serif" w:hAnsi="PT Astra Serif"/>
          <w:sz w:val="28"/>
          <w:szCs w:val="28"/>
        </w:rPr>
        <w:t>) в пункте 6:</w:t>
      </w:r>
    </w:p>
    <w:p w:rsidR="00B109AE" w:rsidRPr="00AF5FA8" w:rsidRDefault="00B109AE" w:rsidP="00B109AE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абзацы первый и второй изложить в следующей редакции:</w:t>
      </w:r>
    </w:p>
    <w:p w:rsidR="00B109AE" w:rsidRPr="00AF5FA8" w:rsidRDefault="00B109AE" w:rsidP="00B109A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 xml:space="preserve">«6. Отбор получателей субсидии осуществляется </w:t>
      </w:r>
      <w:r w:rsidR="004813D0" w:rsidRPr="00AF5FA8">
        <w:rPr>
          <w:rFonts w:ascii="PT Astra Serif" w:hAnsi="PT Astra Serif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AF5FA8">
        <w:rPr>
          <w:rFonts w:ascii="PT Astra Serif" w:hAnsi="PT Astra Serif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</w:t>
      </w:r>
      <w:r w:rsidR="004813D0" w:rsidRPr="00AF5FA8">
        <w:rPr>
          <w:rFonts w:ascii="PT Astra Serif" w:hAnsi="PT Astra Serif"/>
          <w:sz w:val="28"/>
          <w:szCs w:val="28"/>
        </w:rPr>
        <w:t xml:space="preserve">единый портал, </w:t>
      </w:r>
      <w:r w:rsidRPr="00AF5FA8">
        <w:rPr>
          <w:rFonts w:ascii="PT Astra Serif" w:hAnsi="PT Astra Serif"/>
          <w:sz w:val="28"/>
          <w:szCs w:val="28"/>
        </w:rPr>
        <w:t>система «Электронный бюджет»).</w:t>
      </w:r>
    </w:p>
    <w:p w:rsidR="00B109AE" w:rsidRPr="00AF5FA8" w:rsidRDefault="00B109AE" w:rsidP="00B109A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аутентификации).»;</w:t>
      </w:r>
    </w:p>
    <w:p w:rsidR="00B109AE" w:rsidRPr="00AF5FA8" w:rsidRDefault="00266AB2" w:rsidP="00266AB2">
      <w:pPr>
        <w:pStyle w:val="a5"/>
        <w:tabs>
          <w:tab w:val="left" w:pos="851"/>
        </w:tabs>
        <w:spacing w:before="120"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д</w:t>
      </w:r>
      <w:r w:rsidR="00B109AE" w:rsidRPr="00AF5FA8">
        <w:rPr>
          <w:rFonts w:ascii="PT Astra Serif" w:hAnsi="PT Astra Serif"/>
          <w:sz w:val="28"/>
          <w:szCs w:val="28"/>
        </w:rPr>
        <w:t>ополнить абзацем четвертым следующего содержания:</w:t>
      </w:r>
    </w:p>
    <w:p w:rsidR="00B109AE" w:rsidRPr="00AF5FA8" w:rsidRDefault="00B109AE" w:rsidP="00B109A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lastRenderedPageBreak/>
        <w:t>«Объявление о проведении отбора получателей субсидии формируется в электронной форме посредством заполнения соответствующих экранн</w:t>
      </w:r>
      <w:r w:rsidR="00C7650B" w:rsidRPr="00AF5FA8">
        <w:rPr>
          <w:rFonts w:ascii="PT Astra Serif" w:hAnsi="PT Astra Serif"/>
          <w:sz w:val="28"/>
          <w:szCs w:val="28"/>
        </w:rPr>
        <w:t>ых форм веб-интерфейса системы «</w:t>
      </w:r>
      <w:r w:rsidRPr="00AF5FA8">
        <w:rPr>
          <w:rFonts w:ascii="PT Astra Serif" w:hAnsi="PT Astra Serif"/>
          <w:sz w:val="28"/>
          <w:szCs w:val="28"/>
        </w:rPr>
        <w:t>Электронный бюджет</w:t>
      </w:r>
      <w:r w:rsidR="00C7650B" w:rsidRPr="00AF5FA8">
        <w:rPr>
          <w:rFonts w:ascii="PT Astra Serif" w:hAnsi="PT Astra Serif"/>
          <w:sz w:val="28"/>
          <w:szCs w:val="28"/>
        </w:rPr>
        <w:t>»</w:t>
      </w:r>
      <w:r w:rsidRPr="00AF5FA8">
        <w:rPr>
          <w:rFonts w:ascii="PT Astra Serif" w:hAnsi="PT Astra Serif"/>
          <w:sz w:val="28"/>
          <w:szCs w:val="28"/>
        </w:rPr>
        <w:t xml:space="preserve">, подписывается усиленной квалифицированной электронной подписью </w:t>
      </w:r>
      <w:r w:rsidR="00C14406" w:rsidRPr="00AF5FA8">
        <w:rPr>
          <w:rFonts w:ascii="PT Astra Serif" w:hAnsi="PT Astra Serif"/>
          <w:sz w:val="28"/>
          <w:szCs w:val="28"/>
        </w:rPr>
        <w:t>начальника</w:t>
      </w:r>
      <w:r w:rsidRPr="00AF5FA8">
        <w:rPr>
          <w:rFonts w:ascii="PT Astra Serif" w:hAnsi="PT Astra Serif"/>
          <w:sz w:val="28"/>
          <w:szCs w:val="28"/>
        </w:rPr>
        <w:t xml:space="preserve"> Департамента</w:t>
      </w:r>
      <w:r w:rsidR="00C14406" w:rsidRPr="00AF5FA8">
        <w:rPr>
          <w:rFonts w:ascii="PT Astra Serif" w:hAnsi="PT Astra Serif"/>
          <w:sz w:val="28"/>
          <w:szCs w:val="28"/>
        </w:rPr>
        <w:t xml:space="preserve"> или уполномоченного им лица</w:t>
      </w:r>
      <w:r w:rsidRPr="00AF5FA8">
        <w:rPr>
          <w:rFonts w:ascii="PT Astra Serif" w:hAnsi="PT Astra Serif"/>
          <w:sz w:val="28"/>
          <w:szCs w:val="28"/>
        </w:rPr>
        <w:t>, публ</w:t>
      </w:r>
      <w:r w:rsidR="008505FA" w:rsidRPr="00AF5FA8">
        <w:rPr>
          <w:rFonts w:ascii="PT Astra Serif" w:hAnsi="PT Astra Serif"/>
          <w:sz w:val="28"/>
          <w:szCs w:val="28"/>
        </w:rPr>
        <w:t>икуется на едином портале</w:t>
      </w:r>
      <w:r w:rsidR="00266AB2" w:rsidRPr="00AF5FA8">
        <w:rPr>
          <w:rFonts w:ascii="PT Astra Serif" w:hAnsi="PT Astra Serif"/>
          <w:sz w:val="28"/>
          <w:szCs w:val="28"/>
        </w:rPr>
        <w:t>, не менее чем за три календарных дня до даты подачи (приема) заявок</w:t>
      </w:r>
      <w:r w:rsidR="00103BEC" w:rsidRPr="00AF5FA8">
        <w:rPr>
          <w:rFonts w:ascii="PT Astra Serif" w:hAnsi="PT Astra Serif"/>
          <w:sz w:val="28"/>
          <w:szCs w:val="28"/>
        </w:rPr>
        <w:t>.</w:t>
      </w:r>
      <w:r w:rsidRPr="00AF5FA8">
        <w:rPr>
          <w:rFonts w:ascii="PT Astra Serif" w:hAnsi="PT Astra Serif"/>
          <w:sz w:val="28"/>
          <w:szCs w:val="28"/>
        </w:rPr>
        <w:t>»;</w:t>
      </w:r>
    </w:p>
    <w:p w:rsidR="007749C0" w:rsidRPr="00AF5FA8" w:rsidRDefault="0011114F" w:rsidP="007749C0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3</w:t>
      </w:r>
      <w:r w:rsidR="008004F1" w:rsidRPr="00AF5FA8">
        <w:rPr>
          <w:rFonts w:ascii="PT Astra Serif" w:hAnsi="PT Astra Serif"/>
          <w:sz w:val="28"/>
          <w:szCs w:val="28"/>
        </w:rPr>
        <w:t xml:space="preserve">) </w:t>
      </w:r>
      <w:r w:rsidR="00CB3F9D" w:rsidRPr="00AF5FA8">
        <w:rPr>
          <w:rFonts w:ascii="PT Astra Serif" w:hAnsi="PT Astra Serif"/>
          <w:sz w:val="28"/>
          <w:szCs w:val="28"/>
        </w:rPr>
        <w:t xml:space="preserve">в </w:t>
      </w:r>
      <w:r w:rsidR="008004F1" w:rsidRPr="00AF5FA8">
        <w:rPr>
          <w:rFonts w:ascii="PT Astra Serif" w:hAnsi="PT Astra Serif"/>
          <w:sz w:val="28"/>
          <w:szCs w:val="28"/>
        </w:rPr>
        <w:t>пункт</w:t>
      </w:r>
      <w:r w:rsidR="00CB3F9D" w:rsidRPr="00AF5FA8">
        <w:rPr>
          <w:rFonts w:ascii="PT Astra Serif" w:hAnsi="PT Astra Serif"/>
          <w:sz w:val="28"/>
          <w:szCs w:val="28"/>
        </w:rPr>
        <w:t>е</w:t>
      </w:r>
      <w:r w:rsidR="007749C0" w:rsidRPr="00AF5FA8">
        <w:rPr>
          <w:rFonts w:ascii="PT Astra Serif" w:hAnsi="PT Astra Serif"/>
          <w:sz w:val="28"/>
          <w:szCs w:val="28"/>
        </w:rPr>
        <w:t xml:space="preserve"> 8:</w:t>
      </w:r>
    </w:p>
    <w:p w:rsidR="008004F1" w:rsidRPr="00AF5FA8" w:rsidRDefault="00CB3F9D" w:rsidP="00CB3F9D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 xml:space="preserve">в подпунктах 1) и 18) </w:t>
      </w:r>
      <w:r w:rsidR="007749C0" w:rsidRPr="00AF5FA8">
        <w:rPr>
          <w:rFonts w:ascii="PT Astra Serif" w:hAnsi="PT Astra Serif"/>
          <w:sz w:val="28"/>
          <w:szCs w:val="28"/>
        </w:rPr>
        <w:t>слова «</w:t>
      </w:r>
      <w:r w:rsidR="00EC1C9D" w:rsidRPr="00AF5FA8">
        <w:rPr>
          <w:rFonts w:ascii="PT Astra Serif" w:hAnsi="PT Astra Serif"/>
          <w:sz w:val="28"/>
          <w:szCs w:val="28"/>
        </w:rPr>
        <w:t xml:space="preserve">и </w:t>
      </w:r>
      <w:r w:rsidR="008004F1" w:rsidRPr="00AF5FA8">
        <w:rPr>
          <w:rFonts w:ascii="PT Astra Serif" w:hAnsi="PT Astra Serif"/>
          <w:sz w:val="28"/>
          <w:szCs w:val="28"/>
        </w:rPr>
        <w:t xml:space="preserve">сайте Департамента» </w:t>
      </w:r>
      <w:r w:rsidR="00EC1C9D" w:rsidRPr="00AF5FA8">
        <w:rPr>
          <w:rFonts w:ascii="PT Astra Serif" w:hAnsi="PT Astra Serif"/>
          <w:sz w:val="28"/>
          <w:szCs w:val="28"/>
        </w:rPr>
        <w:t>исключить</w:t>
      </w:r>
      <w:r w:rsidR="00FD73D1" w:rsidRPr="00AF5FA8">
        <w:rPr>
          <w:rFonts w:ascii="PT Astra Serif" w:hAnsi="PT Astra Serif"/>
          <w:sz w:val="28"/>
          <w:szCs w:val="28"/>
        </w:rPr>
        <w:t>;</w:t>
      </w:r>
    </w:p>
    <w:p w:rsidR="008505FA" w:rsidRPr="00AF5FA8" w:rsidRDefault="008004F1" w:rsidP="008004F1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 xml:space="preserve">абзацы двадцать и двадцать </w:t>
      </w:r>
      <w:r w:rsidR="00E00D8B" w:rsidRPr="00AF5FA8">
        <w:rPr>
          <w:rFonts w:ascii="PT Astra Serif" w:hAnsi="PT Astra Serif"/>
          <w:sz w:val="28"/>
          <w:szCs w:val="28"/>
        </w:rPr>
        <w:t>один</w:t>
      </w:r>
      <w:r w:rsidRPr="00AF5FA8">
        <w:rPr>
          <w:rFonts w:ascii="PT Astra Serif" w:hAnsi="PT Astra Serif"/>
          <w:sz w:val="28"/>
          <w:szCs w:val="28"/>
        </w:rPr>
        <w:t xml:space="preserve"> </w:t>
      </w:r>
      <w:r w:rsidR="008505FA" w:rsidRPr="00AF5FA8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D52288" w:rsidRPr="00AF5FA8" w:rsidRDefault="008505FA" w:rsidP="008004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«Взаимодействие Департамента с участниками отбора осуществляется с использованием документов в электронной форм</w:t>
      </w:r>
      <w:r w:rsidR="00D52288" w:rsidRPr="00AF5FA8">
        <w:rPr>
          <w:rFonts w:ascii="PT Astra Serif" w:hAnsi="PT Astra Serif"/>
          <w:sz w:val="28"/>
          <w:szCs w:val="28"/>
        </w:rPr>
        <w:t>е в системе «Электронный бюджет»</w:t>
      </w:r>
      <w:r w:rsidRPr="00AF5FA8">
        <w:rPr>
          <w:rFonts w:ascii="PT Astra Serif" w:hAnsi="PT Astra Serif"/>
          <w:sz w:val="28"/>
          <w:szCs w:val="28"/>
        </w:rPr>
        <w:t>.</w:t>
      </w:r>
      <w:r w:rsidR="008004F1" w:rsidRPr="00AF5FA8">
        <w:rPr>
          <w:rFonts w:ascii="PT Astra Serif" w:hAnsi="PT Astra Serif"/>
          <w:sz w:val="28"/>
          <w:szCs w:val="28"/>
        </w:rPr>
        <w:t xml:space="preserve"> Участник отбора со дня размещения объявления на едином портале не позднее 3-го рабочего дня до дня завершения подачи заявок вправе </w:t>
      </w:r>
      <w:r w:rsidR="00D52288" w:rsidRPr="00AF5FA8">
        <w:rPr>
          <w:rFonts w:ascii="PT Astra Serif" w:hAnsi="PT Astra Serif"/>
          <w:sz w:val="28"/>
          <w:szCs w:val="28"/>
        </w:rPr>
        <w:t>направить в Департамент запрос</w:t>
      </w:r>
      <w:r w:rsidR="008004F1" w:rsidRPr="00AF5FA8">
        <w:rPr>
          <w:rFonts w:ascii="PT Astra Serif" w:hAnsi="PT Astra Serif"/>
          <w:sz w:val="28"/>
          <w:szCs w:val="28"/>
        </w:rPr>
        <w:t xml:space="preserve"> о разъяснении положений объявления путем формирования в системе «Электронный бюджет» соответствующего запроса. </w:t>
      </w:r>
    </w:p>
    <w:p w:rsidR="008004F1" w:rsidRPr="00AF5FA8" w:rsidRDefault="008004F1" w:rsidP="008004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Департамент в ответ на запрос направляет разъяснение положений объявления не позднее 2 рабочих дней до дня завершения подачи заявок, путем формирования в системе «Электронный бюджет» соответствующего разъяснения. Представленное Департаментом разъяснение положений объявления не должно изменять суть информации, содержащейся в указанном объявлении. Доступ к разъяснению, формируемому в системе «Электронный бюджет», предоставляется всем участникам отбора.»;</w:t>
      </w:r>
    </w:p>
    <w:p w:rsidR="00F43BB9" w:rsidRPr="00AF5FA8" w:rsidRDefault="00FD73D1" w:rsidP="00FD73D1">
      <w:pPr>
        <w:tabs>
          <w:tab w:val="left" w:pos="0"/>
          <w:tab w:val="left" w:pos="709"/>
        </w:tabs>
        <w:ind w:firstLine="0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ab/>
      </w:r>
      <w:r w:rsidR="0011114F" w:rsidRPr="00AF5FA8">
        <w:rPr>
          <w:rFonts w:ascii="PT Astra Serif" w:hAnsi="PT Astra Serif"/>
          <w:sz w:val="28"/>
          <w:szCs w:val="28"/>
        </w:rPr>
        <w:t>4</w:t>
      </w:r>
      <w:r w:rsidR="00D2341A" w:rsidRPr="00AF5FA8">
        <w:rPr>
          <w:rFonts w:ascii="PT Astra Serif" w:hAnsi="PT Astra Serif"/>
          <w:sz w:val="28"/>
          <w:szCs w:val="28"/>
        </w:rPr>
        <w:t xml:space="preserve">) </w:t>
      </w:r>
      <w:r w:rsidR="00F43BB9" w:rsidRPr="00AF5FA8">
        <w:rPr>
          <w:rFonts w:ascii="PT Astra Serif" w:hAnsi="PT Astra Serif"/>
          <w:sz w:val="28"/>
          <w:szCs w:val="28"/>
        </w:rPr>
        <w:t>пункт</w:t>
      </w:r>
      <w:r w:rsidR="00D52288" w:rsidRPr="00AF5FA8">
        <w:rPr>
          <w:rFonts w:ascii="PT Astra Serif" w:hAnsi="PT Astra Serif"/>
          <w:sz w:val="28"/>
          <w:szCs w:val="28"/>
        </w:rPr>
        <w:t xml:space="preserve"> 9 </w:t>
      </w:r>
      <w:r w:rsidR="00F43BB9" w:rsidRPr="00AF5FA8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D52288" w:rsidRPr="00AF5FA8" w:rsidRDefault="00D52288" w:rsidP="00F43BB9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 xml:space="preserve"> «</w:t>
      </w:r>
      <w:r w:rsidR="00F43BB9" w:rsidRPr="00AF5FA8">
        <w:rPr>
          <w:rFonts w:ascii="PT Astra Serif" w:hAnsi="PT Astra Serif"/>
          <w:sz w:val="28"/>
          <w:szCs w:val="28"/>
        </w:rPr>
        <w:t>9. Размещение документа об итогах рассмотрения заявок, осуществляется в соотве</w:t>
      </w:r>
      <w:r w:rsidR="00073E79" w:rsidRPr="00AF5FA8">
        <w:rPr>
          <w:rFonts w:ascii="PT Astra Serif" w:hAnsi="PT Astra Serif"/>
          <w:sz w:val="28"/>
          <w:szCs w:val="28"/>
        </w:rPr>
        <w:t>тствии с пунктом 19 настоящего П</w:t>
      </w:r>
      <w:r w:rsidR="00F43BB9" w:rsidRPr="00AF5FA8">
        <w:rPr>
          <w:rFonts w:ascii="PT Astra Serif" w:hAnsi="PT Astra Serif"/>
          <w:sz w:val="28"/>
          <w:szCs w:val="28"/>
        </w:rPr>
        <w:t>орядка</w:t>
      </w:r>
      <w:r w:rsidR="00FD73D1" w:rsidRPr="00AF5FA8">
        <w:rPr>
          <w:rFonts w:ascii="PT Astra Serif" w:hAnsi="PT Astra Serif"/>
          <w:sz w:val="28"/>
          <w:szCs w:val="28"/>
        </w:rPr>
        <w:t>.»;</w:t>
      </w:r>
    </w:p>
    <w:p w:rsidR="000E7163" w:rsidRPr="00AF5FA8" w:rsidRDefault="0011114F" w:rsidP="000E7163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5</w:t>
      </w:r>
      <w:r w:rsidR="00FD73D1" w:rsidRPr="00AF5FA8">
        <w:rPr>
          <w:rFonts w:ascii="PT Astra Serif" w:hAnsi="PT Astra Serif"/>
          <w:sz w:val="28"/>
          <w:szCs w:val="28"/>
        </w:rPr>
        <w:t xml:space="preserve">) </w:t>
      </w:r>
      <w:r w:rsidR="00D92F87" w:rsidRPr="00AF5FA8">
        <w:rPr>
          <w:rFonts w:ascii="PT Astra Serif" w:eastAsia="Calibri" w:hAnsi="PT Astra Serif" w:cs="PT Astra Serif"/>
          <w:bCs/>
          <w:sz w:val="28"/>
          <w:szCs w:val="28"/>
        </w:rPr>
        <w:t>пункт</w:t>
      </w:r>
      <w:r w:rsidR="000E7163" w:rsidRPr="00AF5FA8">
        <w:rPr>
          <w:rFonts w:ascii="PT Astra Serif" w:eastAsia="Calibri" w:hAnsi="PT Astra Serif" w:cs="PT Astra Serif"/>
          <w:bCs/>
          <w:sz w:val="28"/>
          <w:szCs w:val="28"/>
        </w:rPr>
        <w:t xml:space="preserve"> 13</w:t>
      </w:r>
      <w:r w:rsidR="000E7163" w:rsidRPr="00AF5FA8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92F87" w:rsidRPr="00AF5FA8" w:rsidRDefault="000E7163" w:rsidP="000E716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«</w:t>
      </w:r>
      <w:r w:rsidR="00D92F87" w:rsidRPr="00AF5FA8">
        <w:rPr>
          <w:rFonts w:ascii="PT Astra Serif" w:hAnsi="PT Astra Serif"/>
          <w:sz w:val="28"/>
          <w:szCs w:val="28"/>
        </w:rPr>
        <w:t xml:space="preserve">13. </w:t>
      </w:r>
      <w:r w:rsidR="00D92F87" w:rsidRPr="00AF5FA8">
        <w:rPr>
          <w:rFonts w:ascii="PT Astra Serif" w:hAnsi="PT Astra Serif"/>
          <w:sz w:val="28"/>
          <w:szCs w:val="28"/>
          <w:lang w:bidi="en-US"/>
        </w:rPr>
        <w:t>Порядок формирования и подачи участниками отбора заявок для проведения отбора осуществляется в соответствии с пунктом 14 настоящего Порядка.</w:t>
      </w:r>
    </w:p>
    <w:p w:rsidR="000E7163" w:rsidRPr="00AF5FA8" w:rsidRDefault="000E7163" w:rsidP="000E716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Участник отбора вправе в любое время до даты окончания приема заявок внести изменения в заявку либо отозвать заявку.</w:t>
      </w:r>
    </w:p>
    <w:p w:rsidR="000E7163" w:rsidRPr="00AF5FA8" w:rsidRDefault="000E7163" w:rsidP="000E716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</w:t>
      </w:r>
      <w:r w:rsidR="00A37438" w:rsidRPr="00AF5FA8">
        <w:rPr>
          <w:rFonts w:ascii="PT Astra Serif" w:hAnsi="PT Astra Serif"/>
          <w:sz w:val="28"/>
          <w:szCs w:val="28"/>
        </w:rPr>
        <w:t>м отбора, указанному в пункт</w:t>
      </w:r>
      <w:r w:rsidR="00883711" w:rsidRPr="00AF5FA8">
        <w:rPr>
          <w:rFonts w:ascii="PT Astra Serif" w:hAnsi="PT Astra Serif"/>
          <w:sz w:val="28"/>
          <w:szCs w:val="28"/>
        </w:rPr>
        <w:t xml:space="preserve">ах </w:t>
      </w:r>
      <w:r w:rsidR="00A37438" w:rsidRPr="00AF5FA8">
        <w:rPr>
          <w:rFonts w:ascii="PT Astra Serif" w:hAnsi="PT Astra Serif"/>
          <w:sz w:val="28"/>
          <w:szCs w:val="28"/>
        </w:rPr>
        <w:t>14</w:t>
      </w:r>
      <w:r w:rsidR="00883711" w:rsidRPr="00AF5FA8">
        <w:rPr>
          <w:rFonts w:ascii="PT Astra Serif" w:hAnsi="PT Astra Serif"/>
          <w:sz w:val="28"/>
          <w:szCs w:val="28"/>
        </w:rPr>
        <w:t>, 15-1 – 15-3</w:t>
      </w:r>
      <w:r w:rsidRPr="00AF5FA8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0E7163" w:rsidRPr="00AF5FA8" w:rsidRDefault="000E7163" w:rsidP="000E716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Возврат заявок участнику отбора на доработку после вскрытия заявок в системе «Электронный бюджет» не возможен.».</w:t>
      </w:r>
    </w:p>
    <w:p w:rsidR="00097866" w:rsidRPr="00AF5FA8" w:rsidRDefault="0011114F" w:rsidP="00FD73D1">
      <w:pPr>
        <w:tabs>
          <w:tab w:val="left" w:pos="709"/>
        </w:tabs>
        <w:ind w:left="568" w:firstLine="0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6</w:t>
      </w:r>
      <w:r w:rsidR="000E7163" w:rsidRPr="00AF5FA8">
        <w:rPr>
          <w:rFonts w:ascii="PT Astra Serif" w:hAnsi="PT Astra Serif"/>
          <w:sz w:val="28"/>
          <w:szCs w:val="28"/>
        </w:rPr>
        <w:t xml:space="preserve">) </w:t>
      </w:r>
      <w:r w:rsidR="00097866" w:rsidRPr="00AF5FA8">
        <w:rPr>
          <w:rFonts w:ascii="PT Astra Serif" w:hAnsi="PT Astra Serif"/>
          <w:sz w:val="28"/>
          <w:szCs w:val="28"/>
        </w:rPr>
        <w:t>в пункте 14:</w:t>
      </w:r>
    </w:p>
    <w:p w:rsidR="00097866" w:rsidRPr="00AF5FA8" w:rsidRDefault="00097866" w:rsidP="0009786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абзац первый изложить в следующей редакции:</w:t>
      </w:r>
    </w:p>
    <w:p w:rsidR="00097866" w:rsidRPr="00AF5FA8" w:rsidRDefault="00097866" w:rsidP="0009786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«Заявки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настоящим пунктом.</w:t>
      </w:r>
      <w:r w:rsidR="00160D6E" w:rsidRPr="00AF5FA8">
        <w:rPr>
          <w:rFonts w:ascii="PT Astra Serif" w:hAnsi="PT Astra Serif"/>
          <w:sz w:val="28"/>
          <w:szCs w:val="28"/>
        </w:rPr>
        <w:t xml:space="preserve"> Для подтверждения </w:t>
      </w:r>
      <w:r w:rsidR="00160D6E" w:rsidRPr="00AF5FA8">
        <w:rPr>
          <w:rFonts w:ascii="PT Astra Serif" w:hAnsi="PT Astra Serif"/>
          <w:sz w:val="28"/>
          <w:szCs w:val="28"/>
        </w:rPr>
        <w:lastRenderedPageBreak/>
        <w:t>соответствия требованиям и критериям, указанным в пунктах 11 и 12 настоящего Порядка, к заявке прилагаются следующие документы:»;</w:t>
      </w:r>
    </w:p>
    <w:p w:rsidR="00883711" w:rsidRPr="00AF5FA8" w:rsidRDefault="00883711" w:rsidP="0009786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в подпункте 5) слова «в Департамент» исключить;</w:t>
      </w:r>
    </w:p>
    <w:p w:rsidR="000E7163" w:rsidRPr="00AF5FA8" w:rsidRDefault="00A321DD" w:rsidP="0009786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а</w:t>
      </w:r>
      <w:r w:rsidR="000E7163" w:rsidRPr="00AF5FA8">
        <w:rPr>
          <w:rFonts w:ascii="PT Astra Serif" w:hAnsi="PT Astra Serif"/>
          <w:sz w:val="28"/>
          <w:szCs w:val="28"/>
        </w:rPr>
        <w:t xml:space="preserve">бзац девятый </w:t>
      </w:r>
      <w:r w:rsidR="00F237EE" w:rsidRPr="00AF5FA8">
        <w:rPr>
          <w:rFonts w:ascii="PT Astra Serif" w:eastAsiaTheme="minorHAnsi" w:hAnsi="PT Astra Serif" w:cs="PT Astra Serif"/>
          <w:sz w:val="28"/>
          <w:szCs w:val="28"/>
        </w:rPr>
        <w:t>признать утратившим силу</w:t>
      </w:r>
      <w:r w:rsidR="000E7163" w:rsidRPr="00AF5FA8">
        <w:rPr>
          <w:rFonts w:ascii="PT Astra Serif" w:hAnsi="PT Astra Serif"/>
          <w:sz w:val="28"/>
          <w:szCs w:val="28"/>
        </w:rPr>
        <w:t>;</w:t>
      </w:r>
    </w:p>
    <w:p w:rsidR="0011114F" w:rsidRPr="00AF5FA8" w:rsidRDefault="00031FB8" w:rsidP="0011114F">
      <w:pPr>
        <w:autoSpaceDE w:val="0"/>
        <w:autoSpaceDN w:val="0"/>
        <w:ind w:firstLine="0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AF5FA8">
        <w:rPr>
          <w:rFonts w:ascii="PT Astra Serif" w:eastAsia="Calibri" w:hAnsi="PT Astra Serif" w:cs="PT Astra Serif"/>
          <w:bCs/>
          <w:sz w:val="28"/>
          <w:szCs w:val="28"/>
        </w:rPr>
        <w:tab/>
      </w:r>
      <w:r w:rsidR="0011114F" w:rsidRPr="00AF5FA8">
        <w:rPr>
          <w:rFonts w:ascii="PT Astra Serif" w:eastAsia="Calibri" w:hAnsi="PT Astra Serif" w:cs="PT Astra Serif"/>
          <w:bCs/>
          <w:sz w:val="28"/>
          <w:szCs w:val="28"/>
        </w:rPr>
        <w:t>7</w:t>
      </w:r>
      <w:r w:rsidRPr="00AF5FA8">
        <w:rPr>
          <w:rFonts w:ascii="PT Astra Serif" w:eastAsia="Calibri" w:hAnsi="PT Astra Serif" w:cs="PT Astra Serif"/>
          <w:bCs/>
          <w:sz w:val="28"/>
          <w:szCs w:val="28"/>
        </w:rPr>
        <w:t xml:space="preserve">) </w:t>
      </w:r>
      <w:r w:rsidR="001048A8" w:rsidRPr="00AF5FA8">
        <w:rPr>
          <w:rFonts w:ascii="PT Astra Serif" w:eastAsia="Calibri" w:hAnsi="PT Astra Serif" w:cs="PT Astra Serif"/>
          <w:bCs/>
          <w:sz w:val="28"/>
          <w:szCs w:val="28"/>
        </w:rPr>
        <w:t>п</w:t>
      </w:r>
      <w:r w:rsidR="00D2341A" w:rsidRPr="00AF5FA8">
        <w:rPr>
          <w:rFonts w:ascii="PT Astra Serif" w:eastAsia="Calibri" w:hAnsi="PT Astra Serif" w:cs="PT Astra Serif"/>
          <w:bCs/>
          <w:sz w:val="28"/>
          <w:szCs w:val="28"/>
        </w:rPr>
        <w:t xml:space="preserve">ункт 15 </w:t>
      </w:r>
      <w:r w:rsidR="00F237EE" w:rsidRPr="00AF5FA8">
        <w:rPr>
          <w:rFonts w:ascii="PT Astra Serif" w:eastAsiaTheme="minorHAnsi" w:hAnsi="PT Astra Serif" w:cs="PT Astra Serif"/>
          <w:sz w:val="28"/>
          <w:szCs w:val="28"/>
        </w:rPr>
        <w:t>признать утратившим силу</w:t>
      </w:r>
      <w:r w:rsidR="00FD73D1" w:rsidRPr="00AF5FA8">
        <w:rPr>
          <w:rFonts w:ascii="PT Astra Serif" w:eastAsia="Calibri" w:hAnsi="PT Astra Serif" w:cs="PT Astra Serif"/>
          <w:bCs/>
          <w:sz w:val="28"/>
          <w:szCs w:val="28"/>
        </w:rPr>
        <w:t>;</w:t>
      </w:r>
    </w:p>
    <w:p w:rsidR="00D2341A" w:rsidRPr="00AF5FA8" w:rsidRDefault="0011114F" w:rsidP="0011114F">
      <w:pPr>
        <w:autoSpaceDE w:val="0"/>
        <w:autoSpaceDN w:val="0"/>
        <w:ind w:firstLine="708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8</w:t>
      </w:r>
      <w:r w:rsidR="00FD73D1" w:rsidRPr="00AF5FA8">
        <w:rPr>
          <w:rFonts w:ascii="PT Astra Serif" w:hAnsi="PT Astra Serif"/>
          <w:sz w:val="28"/>
          <w:szCs w:val="28"/>
        </w:rPr>
        <w:t xml:space="preserve">) </w:t>
      </w:r>
      <w:r w:rsidR="00BF62D9" w:rsidRPr="00AF5FA8">
        <w:rPr>
          <w:rFonts w:ascii="PT Astra Serif" w:hAnsi="PT Astra Serif"/>
          <w:sz w:val="28"/>
          <w:szCs w:val="28"/>
        </w:rPr>
        <w:t>д</w:t>
      </w:r>
      <w:r w:rsidR="00D2341A" w:rsidRPr="00AF5FA8">
        <w:rPr>
          <w:rFonts w:ascii="PT Astra Serif" w:hAnsi="PT Astra Serif"/>
          <w:sz w:val="28"/>
          <w:szCs w:val="28"/>
        </w:rPr>
        <w:t>ополнить пунктами 15-1 – 15-4 следующего содержания:</w:t>
      </w:r>
    </w:p>
    <w:p w:rsidR="00D2341A" w:rsidRPr="00AF5FA8" w:rsidRDefault="00D2341A" w:rsidP="00D2341A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«15-1. Заявка подписывается усиленной квалифицированной электронной подписью руководителя участника отбора</w:t>
      </w:r>
      <w:r w:rsidR="00C14406" w:rsidRPr="00AF5FA8">
        <w:rPr>
          <w:rFonts w:ascii="PT Astra Serif" w:hAnsi="PT Astra Serif"/>
          <w:sz w:val="26"/>
          <w:szCs w:val="26"/>
        </w:rPr>
        <w:t xml:space="preserve"> </w:t>
      </w:r>
      <w:r w:rsidR="00C14406" w:rsidRPr="00AF5FA8">
        <w:rPr>
          <w:rFonts w:ascii="PT Astra Serif" w:hAnsi="PT Astra Serif"/>
          <w:sz w:val="28"/>
          <w:szCs w:val="28"/>
        </w:rPr>
        <w:t>или уполномоченного им лица</w:t>
      </w:r>
      <w:r w:rsidRPr="00AF5FA8">
        <w:rPr>
          <w:rFonts w:ascii="PT Astra Serif" w:hAnsi="PT Astra Serif"/>
          <w:sz w:val="28"/>
          <w:szCs w:val="28"/>
        </w:rPr>
        <w:t>.</w:t>
      </w:r>
    </w:p>
    <w:p w:rsidR="00D2341A" w:rsidRPr="00AF5FA8" w:rsidRDefault="00D2341A" w:rsidP="00D2341A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15-2.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D2341A" w:rsidRPr="00AF5FA8" w:rsidRDefault="00D2341A" w:rsidP="00D2341A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15-3.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2341A" w:rsidRPr="00AF5FA8" w:rsidRDefault="00D2341A" w:rsidP="00D2341A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15-4. Датой и временем представления заявки участником отбора считаются дата и время подписания участником отбора указанной заявки с присвоением ей регистрационного номера в системе «Электронный бюджет.»;</w:t>
      </w:r>
    </w:p>
    <w:p w:rsidR="00A321DD" w:rsidRPr="00AF5FA8" w:rsidRDefault="00A321DD" w:rsidP="0011114F">
      <w:pPr>
        <w:tabs>
          <w:tab w:val="left" w:pos="0"/>
          <w:tab w:val="left" w:pos="709"/>
        </w:tabs>
        <w:ind w:firstLine="0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ab/>
      </w:r>
      <w:r w:rsidR="0011114F" w:rsidRPr="00AF5FA8">
        <w:rPr>
          <w:rFonts w:ascii="PT Astra Serif" w:hAnsi="PT Astra Serif"/>
          <w:sz w:val="28"/>
          <w:szCs w:val="28"/>
        </w:rPr>
        <w:t>9</w:t>
      </w:r>
      <w:r w:rsidR="00FD73D1" w:rsidRPr="00AF5FA8">
        <w:rPr>
          <w:rFonts w:ascii="PT Astra Serif" w:hAnsi="PT Astra Serif"/>
          <w:sz w:val="28"/>
          <w:szCs w:val="28"/>
        </w:rPr>
        <w:t>)</w:t>
      </w:r>
      <w:r w:rsidR="00031FB8" w:rsidRPr="00AF5FA8">
        <w:rPr>
          <w:rFonts w:ascii="PT Astra Serif" w:hAnsi="PT Astra Serif"/>
          <w:sz w:val="28"/>
          <w:szCs w:val="28"/>
        </w:rPr>
        <w:t xml:space="preserve"> </w:t>
      </w:r>
      <w:r w:rsidRPr="00AF5FA8">
        <w:rPr>
          <w:rFonts w:ascii="PT Astra Serif" w:hAnsi="PT Astra Serif"/>
          <w:sz w:val="28"/>
          <w:szCs w:val="28"/>
        </w:rPr>
        <w:t>в пункте</w:t>
      </w:r>
      <w:r w:rsidR="00031FB8" w:rsidRPr="00AF5FA8">
        <w:rPr>
          <w:rFonts w:ascii="PT Astra Serif" w:hAnsi="PT Astra Serif"/>
          <w:sz w:val="28"/>
          <w:szCs w:val="28"/>
        </w:rPr>
        <w:t xml:space="preserve"> 16</w:t>
      </w:r>
      <w:r w:rsidRPr="00AF5FA8">
        <w:rPr>
          <w:rFonts w:ascii="PT Astra Serif" w:hAnsi="PT Astra Serif"/>
          <w:sz w:val="28"/>
          <w:szCs w:val="28"/>
        </w:rPr>
        <w:t>:</w:t>
      </w:r>
    </w:p>
    <w:p w:rsidR="0011114F" w:rsidRPr="00AF5FA8" w:rsidRDefault="00A321DD" w:rsidP="0011114F">
      <w:pPr>
        <w:tabs>
          <w:tab w:val="left" w:pos="0"/>
          <w:tab w:val="left" w:pos="709"/>
        </w:tabs>
        <w:ind w:firstLine="0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ab/>
        <w:t xml:space="preserve">в абзаце пятом </w:t>
      </w:r>
      <w:r w:rsidR="00031FB8" w:rsidRPr="00AF5FA8">
        <w:rPr>
          <w:rFonts w:ascii="PT Astra Serif" w:hAnsi="PT Astra Serif"/>
          <w:sz w:val="28"/>
          <w:szCs w:val="28"/>
        </w:rPr>
        <w:t>слова «</w:t>
      </w:r>
      <w:r w:rsidR="00E06B83" w:rsidRPr="00AF5FA8">
        <w:rPr>
          <w:rFonts w:ascii="PT Astra Serif" w:hAnsi="PT Astra Serif"/>
          <w:sz w:val="28"/>
          <w:szCs w:val="28"/>
        </w:rPr>
        <w:t xml:space="preserve">и </w:t>
      </w:r>
      <w:r w:rsidR="00031FB8" w:rsidRPr="00AF5FA8">
        <w:rPr>
          <w:rFonts w:ascii="PT Astra Serif" w:hAnsi="PT Astra Serif"/>
          <w:sz w:val="28"/>
          <w:szCs w:val="28"/>
        </w:rPr>
        <w:t xml:space="preserve">сайте Департамента» </w:t>
      </w:r>
      <w:r w:rsidR="00E06B83" w:rsidRPr="00AF5FA8">
        <w:rPr>
          <w:rFonts w:ascii="PT Astra Serif" w:hAnsi="PT Astra Serif"/>
          <w:sz w:val="28"/>
          <w:szCs w:val="28"/>
        </w:rPr>
        <w:t>исключить</w:t>
      </w:r>
      <w:r w:rsidR="00031FB8" w:rsidRPr="00AF5FA8">
        <w:rPr>
          <w:rFonts w:ascii="PT Astra Serif" w:hAnsi="PT Astra Serif"/>
          <w:sz w:val="28"/>
          <w:szCs w:val="28"/>
        </w:rPr>
        <w:t>;</w:t>
      </w:r>
    </w:p>
    <w:p w:rsidR="00E06B83" w:rsidRPr="00AF5FA8" w:rsidRDefault="0011114F" w:rsidP="0011114F">
      <w:pPr>
        <w:tabs>
          <w:tab w:val="left" w:pos="0"/>
          <w:tab w:val="left" w:pos="709"/>
        </w:tabs>
        <w:ind w:firstLine="0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ab/>
      </w:r>
      <w:r w:rsidR="00A321DD" w:rsidRPr="00AF5FA8">
        <w:rPr>
          <w:rFonts w:ascii="PT Astra Serif" w:hAnsi="PT Astra Serif"/>
          <w:sz w:val="28"/>
          <w:szCs w:val="28"/>
        </w:rPr>
        <w:t xml:space="preserve">в абзаце </w:t>
      </w:r>
      <w:r w:rsidR="00E06B83" w:rsidRPr="00AF5FA8">
        <w:rPr>
          <w:rFonts w:ascii="PT Astra Serif" w:hAnsi="PT Astra Serif"/>
          <w:sz w:val="28"/>
          <w:szCs w:val="28"/>
        </w:rPr>
        <w:t>шестом</w:t>
      </w:r>
      <w:r w:rsidR="00A321DD" w:rsidRPr="00AF5FA8">
        <w:rPr>
          <w:rFonts w:ascii="PT Astra Serif" w:hAnsi="PT Astra Serif"/>
          <w:sz w:val="28"/>
          <w:szCs w:val="28"/>
        </w:rPr>
        <w:t xml:space="preserve"> слова: «и размещает соответствующее решение на едином портале и сайте Департамента» исключить;</w:t>
      </w:r>
    </w:p>
    <w:p w:rsidR="009F7A64" w:rsidRPr="00AF5FA8" w:rsidRDefault="00A321DD" w:rsidP="009F7A64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 xml:space="preserve">дополнить абзацем </w:t>
      </w:r>
      <w:r w:rsidR="00E06B83" w:rsidRPr="00AF5FA8">
        <w:rPr>
          <w:rFonts w:ascii="PT Astra Serif" w:hAnsi="PT Astra Serif"/>
          <w:sz w:val="28"/>
          <w:szCs w:val="28"/>
        </w:rPr>
        <w:t>седьмым</w:t>
      </w:r>
      <w:r w:rsidRPr="00AF5FA8">
        <w:rPr>
          <w:rFonts w:ascii="PT Astra Serif" w:hAnsi="PT Astra Serif"/>
          <w:sz w:val="28"/>
          <w:szCs w:val="28"/>
        </w:rPr>
        <w:t xml:space="preserve"> следующего содержания: «Решение об отмене проведения отбора оформляется протоколом и размещается в системе «Электронный бюджет» не позднее 2 рабочих дней, следующих за днем принятия решения об отмене проведения отбора. Отбор считается отмененным с даты размещения информации о его отмене в системе «Электронный бюджет».»;</w:t>
      </w:r>
    </w:p>
    <w:p w:rsidR="005C585D" w:rsidRPr="00AF5FA8" w:rsidRDefault="009F7A64" w:rsidP="009F7A64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10</w:t>
      </w:r>
      <w:r w:rsidR="00031FB8" w:rsidRPr="00AF5FA8">
        <w:rPr>
          <w:rFonts w:ascii="PT Astra Serif" w:hAnsi="PT Astra Serif"/>
          <w:sz w:val="28"/>
          <w:szCs w:val="28"/>
        </w:rPr>
        <w:t>)</w:t>
      </w:r>
      <w:r w:rsidR="000E7163" w:rsidRPr="00AF5FA8">
        <w:rPr>
          <w:rFonts w:ascii="PT Astra Serif" w:hAnsi="PT Astra Serif"/>
          <w:sz w:val="28"/>
          <w:szCs w:val="28"/>
        </w:rPr>
        <w:t xml:space="preserve"> в абзаце первом пункта 17 слова </w:t>
      </w:r>
      <w:r w:rsidR="00A321DD" w:rsidRPr="00AF5FA8">
        <w:rPr>
          <w:rFonts w:ascii="PT Astra Serif" w:hAnsi="PT Astra Serif"/>
          <w:sz w:val="28"/>
          <w:szCs w:val="28"/>
        </w:rPr>
        <w:t>«</w:t>
      </w:r>
      <w:r w:rsidR="000E7163" w:rsidRPr="00AF5FA8">
        <w:rPr>
          <w:rFonts w:ascii="PT Astra Serif" w:hAnsi="PT Astra Serif"/>
          <w:sz w:val="28"/>
          <w:szCs w:val="28"/>
        </w:rPr>
        <w:t xml:space="preserve">со дня, следующего за днем </w:t>
      </w:r>
      <w:r w:rsidR="00A321DD" w:rsidRPr="00AF5FA8">
        <w:rPr>
          <w:rFonts w:ascii="PT Astra Serif" w:hAnsi="PT Astra Serif"/>
          <w:sz w:val="28"/>
          <w:szCs w:val="28"/>
        </w:rPr>
        <w:t>окончания приема заявок» заменить словами «со дня вскрытия заявок в системе «Электронный бюджет»»</w:t>
      </w:r>
      <w:r w:rsidR="00666847" w:rsidRPr="00AF5FA8">
        <w:rPr>
          <w:rFonts w:ascii="PT Astra Serif" w:hAnsi="PT Astra Serif"/>
          <w:sz w:val="28"/>
          <w:szCs w:val="28"/>
        </w:rPr>
        <w:t>;</w:t>
      </w:r>
    </w:p>
    <w:p w:rsidR="00324C19" w:rsidRPr="00AF5FA8" w:rsidRDefault="0011114F" w:rsidP="005C585D">
      <w:pPr>
        <w:tabs>
          <w:tab w:val="left" w:pos="0"/>
          <w:tab w:val="left" w:pos="709"/>
        </w:tabs>
        <w:ind w:firstLine="0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ab/>
      </w:r>
      <w:r w:rsidR="009F7A64" w:rsidRPr="00AF5FA8">
        <w:rPr>
          <w:rFonts w:ascii="PT Astra Serif" w:hAnsi="PT Astra Serif"/>
          <w:sz w:val="28"/>
          <w:szCs w:val="28"/>
        </w:rPr>
        <w:t>11</w:t>
      </w:r>
      <w:r w:rsidR="00324C19" w:rsidRPr="00AF5FA8">
        <w:rPr>
          <w:rFonts w:ascii="PT Astra Serif" w:hAnsi="PT Astra Serif"/>
          <w:sz w:val="28"/>
          <w:szCs w:val="28"/>
        </w:rPr>
        <w:t xml:space="preserve">) пункт 19 </w:t>
      </w:r>
      <w:r w:rsidR="00883711" w:rsidRPr="00AF5FA8">
        <w:rPr>
          <w:rFonts w:ascii="PT Astra Serif" w:hAnsi="PT Astra Serif"/>
          <w:sz w:val="28"/>
          <w:szCs w:val="28"/>
        </w:rPr>
        <w:t>изложить в следующей</w:t>
      </w:r>
      <w:r w:rsidR="00A37438" w:rsidRPr="00AF5FA8">
        <w:rPr>
          <w:rFonts w:ascii="PT Astra Serif" w:hAnsi="PT Astra Serif"/>
          <w:sz w:val="28"/>
          <w:szCs w:val="28"/>
        </w:rPr>
        <w:t xml:space="preserve"> редакции</w:t>
      </w:r>
      <w:r w:rsidR="00324C19" w:rsidRPr="00AF5FA8">
        <w:rPr>
          <w:rFonts w:ascii="PT Astra Serif" w:hAnsi="PT Astra Serif"/>
          <w:sz w:val="28"/>
          <w:szCs w:val="28"/>
        </w:rPr>
        <w:t>:</w:t>
      </w:r>
    </w:p>
    <w:p w:rsidR="00296FDE" w:rsidRPr="00AF5FA8" w:rsidRDefault="00A37438" w:rsidP="00296FD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Par119"/>
      <w:bookmarkEnd w:id="0"/>
      <w:r w:rsidRPr="00AF5FA8">
        <w:rPr>
          <w:rFonts w:ascii="PT Astra Serif" w:hAnsi="PT Astra Serif"/>
          <w:sz w:val="28"/>
          <w:szCs w:val="28"/>
        </w:rPr>
        <w:t xml:space="preserve">«19. </w:t>
      </w:r>
      <w:r w:rsidR="00296FDE" w:rsidRPr="00AF5FA8">
        <w:rPr>
          <w:rFonts w:ascii="PT Astra Serif" w:hAnsi="PT Astra Serif"/>
          <w:sz w:val="28"/>
          <w:szCs w:val="28"/>
        </w:rPr>
        <w:t>Протокол подведения итогов отбора автоматически форми</w:t>
      </w:r>
      <w:r w:rsidR="009F7A64" w:rsidRPr="00AF5FA8">
        <w:rPr>
          <w:rFonts w:ascii="PT Astra Serif" w:hAnsi="PT Astra Serif"/>
          <w:sz w:val="28"/>
          <w:szCs w:val="28"/>
        </w:rPr>
        <w:t>руется и размещается в системе «</w:t>
      </w:r>
      <w:r w:rsidR="00296FDE" w:rsidRPr="00AF5FA8">
        <w:rPr>
          <w:rFonts w:ascii="PT Astra Serif" w:hAnsi="PT Astra Serif"/>
          <w:sz w:val="28"/>
          <w:szCs w:val="28"/>
        </w:rPr>
        <w:t>Электронный бюджет</w:t>
      </w:r>
      <w:r w:rsidR="009F7A64" w:rsidRPr="00AF5FA8">
        <w:rPr>
          <w:rFonts w:ascii="PT Astra Serif" w:hAnsi="PT Astra Serif"/>
          <w:sz w:val="28"/>
          <w:szCs w:val="28"/>
        </w:rPr>
        <w:t>»</w:t>
      </w:r>
      <w:r w:rsidR="00296FDE" w:rsidRPr="00AF5FA8">
        <w:rPr>
          <w:rFonts w:ascii="PT Astra Serif" w:hAnsi="PT Astra Serif"/>
          <w:sz w:val="28"/>
          <w:szCs w:val="28"/>
        </w:rPr>
        <w:t xml:space="preserve"> (с размещением указателя страницы сайта на Едином портале), не позднее 1-го рабочего дня, следующего за днем его подписания, и должен включать следующие сведения:</w:t>
      </w:r>
    </w:p>
    <w:p w:rsidR="00296FDE" w:rsidRPr="00AF5FA8" w:rsidRDefault="00296FDE" w:rsidP="00296FD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296FDE" w:rsidRPr="00AF5FA8" w:rsidRDefault="00296FDE" w:rsidP="00296FD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296FDE" w:rsidRPr="00AF5FA8" w:rsidRDefault="00296FDE" w:rsidP="00296FD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lastRenderedPageBreak/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F7A64" w:rsidRPr="00AF5FA8" w:rsidRDefault="00296FDE" w:rsidP="009F7A64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  <w:r w:rsidR="007749C0" w:rsidRPr="00AF5FA8">
        <w:rPr>
          <w:rFonts w:ascii="PT Astra Serif" w:hAnsi="PT Astra Serif"/>
          <w:sz w:val="28"/>
          <w:szCs w:val="28"/>
        </w:rPr>
        <w:t>»;</w:t>
      </w:r>
    </w:p>
    <w:p w:rsidR="008159E6" w:rsidRPr="00AF5FA8" w:rsidRDefault="007749C0" w:rsidP="008159E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1</w:t>
      </w:r>
      <w:r w:rsidR="008159E6" w:rsidRPr="00AF5FA8">
        <w:rPr>
          <w:rFonts w:ascii="PT Astra Serif" w:hAnsi="PT Astra Serif"/>
          <w:sz w:val="28"/>
          <w:szCs w:val="28"/>
        </w:rPr>
        <w:t>2</w:t>
      </w:r>
      <w:r w:rsidRPr="00AF5FA8">
        <w:rPr>
          <w:rFonts w:ascii="PT Astra Serif" w:hAnsi="PT Astra Serif"/>
          <w:sz w:val="28"/>
          <w:szCs w:val="28"/>
        </w:rPr>
        <w:t xml:space="preserve">) </w:t>
      </w:r>
      <w:r w:rsidR="009F7A64" w:rsidRPr="00AF5FA8">
        <w:rPr>
          <w:rFonts w:ascii="PT Astra Serif" w:hAnsi="PT Astra Serif"/>
          <w:sz w:val="28"/>
          <w:szCs w:val="28"/>
        </w:rPr>
        <w:t>в</w:t>
      </w:r>
      <w:r w:rsidR="00B553EF" w:rsidRPr="00AF5FA8">
        <w:rPr>
          <w:rFonts w:ascii="PT Astra Serif" w:hAnsi="PT Astra Serif"/>
          <w:sz w:val="28"/>
          <w:szCs w:val="28"/>
        </w:rPr>
        <w:t xml:space="preserve"> </w:t>
      </w:r>
      <w:r w:rsidR="00993970" w:rsidRPr="00AF5FA8">
        <w:rPr>
          <w:rFonts w:ascii="PT Astra Serif" w:hAnsi="PT Astra Serif"/>
          <w:sz w:val="28"/>
          <w:szCs w:val="28"/>
        </w:rPr>
        <w:t>абзаце первом пункта</w:t>
      </w:r>
      <w:r w:rsidR="00B553EF" w:rsidRPr="00AF5FA8">
        <w:rPr>
          <w:rFonts w:ascii="PT Astra Serif" w:hAnsi="PT Astra Serif"/>
          <w:sz w:val="28"/>
          <w:szCs w:val="28"/>
        </w:rPr>
        <w:t xml:space="preserve"> 23 слова «со дня получения уведомления о прохождении отбора»</w:t>
      </w:r>
      <w:r w:rsidRPr="00AF5FA8">
        <w:rPr>
          <w:rFonts w:ascii="PT Astra Serif" w:hAnsi="PT Astra Serif"/>
          <w:sz w:val="28"/>
          <w:szCs w:val="28"/>
        </w:rPr>
        <w:t xml:space="preserve"> заменить словами</w:t>
      </w:r>
      <w:r w:rsidR="00B553EF" w:rsidRPr="00AF5FA8">
        <w:rPr>
          <w:rFonts w:ascii="PT Astra Serif" w:hAnsi="PT Astra Serif"/>
          <w:sz w:val="28"/>
          <w:szCs w:val="28"/>
        </w:rPr>
        <w:t xml:space="preserve"> «со дня размещения в системе «Электронный бюджет» протокола подведения итогов отбора»;</w:t>
      </w:r>
    </w:p>
    <w:p w:rsidR="008159E6" w:rsidRPr="00AF5FA8" w:rsidRDefault="007749C0" w:rsidP="008159E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1</w:t>
      </w:r>
      <w:r w:rsidR="008159E6" w:rsidRPr="00AF5FA8">
        <w:rPr>
          <w:rFonts w:ascii="PT Astra Serif" w:hAnsi="PT Astra Serif"/>
          <w:sz w:val="28"/>
          <w:szCs w:val="28"/>
        </w:rPr>
        <w:t>3</w:t>
      </w:r>
      <w:r w:rsidRPr="00AF5FA8">
        <w:rPr>
          <w:rFonts w:ascii="PT Astra Serif" w:hAnsi="PT Astra Serif"/>
          <w:sz w:val="28"/>
          <w:szCs w:val="28"/>
        </w:rPr>
        <w:t xml:space="preserve">) </w:t>
      </w:r>
      <w:r w:rsidR="008159E6" w:rsidRPr="00AF5FA8">
        <w:rPr>
          <w:rFonts w:ascii="PT Astra Serif" w:hAnsi="PT Astra Serif"/>
          <w:sz w:val="28"/>
          <w:szCs w:val="28"/>
        </w:rPr>
        <w:t>в</w:t>
      </w:r>
      <w:r w:rsidR="00B553EF" w:rsidRPr="00AF5FA8">
        <w:rPr>
          <w:rFonts w:ascii="PT Astra Serif" w:hAnsi="PT Astra Serif"/>
          <w:sz w:val="28"/>
          <w:szCs w:val="28"/>
        </w:rPr>
        <w:t xml:space="preserve"> </w:t>
      </w:r>
      <w:r w:rsidR="00993970" w:rsidRPr="00AF5FA8">
        <w:rPr>
          <w:rFonts w:ascii="PT Astra Serif" w:hAnsi="PT Astra Serif"/>
          <w:sz w:val="28"/>
          <w:szCs w:val="28"/>
        </w:rPr>
        <w:t>абзаце первом пункта</w:t>
      </w:r>
      <w:r w:rsidR="00B553EF" w:rsidRPr="00AF5FA8">
        <w:rPr>
          <w:rFonts w:ascii="PT Astra Serif" w:hAnsi="PT Astra Serif"/>
          <w:sz w:val="28"/>
          <w:szCs w:val="28"/>
        </w:rPr>
        <w:t xml:space="preserve"> 27 слова «</w:t>
      </w:r>
      <w:r w:rsidR="00993970" w:rsidRPr="00AF5FA8">
        <w:rPr>
          <w:rFonts w:ascii="PT Astra Serif" w:hAnsi="PT Astra Serif"/>
          <w:sz w:val="28"/>
          <w:szCs w:val="28"/>
        </w:rPr>
        <w:t xml:space="preserve">даты подачи заявки </w:t>
      </w:r>
      <w:r w:rsidRPr="00AF5FA8">
        <w:rPr>
          <w:rFonts w:ascii="PT Astra Serif" w:hAnsi="PT Astra Serif"/>
          <w:sz w:val="28"/>
          <w:szCs w:val="28"/>
        </w:rPr>
        <w:t>в Д</w:t>
      </w:r>
      <w:r w:rsidR="00B553EF" w:rsidRPr="00AF5FA8">
        <w:rPr>
          <w:rFonts w:ascii="PT Astra Serif" w:hAnsi="PT Astra Serif"/>
          <w:sz w:val="28"/>
          <w:szCs w:val="28"/>
        </w:rPr>
        <w:t>епартамент» заменить словами «</w:t>
      </w:r>
      <w:r w:rsidR="00993970" w:rsidRPr="00AF5FA8">
        <w:rPr>
          <w:rFonts w:ascii="PT Astra Serif" w:hAnsi="PT Astra Serif"/>
          <w:sz w:val="28"/>
          <w:szCs w:val="28"/>
        </w:rPr>
        <w:t>даты и времени подписания участником отбора заявки с присвоением ей регистрационного номера в системе «Электронный бюджет»»;</w:t>
      </w:r>
    </w:p>
    <w:p w:rsidR="00883711" w:rsidRPr="00AF5FA8" w:rsidRDefault="00F43BB9" w:rsidP="008159E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FA8">
        <w:rPr>
          <w:rFonts w:ascii="PT Astra Serif" w:hAnsi="PT Astra Serif"/>
          <w:sz w:val="28"/>
          <w:szCs w:val="28"/>
        </w:rPr>
        <w:t>1</w:t>
      </w:r>
      <w:r w:rsidR="008159E6" w:rsidRPr="00AF5FA8">
        <w:rPr>
          <w:rFonts w:ascii="PT Astra Serif" w:hAnsi="PT Astra Serif"/>
          <w:sz w:val="28"/>
          <w:szCs w:val="28"/>
        </w:rPr>
        <w:t>4</w:t>
      </w:r>
      <w:r w:rsidRPr="00AF5FA8">
        <w:rPr>
          <w:rFonts w:ascii="PT Astra Serif" w:hAnsi="PT Astra Serif"/>
          <w:sz w:val="28"/>
          <w:szCs w:val="28"/>
        </w:rPr>
        <w:t xml:space="preserve">) </w:t>
      </w:r>
      <w:r w:rsidR="00883711" w:rsidRPr="00AF5FA8">
        <w:rPr>
          <w:rFonts w:ascii="PT Astra Serif" w:hAnsi="PT Astra Serif"/>
          <w:sz w:val="28"/>
          <w:szCs w:val="28"/>
        </w:rPr>
        <w:t xml:space="preserve">Приложение </w:t>
      </w:r>
      <w:r w:rsidRPr="00AF5FA8">
        <w:rPr>
          <w:rFonts w:ascii="PT Astra Serif" w:hAnsi="PT Astra Serif"/>
          <w:sz w:val="28"/>
          <w:szCs w:val="28"/>
        </w:rPr>
        <w:t>№</w:t>
      </w:r>
      <w:r w:rsidR="005F6A62" w:rsidRPr="00AF5FA8">
        <w:rPr>
          <w:rFonts w:ascii="PT Astra Serif" w:hAnsi="PT Astra Serif"/>
          <w:sz w:val="28"/>
          <w:szCs w:val="28"/>
        </w:rPr>
        <w:t xml:space="preserve"> </w:t>
      </w:r>
      <w:r w:rsidRPr="00AF5FA8">
        <w:rPr>
          <w:rFonts w:ascii="PT Astra Serif" w:hAnsi="PT Astra Serif"/>
          <w:sz w:val="28"/>
          <w:szCs w:val="28"/>
        </w:rPr>
        <w:t xml:space="preserve">1 </w:t>
      </w:r>
      <w:r w:rsidR="00883711" w:rsidRPr="00AF5FA8">
        <w:rPr>
          <w:rFonts w:ascii="PT Astra Serif" w:hAnsi="PT Astra Serif"/>
          <w:sz w:val="28"/>
          <w:szCs w:val="28"/>
        </w:rPr>
        <w:t xml:space="preserve">к Порядку </w:t>
      </w:r>
      <w:r w:rsidRPr="00AF5FA8">
        <w:rPr>
          <w:rFonts w:ascii="PT Astra Serif" w:hAnsi="PT Astra Serif"/>
          <w:sz w:val="28"/>
          <w:szCs w:val="28"/>
        </w:rPr>
        <w:t xml:space="preserve">предоставления субсидий </w:t>
      </w:r>
      <w:r w:rsidRPr="00AF5FA8">
        <w:rPr>
          <w:rFonts w:ascii="PT Astra Serif" w:eastAsia="Calibri" w:hAnsi="PT Astra Serif" w:cs="PT Astra Serif"/>
          <w:bCs/>
          <w:sz w:val="28"/>
          <w:szCs w:val="28"/>
        </w:rPr>
        <w:t>газоснабжающим организациям на возмещение недополученных доходов в связи с реализацией сжиженного газа населению по регулируемым ценам</w:t>
      </w:r>
      <w:r w:rsidRPr="00AF5FA8">
        <w:rPr>
          <w:rFonts w:ascii="PT Astra Serif" w:hAnsi="PT Astra Serif"/>
          <w:sz w:val="28"/>
          <w:szCs w:val="28"/>
        </w:rPr>
        <w:t xml:space="preserve"> изложить</w:t>
      </w:r>
      <w:r w:rsidR="008159E6" w:rsidRPr="00AF5FA8">
        <w:rPr>
          <w:rFonts w:ascii="PT Astra Serif" w:hAnsi="PT Astra Serif"/>
          <w:sz w:val="28"/>
          <w:szCs w:val="28"/>
        </w:rPr>
        <w:t xml:space="preserve"> в редакции</w:t>
      </w:r>
      <w:r w:rsidRPr="00AF5FA8">
        <w:rPr>
          <w:rFonts w:ascii="PT Astra Serif" w:hAnsi="PT Astra Serif"/>
          <w:sz w:val="28"/>
          <w:szCs w:val="28"/>
        </w:rPr>
        <w:t xml:space="preserve"> </w:t>
      </w:r>
      <w:r w:rsidR="00883711" w:rsidRPr="00AF5FA8">
        <w:rPr>
          <w:rFonts w:ascii="PT Astra Serif" w:hAnsi="PT Astra Serif"/>
          <w:sz w:val="28"/>
          <w:szCs w:val="28"/>
        </w:rPr>
        <w:t>согласно прило</w:t>
      </w:r>
      <w:r w:rsidRPr="00AF5FA8">
        <w:rPr>
          <w:rFonts w:ascii="PT Astra Serif" w:hAnsi="PT Astra Serif"/>
          <w:sz w:val="28"/>
          <w:szCs w:val="28"/>
        </w:rPr>
        <w:t>жению к настоящему Приказу</w:t>
      </w:r>
      <w:r w:rsidR="00883711" w:rsidRPr="00AF5FA8">
        <w:rPr>
          <w:rFonts w:ascii="PT Astra Serif" w:hAnsi="PT Astra Serif"/>
          <w:sz w:val="28"/>
          <w:szCs w:val="28"/>
        </w:rPr>
        <w:t>.</w:t>
      </w:r>
    </w:p>
    <w:p w:rsidR="00D2341A" w:rsidRPr="00AF5FA8" w:rsidRDefault="00D2341A" w:rsidP="007233FA">
      <w:pPr>
        <w:autoSpaceDE w:val="0"/>
        <w:autoSpaceDN w:val="0"/>
        <w:spacing w:before="280"/>
        <w:ind w:firstLine="540"/>
        <w:jc w:val="both"/>
        <w:rPr>
          <w:rFonts w:ascii="PT Astra Serif" w:eastAsia="Calibri" w:hAnsi="PT Astra Serif" w:cs="PT Astra Serif"/>
          <w:bCs/>
          <w:sz w:val="28"/>
          <w:szCs w:val="28"/>
        </w:rPr>
      </w:pPr>
    </w:p>
    <w:p w:rsidR="007233FA" w:rsidRPr="00AF5FA8" w:rsidRDefault="007233FA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 w:val="28"/>
          <w:szCs w:val="22"/>
        </w:rPr>
      </w:pPr>
    </w:p>
    <w:p w:rsidR="007233FA" w:rsidRPr="00AF5FA8" w:rsidRDefault="007233FA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  <w:r w:rsidRPr="00AF5FA8">
        <w:rPr>
          <w:rFonts w:ascii="PT Astra Serif" w:hAnsi="PT Astra Serif" w:cs="PT Astra Serif"/>
          <w:szCs w:val="26"/>
        </w:rPr>
        <w:t>Начальник Департамента</w:t>
      </w:r>
    </w:p>
    <w:p w:rsidR="007233FA" w:rsidRPr="00AF5FA8" w:rsidRDefault="007233FA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  <w:r w:rsidRPr="00AF5FA8">
        <w:rPr>
          <w:rFonts w:ascii="PT Astra Serif" w:hAnsi="PT Astra Serif" w:cs="PT Astra Serif"/>
          <w:szCs w:val="26"/>
        </w:rPr>
        <w:t>Ю.И. БАЕВ</w:t>
      </w: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6E1EC2" w:rsidRPr="00AF5FA8" w:rsidRDefault="006E1EC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B951BC" w:rsidRPr="00AF5FA8" w:rsidRDefault="00B951BC" w:rsidP="007233FA">
      <w:pPr>
        <w:widowControl w:val="0"/>
        <w:autoSpaceDE w:val="0"/>
        <w:autoSpaceDN w:val="0"/>
        <w:ind w:firstLine="0"/>
        <w:jc w:val="right"/>
        <w:rPr>
          <w:rFonts w:ascii="PT Astra Serif" w:hAnsi="PT Astra Serif" w:cs="PT Astra Serif"/>
          <w:szCs w:val="26"/>
        </w:rPr>
      </w:pPr>
    </w:p>
    <w:p w:rsidR="005F6A62" w:rsidRPr="00AF5FA8" w:rsidRDefault="005F6A62" w:rsidP="00B951BC">
      <w:pPr>
        <w:spacing w:line="288" w:lineRule="atLeast"/>
        <w:ind w:firstLine="0"/>
        <w:jc w:val="right"/>
        <w:rPr>
          <w:sz w:val="24"/>
          <w:szCs w:val="24"/>
        </w:rPr>
      </w:pPr>
    </w:p>
    <w:p w:rsidR="00B951BC" w:rsidRPr="00AF5FA8" w:rsidRDefault="00B951BC" w:rsidP="005F6A62">
      <w:pPr>
        <w:spacing w:line="288" w:lineRule="atLeast"/>
        <w:ind w:firstLine="4536"/>
        <w:rPr>
          <w:sz w:val="24"/>
          <w:szCs w:val="24"/>
        </w:rPr>
      </w:pPr>
      <w:r w:rsidRPr="00AF5FA8">
        <w:rPr>
          <w:sz w:val="24"/>
          <w:szCs w:val="24"/>
        </w:rPr>
        <w:lastRenderedPageBreak/>
        <w:t>Приложение № 1</w:t>
      </w:r>
    </w:p>
    <w:p w:rsidR="005F6A62" w:rsidRPr="00AF5FA8" w:rsidRDefault="00B951BC" w:rsidP="005F6A62">
      <w:pPr>
        <w:spacing w:line="288" w:lineRule="atLeast"/>
        <w:ind w:firstLine="4536"/>
        <w:rPr>
          <w:sz w:val="24"/>
          <w:szCs w:val="24"/>
        </w:rPr>
      </w:pPr>
      <w:r w:rsidRPr="00AF5FA8">
        <w:rPr>
          <w:sz w:val="24"/>
          <w:szCs w:val="24"/>
        </w:rPr>
        <w:t>к Порядку предоставления субсидий</w:t>
      </w:r>
    </w:p>
    <w:p w:rsidR="00B951BC" w:rsidRPr="00AF5FA8" w:rsidRDefault="00B951BC" w:rsidP="005F6A62">
      <w:pPr>
        <w:spacing w:line="288" w:lineRule="atLeast"/>
        <w:ind w:firstLine="4536"/>
        <w:rPr>
          <w:sz w:val="24"/>
          <w:szCs w:val="24"/>
        </w:rPr>
      </w:pPr>
      <w:r w:rsidRPr="00AF5FA8">
        <w:rPr>
          <w:sz w:val="24"/>
          <w:szCs w:val="24"/>
        </w:rPr>
        <w:t xml:space="preserve">газоснабжающим организациям </w:t>
      </w:r>
    </w:p>
    <w:p w:rsidR="005F6A62" w:rsidRPr="00AF5FA8" w:rsidRDefault="00B951BC" w:rsidP="005F6A62">
      <w:pPr>
        <w:spacing w:line="288" w:lineRule="atLeast"/>
        <w:ind w:firstLine="4536"/>
        <w:rPr>
          <w:sz w:val="24"/>
          <w:szCs w:val="24"/>
        </w:rPr>
      </w:pPr>
      <w:r w:rsidRPr="00AF5FA8">
        <w:rPr>
          <w:sz w:val="24"/>
          <w:szCs w:val="24"/>
        </w:rPr>
        <w:t xml:space="preserve">на возмещение недополученных доходов в </w:t>
      </w:r>
    </w:p>
    <w:p w:rsidR="005F6A62" w:rsidRPr="00AF5FA8" w:rsidRDefault="00B951BC" w:rsidP="005F6A62">
      <w:pPr>
        <w:spacing w:line="288" w:lineRule="atLeast"/>
        <w:ind w:firstLine="4536"/>
        <w:rPr>
          <w:sz w:val="24"/>
          <w:szCs w:val="24"/>
        </w:rPr>
      </w:pPr>
      <w:r w:rsidRPr="00AF5FA8">
        <w:rPr>
          <w:sz w:val="24"/>
          <w:szCs w:val="24"/>
        </w:rPr>
        <w:t xml:space="preserve">связи с реализацией сжиженного газа </w:t>
      </w:r>
    </w:p>
    <w:p w:rsidR="00B951BC" w:rsidRPr="00AF5FA8" w:rsidRDefault="00B951BC" w:rsidP="005F6A62">
      <w:pPr>
        <w:spacing w:line="288" w:lineRule="atLeast"/>
        <w:ind w:firstLine="4536"/>
        <w:rPr>
          <w:sz w:val="24"/>
          <w:szCs w:val="24"/>
        </w:rPr>
      </w:pPr>
      <w:r w:rsidRPr="00AF5FA8">
        <w:rPr>
          <w:sz w:val="24"/>
          <w:szCs w:val="24"/>
        </w:rPr>
        <w:t xml:space="preserve">населению по регулируемым ценам </w:t>
      </w:r>
    </w:p>
    <w:p w:rsidR="00B951BC" w:rsidRPr="00AF5FA8" w:rsidRDefault="00B951BC" w:rsidP="00B951BC">
      <w:pPr>
        <w:spacing w:line="288" w:lineRule="atLeast"/>
        <w:ind w:firstLine="0"/>
        <w:jc w:val="both"/>
        <w:rPr>
          <w:sz w:val="24"/>
          <w:szCs w:val="24"/>
        </w:rPr>
      </w:pPr>
      <w:r w:rsidRPr="00AF5FA8">
        <w:rPr>
          <w:sz w:val="24"/>
          <w:szCs w:val="24"/>
        </w:rPr>
        <w:t xml:space="preserve">  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Форма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 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               Заявка на участие в отборе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на предоставление субсидий газоснабжающим организациям на возмещение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недополученных доходов в связи с реализацией сжиженного газа населению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              по регулируемым ценам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(Наименование организации - Получателя субсидии)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 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ОГРН: _____________________________________________________________________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Наименование регистрирующего органа: 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Дата регистрации: 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ИНН: ______________________________________________________________________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КПП: ______________________________________________________________________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Р/</w:t>
      </w:r>
      <w:proofErr w:type="spellStart"/>
      <w:r w:rsidRPr="00AF5FA8">
        <w:rPr>
          <w:rFonts w:ascii="Courier New" w:hAnsi="Courier New" w:cs="Courier New"/>
          <w:sz w:val="20"/>
        </w:rPr>
        <w:t>сч</w:t>
      </w:r>
      <w:proofErr w:type="spellEnd"/>
      <w:r w:rsidRPr="00AF5FA8">
        <w:rPr>
          <w:rFonts w:ascii="Courier New" w:hAnsi="Courier New" w:cs="Courier New"/>
          <w:sz w:val="20"/>
        </w:rPr>
        <w:t xml:space="preserve"> Получателя субсидии: 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Наименование банка: 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К/</w:t>
      </w:r>
      <w:proofErr w:type="spellStart"/>
      <w:r w:rsidRPr="00AF5FA8">
        <w:rPr>
          <w:rFonts w:ascii="Courier New" w:hAnsi="Courier New" w:cs="Courier New"/>
          <w:sz w:val="20"/>
        </w:rPr>
        <w:t>сч</w:t>
      </w:r>
      <w:proofErr w:type="spellEnd"/>
      <w:r w:rsidRPr="00AF5FA8">
        <w:rPr>
          <w:rFonts w:ascii="Courier New" w:hAnsi="Courier New" w:cs="Courier New"/>
          <w:sz w:val="20"/>
        </w:rPr>
        <w:t xml:space="preserve"> банка: 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БИК: ______________________________________________________________________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Юридический адрес: 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Фактический адрес: 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Номер телефона (при наличии): ________ Номер факса (при наличии): 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spellStart"/>
      <w:r w:rsidRPr="00AF5FA8">
        <w:rPr>
          <w:rFonts w:ascii="Courier New" w:hAnsi="Courier New" w:cs="Courier New"/>
          <w:sz w:val="20"/>
        </w:rPr>
        <w:t>Web</w:t>
      </w:r>
      <w:proofErr w:type="spellEnd"/>
      <w:r w:rsidRPr="00AF5FA8">
        <w:rPr>
          <w:rFonts w:ascii="Courier New" w:hAnsi="Courier New" w:cs="Courier New"/>
          <w:sz w:val="20"/>
        </w:rPr>
        <w:t>-сайт (при наличии): ____________ E-</w:t>
      </w:r>
      <w:proofErr w:type="spellStart"/>
      <w:r w:rsidRPr="00AF5FA8">
        <w:rPr>
          <w:rFonts w:ascii="Courier New" w:hAnsi="Courier New" w:cs="Courier New"/>
          <w:sz w:val="20"/>
        </w:rPr>
        <w:t>mail</w:t>
      </w:r>
      <w:proofErr w:type="spellEnd"/>
      <w:r w:rsidRPr="00AF5FA8">
        <w:rPr>
          <w:rFonts w:ascii="Courier New" w:hAnsi="Courier New" w:cs="Courier New"/>
          <w:sz w:val="20"/>
        </w:rPr>
        <w:t xml:space="preserve"> (при наличии) 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 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Прошу предоставить субсидию на возмещение недополученных доходов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(Наименование организации - Получателя субсидии)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осуществляющему  реализацию</w:t>
      </w:r>
      <w:proofErr w:type="gramEnd"/>
      <w:r w:rsidRPr="00AF5FA8">
        <w:rPr>
          <w:rFonts w:ascii="Courier New" w:hAnsi="Courier New" w:cs="Courier New"/>
          <w:sz w:val="20"/>
        </w:rPr>
        <w:t xml:space="preserve">  сжиженного  газа  в  баллонах  и  из групповых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установок  населению  Томской  области  и  исполнителям коммунальной услуги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(жилищно-эксплуатационным     </w:t>
      </w:r>
      <w:proofErr w:type="gramStart"/>
      <w:r w:rsidRPr="00AF5FA8">
        <w:rPr>
          <w:rFonts w:ascii="Courier New" w:hAnsi="Courier New" w:cs="Courier New"/>
          <w:sz w:val="20"/>
        </w:rPr>
        <w:t xml:space="preserve">организациям,   </w:t>
      </w:r>
      <w:proofErr w:type="gramEnd"/>
      <w:r w:rsidRPr="00AF5FA8">
        <w:rPr>
          <w:rFonts w:ascii="Courier New" w:hAnsi="Courier New" w:cs="Courier New"/>
          <w:sz w:val="20"/>
        </w:rPr>
        <w:t xml:space="preserve"> организациям,    управляющим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многоквартирными  домами, жилищно-строительным кооперативам и товариществам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собственников  жилья), для предоставления коммунальной услуги газоснабжения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для бытовых нужд населения Томской области по регулируемым ценам.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По расчетам 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          (Наименование организации - Получателя субсидии)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размер  недополученных  доходов  в  связи  с  реализацией  сжиженного  газа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населению    по   регулируемым   ценам   за   __________   год   составляет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__________________ тыс. рублей.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Настоящим подтверждаю, что 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                          (</w:t>
      </w:r>
      <w:proofErr w:type="gramStart"/>
      <w:r w:rsidRPr="00AF5FA8">
        <w:rPr>
          <w:rFonts w:ascii="Courier New" w:hAnsi="Courier New" w:cs="Courier New"/>
          <w:sz w:val="20"/>
        </w:rPr>
        <w:t>Наименование  организации</w:t>
      </w:r>
      <w:proofErr w:type="gramEnd"/>
      <w:r w:rsidRPr="00AF5FA8">
        <w:rPr>
          <w:rFonts w:ascii="Courier New" w:hAnsi="Courier New" w:cs="Courier New"/>
          <w:sz w:val="20"/>
        </w:rPr>
        <w:t xml:space="preserve"> -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                             Получателя субсидии)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на  дату  не ранее чем 30 календарных дней до даты размещения объявления  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проведении отбора соответствует следующим требованиям: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не   является   иностранным  юридическим  лицом,  в  том  числе  местом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регистрации  которого</w:t>
      </w:r>
      <w:proofErr w:type="gramEnd"/>
      <w:r w:rsidRPr="00AF5FA8">
        <w:rPr>
          <w:rFonts w:ascii="Courier New" w:hAnsi="Courier New" w:cs="Courier New"/>
          <w:sz w:val="20"/>
        </w:rPr>
        <w:t xml:space="preserve">  является  государство  или  территория, включенные в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утвержденный   Министерством   финансов   Российской   Федерации   перечень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государств   </w:t>
      </w:r>
      <w:proofErr w:type="gramStart"/>
      <w:r w:rsidRPr="00AF5FA8">
        <w:rPr>
          <w:rFonts w:ascii="Courier New" w:hAnsi="Courier New" w:cs="Courier New"/>
          <w:sz w:val="20"/>
        </w:rPr>
        <w:t>и  территорий</w:t>
      </w:r>
      <w:proofErr w:type="gramEnd"/>
      <w:r w:rsidRPr="00AF5FA8">
        <w:rPr>
          <w:rFonts w:ascii="Courier New" w:hAnsi="Courier New" w:cs="Courier New"/>
          <w:sz w:val="20"/>
        </w:rPr>
        <w:t>,  используемых  для  промежуточного  (офшорного)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владения  активами  в  Российской  Федерации (далее - офшорные компании), а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также  российским  юридическим  лицом,  в  уставном  (складочном)  капитале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которого  доля  прямого или косвенного (через третьих лиц) участия офшорных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компаний  в</w:t>
      </w:r>
      <w:proofErr w:type="gramEnd"/>
      <w:r w:rsidRPr="00AF5FA8">
        <w:rPr>
          <w:rFonts w:ascii="Courier New" w:hAnsi="Courier New" w:cs="Courier New"/>
          <w:sz w:val="20"/>
        </w:rPr>
        <w:t xml:space="preserve"> совокупности превышает 25 процентов (если иное не предусмотрено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законодательством Российской Федерации);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не  находится  в  перечне  организаций  и  физических  лиц, в отношении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которых  имеются</w:t>
      </w:r>
      <w:proofErr w:type="gramEnd"/>
      <w:r w:rsidRPr="00AF5FA8">
        <w:rPr>
          <w:rFonts w:ascii="Courier New" w:hAnsi="Courier New" w:cs="Courier New"/>
          <w:sz w:val="20"/>
        </w:rPr>
        <w:t xml:space="preserve">  сведения об их причастности к экстремистской деятельности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или терроризму;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не   находится   в   составляемых   в   </w:t>
      </w:r>
      <w:proofErr w:type="gramStart"/>
      <w:r w:rsidRPr="00AF5FA8">
        <w:rPr>
          <w:rFonts w:ascii="Courier New" w:hAnsi="Courier New" w:cs="Courier New"/>
          <w:sz w:val="20"/>
        </w:rPr>
        <w:t>рамках  реализации</w:t>
      </w:r>
      <w:proofErr w:type="gramEnd"/>
      <w:r w:rsidRPr="00AF5FA8">
        <w:rPr>
          <w:rFonts w:ascii="Courier New" w:hAnsi="Courier New" w:cs="Courier New"/>
          <w:sz w:val="20"/>
        </w:rPr>
        <w:t xml:space="preserve">  полномочий,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lastRenderedPageBreak/>
        <w:t>предусмотренных  главой</w:t>
      </w:r>
      <w:proofErr w:type="gramEnd"/>
      <w:r w:rsidRPr="00AF5FA8">
        <w:rPr>
          <w:rFonts w:ascii="Courier New" w:hAnsi="Courier New" w:cs="Courier New"/>
          <w:sz w:val="20"/>
        </w:rPr>
        <w:t xml:space="preserve">  VII  Устава  ООН,  Советом  Безопасности  ООН  или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органами, специально созданными решениями Совета Безопасности ООН, перечнях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организаций и физических лиц, связанных с террористическими организациями 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террористами или с распространением оружия массового уничтожения;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не  получает  средства  из  областного  бюджета  в соответствии с иными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нормативными правовыми актами Томской области на цель, указанную в пункте 2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Порядка  предоставления  субсидий газоснабжающим организациям на возмещение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недополученных  доходов</w:t>
      </w:r>
      <w:proofErr w:type="gramEnd"/>
      <w:r w:rsidRPr="00AF5FA8">
        <w:rPr>
          <w:rFonts w:ascii="Courier New" w:hAnsi="Courier New" w:cs="Courier New"/>
          <w:sz w:val="20"/>
        </w:rPr>
        <w:t xml:space="preserve">  в связи с реализацией сжиженного газа населению по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регулируемым ценам;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не является иностранным агентом в соответствии с Федеральным законом "О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контроле за деятельностью лиц, находящихся под иностранным влиянием";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отсутствует  просроченная  задолженность по возврату в областной бюджет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субсидий,    бюджетных     инвестиций,    предоставленных    в  том   числе      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в соответствии с иными  правовыми   актами, а   также   иная   просроченная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(</w:t>
      </w:r>
      <w:proofErr w:type="gramStart"/>
      <w:r w:rsidRPr="00AF5FA8">
        <w:rPr>
          <w:rFonts w:ascii="Courier New" w:hAnsi="Courier New" w:cs="Courier New"/>
          <w:sz w:val="20"/>
        </w:rPr>
        <w:t>неурегулированная)  задолженность</w:t>
      </w:r>
      <w:proofErr w:type="gramEnd"/>
      <w:r w:rsidRPr="00AF5FA8">
        <w:rPr>
          <w:rFonts w:ascii="Courier New" w:hAnsi="Courier New" w:cs="Courier New"/>
          <w:sz w:val="20"/>
        </w:rPr>
        <w:t xml:space="preserve"> по денежным обязательствам перед Томской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областью;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</w:t>
      </w:r>
      <w:proofErr w:type="gramStart"/>
      <w:r w:rsidRPr="00AF5FA8">
        <w:rPr>
          <w:rFonts w:ascii="Courier New" w:hAnsi="Courier New" w:cs="Courier New"/>
          <w:sz w:val="20"/>
        </w:rPr>
        <w:t>не  находится</w:t>
      </w:r>
      <w:proofErr w:type="gramEnd"/>
      <w:r w:rsidRPr="00AF5FA8">
        <w:rPr>
          <w:rFonts w:ascii="Courier New" w:hAnsi="Courier New" w:cs="Courier New"/>
          <w:sz w:val="20"/>
        </w:rPr>
        <w:t xml:space="preserve">  в процессе реорганизации (за исключением реорганизации в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форме  присоединения  к юридическому лицу, являющемуся получателем субсидии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(участником  отбора),  другого  юридического лица), ликвидации, в отношении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его  не  введена  процедура  банкротства,  деятельность получателя субсидии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(участника   </w:t>
      </w:r>
      <w:proofErr w:type="gramStart"/>
      <w:r w:rsidRPr="00AF5FA8">
        <w:rPr>
          <w:rFonts w:ascii="Courier New" w:hAnsi="Courier New" w:cs="Courier New"/>
          <w:sz w:val="20"/>
        </w:rPr>
        <w:t xml:space="preserve">отбора)   </w:t>
      </w:r>
      <w:proofErr w:type="gramEnd"/>
      <w:r w:rsidRPr="00AF5FA8">
        <w:rPr>
          <w:rFonts w:ascii="Courier New" w:hAnsi="Courier New" w:cs="Courier New"/>
          <w:sz w:val="20"/>
        </w:rPr>
        <w:t>не   приостановлена   в   порядке,   предусмотренном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законодательством Российской Федерации;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в    реестре    дисквалифицированных   лиц   отсутствуют   сведения   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дисквалифицированных  руководителях</w:t>
      </w:r>
      <w:proofErr w:type="gramEnd"/>
      <w:r w:rsidRPr="00AF5FA8">
        <w:rPr>
          <w:rFonts w:ascii="Courier New" w:hAnsi="Courier New" w:cs="Courier New"/>
          <w:sz w:val="20"/>
        </w:rPr>
        <w:t>,  членах коллегиального исполнительного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органа,  лице</w:t>
      </w:r>
      <w:proofErr w:type="gramEnd"/>
      <w:r w:rsidRPr="00AF5FA8">
        <w:rPr>
          <w:rFonts w:ascii="Courier New" w:hAnsi="Courier New" w:cs="Courier New"/>
          <w:sz w:val="20"/>
        </w:rPr>
        <w:t>, исполняющем функции единоличного исполнительного органа, или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главном бухгалтере (при наличии) получателя субсидии (участника отбора);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на   едином  налоговом  счете  отсутствует  или  не  превышает  размер,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определенный  пунктом</w:t>
      </w:r>
      <w:proofErr w:type="gramEnd"/>
      <w:r w:rsidRPr="00AF5FA8">
        <w:rPr>
          <w:rFonts w:ascii="Courier New" w:hAnsi="Courier New" w:cs="Courier New"/>
          <w:sz w:val="20"/>
        </w:rPr>
        <w:t xml:space="preserve">  3 статьи 47 Налогового кодекса Российской Федерации,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задолженность  по  уплате  налогов,  сборов  и  страховых взносов в бюджеты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бюджетной системы Российской Федерации.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Гарантируем,  что  все  сведения  и  документы,  представленные с целью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получения   субсидии   на возмещение недополученных доходов </w:t>
      </w:r>
      <w:r w:rsidR="00160CF6" w:rsidRPr="00AF5FA8">
        <w:rPr>
          <w:rFonts w:ascii="Courier New" w:hAnsi="Courier New" w:cs="Courier New"/>
          <w:sz w:val="20"/>
        </w:rPr>
        <w:t xml:space="preserve">в </w:t>
      </w:r>
      <w:r w:rsidRPr="00AF5FA8">
        <w:rPr>
          <w:rFonts w:ascii="Courier New" w:hAnsi="Courier New" w:cs="Courier New"/>
          <w:sz w:val="20"/>
        </w:rPr>
        <w:t>связи с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реализацией  сжиженного</w:t>
      </w:r>
      <w:proofErr w:type="gramEnd"/>
      <w:r w:rsidRPr="00AF5FA8">
        <w:rPr>
          <w:rFonts w:ascii="Courier New" w:hAnsi="Courier New" w:cs="Courier New"/>
          <w:sz w:val="20"/>
        </w:rPr>
        <w:t xml:space="preserve">  газа  населению  по  регулируемым  ценам  (далее -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субсидия), являются подлинными и достоверными.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На  проверку  и  обработку  информации,  указанной  в настоящей заявке,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согласен.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На осуществление Департаментом ЖКХ и государственного жилищного надзора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Томской области проверки соблюдения в отношении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(Наименование организации - Получателя субсидии)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порядка  и  условий предоставления субсидий, в том числе в части достижения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результатов   их   предоставления,   а   также   органами  государственного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proofErr w:type="gramStart"/>
      <w:r w:rsidRPr="00AF5FA8">
        <w:rPr>
          <w:rFonts w:ascii="Courier New" w:hAnsi="Courier New" w:cs="Courier New"/>
          <w:sz w:val="20"/>
        </w:rPr>
        <w:t>финансового  контроля</w:t>
      </w:r>
      <w:proofErr w:type="gramEnd"/>
      <w:r w:rsidRPr="00AF5FA8">
        <w:rPr>
          <w:rFonts w:ascii="Courier New" w:hAnsi="Courier New" w:cs="Courier New"/>
          <w:sz w:val="20"/>
        </w:rPr>
        <w:t xml:space="preserve">   на   осуществление   проверки   в   соответствии со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статьями 268.1 и 269.2 Бюджетного кодекса Российской Федерации согласен.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Настоящим выражаю согласие на публикацию (размещение) в   информационно-телекоммуникационной   сети</w:t>
      </w:r>
      <w:r w:rsidR="00591762" w:rsidRPr="00AF5FA8">
        <w:rPr>
          <w:rFonts w:ascii="Courier New" w:hAnsi="Courier New" w:cs="Courier New"/>
          <w:sz w:val="20"/>
        </w:rPr>
        <w:t xml:space="preserve"> </w:t>
      </w:r>
      <w:r w:rsidRPr="00AF5FA8">
        <w:rPr>
          <w:rFonts w:ascii="Courier New" w:hAnsi="Courier New" w:cs="Courier New"/>
          <w:sz w:val="20"/>
        </w:rPr>
        <w:t>"Интернет" информации о</w:t>
      </w:r>
      <w:r w:rsidR="00591762" w:rsidRPr="00AF5FA8">
        <w:rPr>
          <w:rFonts w:ascii="Courier New" w:hAnsi="Courier New" w:cs="Courier New"/>
          <w:sz w:val="20"/>
        </w:rPr>
        <w:t xml:space="preserve">б отборе и   о </w:t>
      </w:r>
      <w:r w:rsidRPr="00AF5FA8">
        <w:rPr>
          <w:rFonts w:ascii="Courier New" w:hAnsi="Courier New" w:cs="Courier New"/>
          <w:sz w:val="20"/>
        </w:rPr>
        <w:t xml:space="preserve">подаваемой   заявке,  </w:t>
      </w:r>
      <w:r w:rsidR="00591762" w:rsidRPr="00AF5FA8">
        <w:rPr>
          <w:rFonts w:ascii="Courier New" w:hAnsi="Courier New" w:cs="Courier New"/>
          <w:sz w:val="20"/>
        </w:rPr>
        <w:t xml:space="preserve"> </w:t>
      </w:r>
      <w:r w:rsidRPr="00AF5FA8">
        <w:rPr>
          <w:rFonts w:ascii="Courier New" w:hAnsi="Courier New" w:cs="Courier New"/>
          <w:sz w:val="20"/>
        </w:rPr>
        <w:t xml:space="preserve"> иной  </w:t>
      </w:r>
      <w:r w:rsidR="00591762" w:rsidRPr="00AF5FA8">
        <w:rPr>
          <w:rFonts w:ascii="Courier New" w:hAnsi="Courier New" w:cs="Courier New"/>
          <w:sz w:val="20"/>
        </w:rPr>
        <w:t xml:space="preserve"> </w:t>
      </w:r>
      <w:r w:rsidRPr="00AF5FA8">
        <w:rPr>
          <w:rFonts w:ascii="Courier New" w:hAnsi="Courier New" w:cs="Courier New"/>
          <w:sz w:val="20"/>
        </w:rPr>
        <w:t xml:space="preserve">информации,  </w:t>
      </w:r>
      <w:r w:rsidR="00591762" w:rsidRPr="00AF5FA8">
        <w:rPr>
          <w:rFonts w:ascii="Courier New" w:hAnsi="Courier New" w:cs="Courier New"/>
          <w:sz w:val="20"/>
        </w:rPr>
        <w:t xml:space="preserve">  </w:t>
      </w:r>
      <w:r w:rsidRPr="00AF5FA8">
        <w:rPr>
          <w:rFonts w:ascii="Courier New" w:hAnsi="Courier New" w:cs="Courier New"/>
          <w:sz w:val="20"/>
        </w:rPr>
        <w:t xml:space="preserve">связанной  </w:t>
      </w:r>
      <w:r w:rsidR="00591762" w:rsidRPr="00AF5FA8">
        <w:rPr>
          <w:rFonts w:ascii="Courier New" w:hAnsi="Courier New" w:cs="Courier New"/>
          <w:sz w:val="20"/>
        </w:rPr>
        <w:t xml:space="preserve"> </w:t>
      </w:r>
      <w:r w:rsidRPr="00AF5FA8">
        <w:rPr>
          <w:rFonts w:ascii="Courier New" w:hAnsi="Courier New" w:cs="Courier New"/>
          <w:sz w:val="20"/>
        </w:rPr>
        <w:t xml:space="preserve">с  </w:t>
      </w:r>
      <w:r w:rsidR="00591762" w:rsidRPr="00AF5FA8">
        <w:rPr>
          <w:rFonts w:ascii="Courier New" w:hAnsi="Courier New" w:cs="Courier New"/>
          <w:sz w:val="20"/>
        </w:rPr>
        <w:t xml:space="preserve"> </w:t>
      </w:r>
      <w:r w:rsidRPr="00AF5FA8">
        <w:rPr>
          <w:rFonts w:ascii="Courier New" w:hAnsi="Courier New" w:cs="Courier New"/>
          <w:sz w:val="20"/>
        </w:rPr>
        <w:t xml:space="preserve">отбором  </w:t>
      </w:r>
      <w:r w:rsidR="00591762" w:rsidRPr="00AF5FA8">
        <w:rPr>
          <w:rFonts w:ascii="Courier New" w:hAnsi="Courier New" w:cs="Courier New"/>
          <w:sz w:val="20"/>
        </w:rPr>
        <w:t xml:space="preserve">и  </w:t>
      </w:r>
      <w:r w:rsidRPr="00AF5FA8">
        <w:rPr>
          <w:rFonts w:ascii="Courier New" w:hAnsi="Courier New" w:cs="Courier New"/>
          <w:sz w:val="20"/>
        </w:rPr>
        <w:t>предоставление</w:t>
      </w:r>
      <w:r w:rsidR="00591762" w:rsidRPr="00AF5FA8">
        <w:rPr>
          <w:rFonts w:ascii="Courier New" w:hAnsi="Courier New" w:cs="Courier New"/>
          <w:sz w:val="20"/>
        </w:rPr>
        <w:t>м</w:t>
      </w:r>
      <w:r w:rsidRPr="00AF5FA8">
        <w:rPr>
          <w:rFonts w:ascii="Courier New" w:hAnsi="Courier New" w:cs="Courier New"/>
          <w:sz w:val="20"/>
        </w:rPr>
        <w:t xml:space="preserve"> </w:t>
      </w:r>
      <w:r w:rsidR="00591762" w:rsidRPr="00AF5FA8">
        <w:rPr>
          <w:rFonts w:ascii="Courier New" w:hAnsi="Courier New" w:cs="Courier New"/>
          <w:sz w:val="20"/>
        </w:rPr>
        <w:t>с</w:t>
      </w:r>
      <w:r w:rsidRPr="00AF5FA8">
        <w:rPr>
          <w:rFonts w:ascii="Courier New" w:hAnsi="Courier New" w:cs="Courier New"/>
          <w:sz w:val="20"/>
        </w:rPr>
        <w:t>убсидии.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 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Приложения: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1. ____________________________________________________________________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... ___________________________________________________________________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 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Приложения: на ___ л. в 1 экз.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 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Должность руководителя организации ___________/__________________________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                       (</w:t>
      </w:r>
      <w:proofErr w:type="gramStart"/>
      <w:r w:rsidRPr="00AF5FA8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AF5FA8">
        <w:rPr>
          <w:rFonts w:ascii="Courier New" w:hAnsi="Courier New" w:cs="Courier New"/>
          <w:sz w:val="20"/>
        </w:rPr>
        <w:t>(Фамилия, имя, отчество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 xml:space="preserve">                                               (последнее - при наличии))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 </w:t>
      </w:r>
    </w:p>
    <w:p w:rsidR="00B951BC" w:rsidRPr="00AF5FA8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"__" _________ 20__ г.</w:t>
      </w:r>
    </w:p>
    <w:p w:rsidR="00B951BC" w:rsidRPr="00B951BC" w:rsidRDefault="00B951BC" w:rsidP="00B9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sz w:val="20"/>
        </w:rPr>
      </w:pPr>
      <w:r w:rsidRPr="00AF5FA8">
        <w:rPr>
          <w:rFonts w:ascii="Courier New" w:hAnsi="Courier New" w:cs="Courier New"/>
          <w:sz w:val="20"/>
        </w:rPr>
        <w:t>М.П. (при наличии)</w:t>
      </w:r>
    </w:p>
    <w:p w:rsidR="00B951BC" w:rsidRPr="00B951BC" w:rsidRDefault="00B951BC" w:rsidP="00B951BC">
      <w:pPr>
        <w:spacing w:line="288" w:lineRule="atLeast"/>
        <w:ind w:firstLine="0"/>
        <w:jc w:val="both"/>
        <w:rPr>
          <w:sz w:val="24"/>
          <w:szCs w:val="24"/>
        </w:rPr>
      </w:pPr>
      <w:r w:rsidRPr="00B951BC">
        <w:rPr>
          <w:sz w:val="24"/>
          <w:szCs w:val="24"/>
        </w:rPr>
        <w:t xml:space="preserve">  </w:t>
      </w:r>
    </w:p>
    <w:p w:rsidR="00B951BC" w:rsidRPr="00B951BC" w:rsidRDefault="00B951BC" w:rsidP="00B951BC">
      <w:pPr>
        <w:spacing w:line="288" w:lineRule="atLeast"/>
        <w:ind w:firstLine="0"/>
        <w:jc w:val="both"/>
        <w:rPr>
          <w:sz w:val="24"/>
          <w:szCs w:val="24"/>
        </w:rPr>
      </w:pPr>
      <w:r w:rsidRPr="00B951BC">
        <w:rPr>
          <w:sz w:val="24"/>
          <w:szCs w:val="24"/>
        </w:rPr>
        <w:t xml:space="preserve">  </w:t>
      </w:r>
    </w:p>
    <w:p w:rsidR="00DF6E61" w:rsidRDefault="00B951BC" w:rsidP="00591762">
      <w:pPr>
        <w:spacing w:line="288" w:lineRule="atLeast"/>
        <w:ind w:firstLine="0"/>
        <w:jc w:val="both"/>
      </w:pPr>
      <w:r w:rsidRPr="00B951BC">
        <w:rPr>
          <w:sz w:val="24"/>
          <w:szCs w:val="24"/>
        </w:rPr>
        <w:lastRenderedPageBreak/>
        <w:t xml:space="preserve">  </w:t>
      </w:r>
      <w:bookmarkStart w:id="1" w:name="_GoBack"/>
      <w:bookmarkEnd w:id="1"/>
    </w:p>
    <w:sectPr w:rsidR="00DF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60910"/>
    <w:multiLevelType w:val="hybridMultilevel"/>
    <w:tmpl w:val="EE024F54"/>
    <w:lvl w:ilvl="0" w:tplc="A2E225D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FA"/>
    <w:rsid w:val="00031FB8"/>
    <w:rsid w:val="00073E79"/>
    <w:rsid w:val="00097866"/>
    <w:rsid w:val="000E5E02"/>
    <w:rsid w:val="000E7163"/>
    <w:rsid w:val="00103BEC"/>
    <w:rsid w:val="001048A8"/>
    <w:rsid w:val="0011114F"/>
    <w:rsid w:val="00152629"/>
    <w:rsid w:val="00160CF6"/>
    <w:rsid w:val="00160D6E"/>
    <w:rsid w:val="00266AB2"/>
    <w:rsid w:val="00296FDE"/>
    <w:rsid w:val="003125A3"/>
    <w:rsid w:val="00324C19"/>
    <w:rsid w:val="00347360"/>
    <w:rsid w:val="00431B8B"/>
    <w:rsid w:val="004813D0"/>
    <w:rsid w:val="004A46BC"/>
    <w:rsid w:val="00591762"/>
    <w:rsid w:val="005C585D"/>
    <w:rsid w:val="005F6A62"/>
    <w:rsid w:val="00630FE9"/>
    <w:rsid w:val="00666847"/>
    <w:rsid w:val="006E1EC2"/>
    <w:rsid w:val="007233FA"/>
    <w:rsid w:val="007749C0"/>
    <w:rsid w:val="007B20F3"/>
    <w:rsid w:val="007E25DD"/>
    <w:rsid w:val="008004F1"/>
    <w:rsid w:val="008159E6"/>
    <w:rsid w:val="00834251"/>
    <w:rsid w:val="008505FA"/>
    <w:rsid w:val="008531C9"/>
    <w:rsid w:val="00883711"/>
    <w:rsid w:val="00993970"/>
    <w:rsid w:val="009F7A64"/>
    <w:rsid w:val="00A321DD"/>
    <w:rsid w:val="00A37438"/>
    <w:rsid w:val="00AF5FA8"/>
    <w:rsid w:val="00B109AE"/>
    <w:rsid w:val="00B553EF"/>
    <w:rsid w:val="00B951BC"/>
    <w:rsid w:val="00BF62D9"/>
    <w:rsid w:val="00C14406"/>
    <w:rsid w:val="00C763A0"/>
    <w:rsid w:val="00C7650B"/>
    <w:rsid w:val="00CB3F9D"/>
    <w:rsid w:val="00D2341A"/>
    <w:rsid w:val="00D50806"/>
    <w:rsid w:val="00D52288"/>
    <w:rsid w:val="00D55AB5"/>
    <w:rsid w:val="00D92F87"/>
    <w:rsid w:val="00DF6E61"/>
    <w:rsid w:val="00E00D8B"/>
    <w:rsid w:val="00E06B83"/>
    <w:rsid w:val="00EC1C9D"/>
    <w:rsid w:val="00F237EE"/>
    <w:rsid w:val="00F43BB9"/>
    <w:rsid w:val="00F47BF7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B635D-7B58-4FC7-A627-0D2DB4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F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09AE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D52288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Львовна Дергачева</dc:creator>
  <cp:lastModifiedBy>Татьяна Валерьевна Капустина</cp:lastModifiedBy>
  <cp:revision>2</cp:revision>
  <dcterms:created xsi:type="dcterms:W3CDTF">2025-05-15T10:11:00Z</dcterms:created>
  <dcterms:modified xsi:type="dcterms:W3CDTF">2025-05-15T10:11:00Z</dcterms:modified>
</cp:coreProperties>
</file>