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2F6BF" w14:textId="77777777" w:rsidR="00297014" w:rsidRPr="00BA0C0C" w:rsidRDefault="00297014" w:rsidP="00297014">
      <w:pPr>
        <w:spacing w:after="120" w:line="240" w:lineRule="auto"/>
        <w:jc w:val="center"/>
        <w:rPr>
          <w:rFonts w:ascii="PT Astra Serif" w:eastAsia="Times New Roman" w:hAnsi="PT Astra Serif" w:cs="Times New Roman"/>
          <w:b/>
          <w:sz w:val="26"/>
          <w:szCs w:val="20"/>
          <w:lang w:eastAsia="ru-RU"/>
        </w:rPr>
      </w:pPr>
      <w:r w:rsidRPr="00BA0C0C">
        <w:rPr>
          <w:rFonts w:ascii="PT Astra Serif" w:eastAsia="Times New Roman" w:hAnsi="PT Astra Serif" w:cs="Times New Roman"/>
          <w:noProof/>
          <w:sz w:val="26"/>
          <w:szCs w:val="20"/>
          <w:lang w:eastAsia="ru-RU"/>
        </w:rPr>
        <w:drawing>
          <wp:inline distT="0" distB="0" distL="0" distR="0" wp14:anchorId="1D947C45" wp14:editId="6470218E">
            <wp:extent cx="716280" cy="6553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655320"/>
                    </a:xfrm>
                    <a:prstGeom prst="rect">
                      <a:avLst/>
                    </a:prstGeom>
                    <a:noFill/>
                    <a:ln>
                      <a:noFill/>
                    </a:ln>
                  </pic:spPr>
                </pic:pic>
              </a:graphicData>
            </a:graphic>
          </wp:inline>
        </w:drawing>
      </w:r>
    </w:p>
    <w:p w14:paraId="50A0E922" w14:textId="77777777" w:rsidR="00297014" w:rsidRPr="00BA0C0C" w:rsidRDefault="00297014" w:rsidP="00297014">
      <w:pPr>
        <w:tabs>
          <w:tab w:val="center" w:pos="4153"/>
          <w:tab w:val="right" w:pos="8306"/>
        </w:tabs>
        <w:spacing w:after="0" w:line="360" w:lineRule="exact"/>
        <w:jc w:val="center"/>
        <w:rPr>
          <w:rFonts w:ascii="PT Astra Serif" w:eastAsia="Times New Roman" w:hAnsi="PT Astra Serif" w:cs="Times New Roman"/>
          <w:b/>
          <w:sz w:val="30"/>
          <w:szCs w:val="30"/>
          <w:lang w:eastAsia="ru-RU"/>
        </w:rPr>
      </w:pPr>
      <w:r w:rsidRPr="00BA0C0C">
        <w:rPr>
          <w:rFonts w:ascii="PT Astra Serif" w:eastAsia="Times New Roman" w:hAnsi="PT Astra Serif" w:cs="Times New Roman"/>
          <w:b/>
          <w:sz w:val="30"/>
          <w:szCs w:val="30"/>
          <w:lang w:eastAsia="ru-RU"/>
        </w:rPr>
        <w:t>АДМИНИСТРАЦИЯ</w:t>
      </w:r>
      <w:r w:rsidRPr="00BA0C0C">
        <w:rPr>
          <w:rFonts w:ascii="PT Astra Serif" w:eastAsia="Times New Roman" w:hAnsi="PT Astra Serif" w:cs="Times New Roman"/>
          <w:b/>
          <w:caps/>
          <w:sz w:val="30"/>
          <w:szCs w:val="30"/>
          <w:lang w:eastAsia="ru-RU"/>
        </w:rPr>
        <w:t xml:space="preserve"> </w:t>
      </w:r>
      <w:r w:rsidRPr="00BA0C0C">
        <w:rPr>
          <w:rFonts w:ascii="PT Astra Serif" w:eastAsia="Times New Roman" w:hAnsi="PT Astra Serif" w:cs="Times New Roman"/>
          <w:b/>
          <w:sz w:val="30"/>
          <w:szCs w:val="30"/>
          <w:lang w:eastAsia="ru-RU"/>
        </w:rPr>
        <w:t>ТОМСКОЙ ОБЛАСТИ</w:t>
      </w:r>
    </w:p>
    <w:p w14:paraId="481C9ED5" w14:textId="77777777" w:rsidR="00297014" w:rsidRPr="00BA0C0C" w:rsidRDefault="00297014" w:rsidP="00297014">
      <w:pPr>
        <w:tabs>
          <w:tab w:val="center" w:pos="4153"/>
          <w:tab w:val="right" w:pos="8306"/>
        </w:tabs>
        <w:spacing w:before="240" w:after="0" w:line="240" w:lineRule="auto"/>
        <w:jc w:val="center"/>
        <w:rPr>
          <w:rFonts w:ascii="PT Astra Serif" w:eastAsia="Times New Roman" w:hAnsi="PT Astra Serif" w:cs="Times New Roman"/>
          <w:b/>
          <w:spacing w:val="20"/>
          <w:sz w:val="28"/>
          <w:szCs w:val="28"/>
          <w:lang w:eastAsia="ru-RU"/>
        </w:rPr>
      </w:pPr>
      <w:r w:rsidRPr="00BA0C0C">
        <w:rPr>
          <w:rFonts w:ascii="PT Astra Serif" w:eastAsia="Times New Roman" w:hAnsi="PT Astra Serif" w:cs="Times New Roman"/>
          <w:b/>
          <w:spacing w:val="20"/>
          <w:sz w:val="28"/>
          <w:szCs w:val="28"/>
          <w:lang w:eastAsia="ru-RU"/>
        </w:rPr>
        <w:t>ПОСТАНОВЛЕНИЕ</w:t>
      </w:r>
    </w:p>
    <w:p w14:paraId="0D063749" w14:textId="77777777" w:rsidR="00297014" w:rsidRPr="00BA0C0C" w:rsidRDefault="00297014" w:rsidP="00297014">
      <w:pPr>
        <w:spacing w:after="0" w:line="240" w:lineRule="auto"/>
        <w:ind w:right="566"/>
        <w:jc w:val="right"/>
        <w:rPr>
          <w:rFonts w:ascii="PT Astra Serif" w:eastAsia="Times New Roman" w:hAnsi="PT Astra Serif" w:cs="Times New Roman"/>
          <w:sz w:val="26"/>
          <w:szCs w:val="26"/>
          <w:lang w:eastAsia="ru-RU"/>
        </w:rPr>
      </w:pPr>
      <w:r w:rsidRPr="00BA0C0C">
        <w:rPr>
          <w:rFonts w:ascii="PT Astra Serif" w:eastAsia="Times New Roman" w:hAnsi="PT Astra Serif" w:cs="Times New Roman"/>
          <w:sz w:val="26"/>
          <w:szCs w:val="26"/>
          <w:lang w:eastAsia="ru-RU"/>
        </w:rPr>
        <w:t>№</w:t>
      </w:r>
    </w:p>
    <w:p w14:paraId="4283A032" w14:textId="77777777" w:rsidR="00297014" w:rsidRPr="00BA0C0C" w:rsidRDefault="00297014" w:rsidP="00297014">
      <w:pPr>
        <w:spacing w:after="0" w:line="240" w:lineRule="auto"/>
        <w:ind w:right="-153"/>
        <w:jc w:val="right"/>
        <w:rPr>
          <w:rFonts w:ascii="PT Astra Serif" w:eastAsia="Times New Roman" w:hAnsi="PT Astra Serif" w:cs="Times New Roman"/>
          <w:b/>
          <w:sz w:val="26"/>
          <w:szCs w:val="26"/>
          <w:lang w:eastAsia="ru-RU"/>
        </w:rPr>
      </w:pPr>
    </w:p>
    <w:p w14:paraId="4EA56C3D" w14:textId="77777777" w:rsidR="00984913" w:rsidRPr="00BA0C0C" w:rsidRDefault="00297014" w:rsidP="00297014">
      <w:pPr>
        <w:spacing w:after="0" w:line="240" w:lineRule="auto"/>
        <w:jc w:val="center"/>
        <w:rPr>
          <w:rFonts w:ascii="PT Astra Serif" w:eastAsia="Times New Roman" w:hAnsi="PT Astra Serif" w:cs="Times New Roman"/>
          <w:color w:val="000000"/>
          <w:sz w:val="28"/>
          <w:szCs w:val="28"/>
          <w:lang w:eastAsia="ru-RU"/>
        </w:rPr>
      </w:pPr>
      <w:r w:rsidRPr="00BA0C0C">
        <w:rPr>
          <w:rFonts w:ascii="PT Astra Serif" w:eastAsia="Times New Roman" w:hAnsi="PT Astra Serif" w:cs="Times New Roman"/>
          <w:color w:val="000000"/>
          <w:sz w:val="28"/>
          <w:szCs w:val="28"/>
          <w:lang w:eastAsia="ru-RU"/>
        </w:rPr>
        <w:t xml:space="preserve">О </w:t>
      </w:r>
      <w:r w:rsidR="00984913" w:rsidRPr="00BA0C0C">
        <w:rPr>
          <w:rFonts w:ascii="PT Astra Serif" w:eastAsia="Times New Roman" w:hAnsi="PT Astra Serif" w:cs="Times New Roman"/>
          <w:color w:val="000000"/>
          <w:sz w:val="28"/>
          <w:szCs w:val="28"/>
          <w:lang w:eastAsia="ru-RU"/>
        </w:rPr>
        <w:t xml:space="preserve">внесении изменений в постановление </w:t>
      </w:r>
      <w:r w:rsidR="00984913" w:rsidRPr="00BA0C0C">
        <w:rPr>
          <w:rFonts w:ascii="PT Astra Serif" w:eastAsia="Times New Roman" w:hAnsi="PT Astra Serif" w:cs="Times New Roman"/>
          <w:color w:val="000000"/>
          <w:sz w:val="28"/>
          <w:szCs w:val="28"/>
          <w:lang w:eastAsia="ru-RU"/>
        </w:rPr>
        <w:br/>
        <w:t>Администрации Томской области от 02.06.2020 № 260</w:t>
      </w:r>
      <w:r w:rsidR="00672134" w:rsidRPr="00BA0C0C">
        <w:rPr>
          <w:rFonts w:ascii="PT Astra Serif" w:eastAsia="Times New Roman" w:hAnsi="PT Astra Serif" w:cs="Times New Roman"/>
          <w:color w:val="000000"/>
          <w:sz w:val="28"/>
          <w:szCs w:val="28"/>
          <w:lang w:eastAsia="ru-RU"/>
        </w:rPr>
        <w:t>а</w:t>
      </w:r>
    </w:p>
    <w:p w14:paraId="3B364457" w14:textId="77777777" w:rsidR="00984913" w:rsidRPr="00BA0C0C" w:rsidRDefault="00984913" w:rsidP="00297014">
      <w:pPr>
        <w:spacing w:after="0" w:line="240" w:lineRule="auto"/>
        <w:jc w:val="center"/>
        <w:rPr>
          <w:rFonts w:ascii="PT Astra Serif" w:eastAsia="Times New Roman" w:hAnsi="PT Astra Serif" w:cs="Times New Roman"/>
          <w:color w:val="000000"/>
          <w:sz w:val="27"/>
          <w:szCs w:val="27"/>
          <w:lang w:eastAsia="ru-RU"/>
        </w:rPr>
      </w:pPr>
    </w:p>
    <w:p w14:paraId="2BE891D4" w14:textId="77777777" w:rsidR="00984913" w:rsidRPr="00BA0C0C" w:rsidRDefault="00984913" w:rsidP="002F1C6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В целях совершенствования нормативного правового акта постановляю:</w:t>
      </w:r>
    </w:p>
    <w:p w14:paraId="142F2BCA" w14:textId="77777777" w:rsidR="00984913" w:rsidRPr="00BA0C0C" w:rsidRDefault="00984913" w:rsidP="002F1C6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Внести в постановление Администрации Томской области от 02.06.2020 № 260а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(«Собрание законодательства Томской области», 2020, № 06/1 (244)) следующие изменения:</w:t>
      </w:r>
    </w:p>
    <w:p w14:paraId="70AF9994" w14:textId="34D7E4D5" w:rsidR="002F1C66" w:rsidRPr="00BA0C0C" w:rsidRDefault="00984913" w:rsidP="002F1C6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 </w:t>
      </w:r>
      <w:r w:rsidR="00823640">
        <w:rPr>
          <w:rFonts w:ascii="PT Astra Serif" w:hAnsi="PT Astra Serif"/>
          <w:sz w:val="26"/>
          <w:szCs w:val="26"/>
        </w:rPr>
        <w:t xml:space="preserve">в преамбуле </w:t>
      </w:r>
      <w:r w:rsidRPr="00BA0C0C">
        <w:rPr>
          <w:rFonts w:ascii="PT Astra Serif" w:hAnsi="PT Astra Serif"/>
          <w:sz w:val="26"/>
          <w:szCs w:val="26"/>
        </w:rPr>
        <w:t xml:space="preserve">слова </w:t>
      </w:r>
      <w:r w:rsidR="002F1C66" w:rsidRPr="00BA0C0C">
        <w:rPr>
          <w:rFonts w:ascii="PT Astra Serif" w:hAnsi="PT Astra Serif"/>
          <w:sz w:val="26"/>
          <w:szCs w:val="26"/>
        </w:rPr>
        <w:t>«</w:t>
      </w:r>
      <w:r w:rsidRPr="00BA0C0C">
        <w:rPr>
          <w:rFonts w:ascii="PT Astra Serif" w:hAnsi="PT Astra Serif"/>
          <w:sz w:val="26"/>
          <w:szCs w:val="26"/>
        </w:rPr>
        <w:t>Законом Томской области</w:t>
      </w:r>
      <w:r w:rsidR="002F1C66" w:rsidRPr="00BA0C0C">
        <w:rPr>
          <w:rFonts w:ascii="PT Astra Serif" w:hAnsi="PT Astra Serif"/>
          <w:sz w:val="26"/>
          <w:szCs w:val="26"/>
        </w:rPr>
        <w:t xml:space="preserve"> от 28 декабря 2022 года </w:t>
      </w:r>
      <w:r w:rsidR="00380BC4">
        <w:rPr>
          <w:rFonts w:ascii="PT Astra Serif" w:hAnsi="PT Astra Serif"/>
          <w:sz w:val="26"/>
          <w:szCs w:val="26"/>
        </w:rPr>
        <w:br/>
      </w:r>
      <w:r w:rsidR="002F1C66" w:rsidRPr="00BA0C0C">
        <w:rPr>
          <w:rFonts w:ascii="PT Astra Serif" w:hAnsi="PT Astra Serif"/>
          <w:sz w:val="26"/>
          <w:szCs w:val="26"/>
        </w:rPr>
        <w:t>№ 141-ОЗ «Об областном бюджете на 2023 год и на плановый период 2024 и 2025 годов»</w:t>
      </w:r>
      <w:r w:rsidRPr="00BA0C0C">
        <w:rPr>
          <w:rFonts w:ascii="PT Astra Serif" w:hAnsi="PT Astra Serif"/>
          <w:sz w:val="26"/>
          <w:szCs w:val="26"/>
        </w:rPr>
        <w:t xml:space="preserve"> заменить словами </w:t>
      </w:r>
      <w:r w:rsidR="002F1C66" w:rsidRPr="00BA0C0C">
        <w:rPr>
          <w:rFonts w:ascii="PT Astra Serif" w:hAnsi="PT Astra Serif"/>
          <w:sz w:val="26"/>
          <w:szCs w:val="26"/>
        </w:rPr>
        <w:t>«</w:t>
      </w:r>
      <w:r w:rsidRPr="00BA0C0C">
        <w:rPr>
          <w:rFonts w:ascii="PT Astra Serif" w:hAnsi="PT Astra Serif"/>
          <w:sz w:val="26"/>
          <w:szCs w:val="26"/>
        </w:rPr>
        <w:t xml:space="preserve">Законом Томской области </w:t>
      </w:r>
      <w:r w:rsidR="002F1C66" w:rsidRPr="00BA0C0C">
        <w:rPr>
          <w:rFonts w:ascii="PT Astra Serif" w:hAnsi="PT Astra Serif"/>
          <w:sz w:val="26"/>
          <w:szCs w:val="26"/>
        </w:rPr>
        <w:t>от 27 декабря 2024</w:t>
      </w:r>
      <w:r w:rsidR="00D45A53" w:rsidRPr="00BA0C0C">
        <w:rPr>
          <w:rFonts w:ascii="PT Astra Serif" w:hAnsi="PT Astra Serif"/>
          <w:sz w:val="26"/>
          <w:szCs w:val="26"/>
        </w:rPr>
        <w:t xml:space="preserve"> </w:t>
      </w:r>
      <w:r w:rsidR="002F1C66" w:rsidRPr="00BA0C0C">
        <w:rPr>
          <w:rFonts w:ascii="PT Astra Serif" w:hAnsi="PT Astra Serif"/>
          <w:sz w:val="26"/>
          <w:szCs w:val="26"/>
        </w:rPr>
        <w:t xml:space="preserve">года </w:t>
      </w:r>
      <w:r w:rsidR="00380BC4">
        <w:rPr>
          <w:rFonts w:ascii="PT Astra Serif" w:hAnsi="PT Astra Serif"/>
          <w:sz w:val="26"/>
          <w:szCs w:val="26"/>
        </w:rPr>
        <w:br/>
      </w:r>
      <w:r w:rsidR="002F1C66" w:rsidRPr="00BA0C0C">
        <w:rPr>
          <w:rFonts w:ascii="PT Astra Serif" w:hAnsi="PT Astra Serif"/>
          <w:sz w:val="26"/>
          <w:szCs w:val="26"/>
        </w:rPr>
        <w:t xml:space="preserve">№ 138-ОЗ «Об областном бюджете на 2025 год и на плановый период 2026 и 2027 годов»; </w:t>
      </w:r>
    </w:p>
    <w:p w14:paraId="284866A5" w14:textId="77777777" w:rsidR="00823640" w:rsidRDefault="00672134" w:rsidP="00672134">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w:t>
      </w:r>
      <w:r w:rsidR="002F1C66" w:rsidRPr="00BA0C0C">
        <w:rPr>
          <w:rFonts w:ascii="PT Astra Serif" w:hAnsi="PT Astra Serif"/>
          <w:sz w:val="26"/>
          <w:szCs w:val="26"/>
        </w:rPr>
        <w:t>) </w:t>
      </w:r>
      <w:r w:rsidR="00823640" w:rsidRPr="00BA0C0C">
        <w:rPr>
          <w:rFonts w:ascii="PT Astra Serif" w:hAnsi="PT Astra Serif"/>
          <w:sz w:val="26"/>
          <w:szCs w:val="26"/>
        </w:rPr>
        <w:t>в пункте 4 слова «заместителя Губернатора Томской области по инвестиционной политике и имущественным отношениям» заменить словами «заместителя Губернатора Томской области по промышленности, инвестиционной политике и имущественным отношениям»</w:t>
      </w:r>
      <w:r w:rsidR="00823640">
        <w:rPr>
          <w:rFonts w:ascii="PT Astra Serif" w:hAnsi="PT Astra Serif"/>
          <w:sz w:val="26"/>
          <w:szCs w:val="26"/>
        </w:rPr>
        <w:t>;</w:t>
      </w:r>
    </w:p>
    <w:p w14:paraId="7447B82A" w14:textId="0886AEB3" w:rsidR="00672134" w:rsidRPr="00BA0C0C" w:rsidRDefault="00823640" w:rsidP="00672134">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3) </w:t>
      </w:r>
      <w:r w:rsidR="00984913" w:rsidRPr="00BA0C0C">
        <w:rPr>
          <w:rFonts w:ascii="PT Astra Serif" w:hAnsi="PT Astra Serif"/>
          <w:sz w:val="26"/>
          <w:szCs w:val="26"/>
        </w:rPr>
        <w:t xml:space="preserve">Порядок </w:t>
      </w:r>
      <w:r w:rsidR="002F1C66" w:rsidRPr="00BA0C0C">
        <w:rPr>
          <w:rFonts w:ascii="PT Astra Serif" w:hAnsi="PT Astra Serif"/>
          <w:sz w:val="26"/>
          <w:szCs w:val="26"/>
        </w:rPr>
        <w:t>предоставления субсиди</w:t>
      </w:r>
      <w:r w:rsidR="007E0751" w:rsidRPr="00BA0C0C">
        <w:rPr>
          <w:rFonts w:ascii="PT Astra Serif" w:hAnsi="PT Astra Serif"/>
          <w:sz w:val="26"/>
          <w:szCs w:val="26"/>
        </w:rPr>
        <w:t>и</w:t>
      </w:r>
      <w:r w:rsidR="002F1C66" w:rsidRPr="00BA0C0C">
        <w:rPr>
          <w:rFonts w:ascii="PT Astra Serif" w:hAnsi="PT Astra Serif"/>
          <w:sz w:val="26"/>
          <w:szCs w:val="26"/>
        </w:rPr>
        <w:t xml:space="preserve">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r w:rsidR="00984913" w:rsidRPr="00BA0C0C">
        <w:rPr>
          <w:rFonts w:ascii="PT Astra Serif" w:hAnsi="PT Astra Serif"/>
          <w:sz w:val="26"/>
          <w:szCs w:val="26"/>
        </w:rPr>
        <w:t xml:space="preserve">, утвержденный указанным постановлением, изложить в новой редакции согласно </w:t>
      </w:r>
      <w:hyperlink w:anchor="Par32" w:tooltip="ПОРЯДОК" w:history="1">
        <w:r w:rsidR="00984913" w:rsidRPr="00BA0C0C">
          <w:rPr>
            <w:rFonts w:ascii="PT Astra Serif" w:hAnsi="PT Astra Serif"/>
            <w:sz w:val="26"/>
            <w:szCs w:val="26"/>
          </w:rPr>
          <w:t>приложению</w:t>
        </w:r>
      </w:hyperlink>
      <w:r w:rsidR="00984913" w:rsidRPr="00BA0C0C">
        <w:rPr>
          <w:rFonts w:ascii="PT Astra Serif" w:hAnsi="PT Astra Serif"/>
          <w:sz w:val="26"/>
          <w:szCs w:val="26"/>
        </w:rPr>
        <w:t xml:space="preserve"> к настоящему постановлению</w:t>
      </w:r>
      <w:r w:rsidR="00672134" w:rsidRPr="00BA0C0C">
        <w:rPr>
          <w:rFonts w:ascii="PT Astra Serif" w:hAnsi="PT Astra Serif"/>
          <w:sz w:val="26"/>
          <w:szCs w:val="26"/>
        </w:rPr>
        <w:t>.</w:t>
      </w:r>
    </w:p>
    <w:p w14:paraId="560290AF" w14:textId="47DF5AAF" w:rsidR="00AC4529" w:rsidRPr="00BA0C0C" w:rsidRDefault="00823640" w:rsidP="002F1C66">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2. </w:t>
      </w:r>
      <w:r w:rsidR="00AC4529" w:rsidRPr="00BA0C0C">
        <w:rPr>
          <w:rFonts w:ascii="PT Astra Serif" w:hAnsi="PT Astra Serif"/>
          <w:sz w:val="26"/>
          <w:szCs w:val="26"/>
        </w:rPr>
        <w:t xml:space="preserve">Настоящее постановление вступает в силу со дня его официального опубликования. </w:t>
      </w:r>
    </w:p>
    <w:p w14:paraId="3B756ECE" w14:textId="77777777" w:rsidR="00AC4529" w:rsidRPr="00BA0C0C" w:rsidRDefault="00AC4529" w:rsidP="00AC4529">
      <w:pPr>
        <w:pStyle w:val="a3"/>
        <w:spacing w:before="0" w:beforeAutospacing="0" w:after="0" w:afterAutospacing="0" w:line="288" w:lineRule="atLeast"/>
        <w:jc w:val="both"/>
        <w:rPr>
          <w:rFonts w:ascii="PT Astra Serif" w:hAnsi="PT Astra Serif"/>
          <w:sz w:val="26"/>
          <w:szCs w:val="26"/>
        </w:rPr>
      </w:pPr>
    </w:p>
    <w:p w14:paraId="23289786" w14:textId="77777777" w:rsidR="00AC4529" w:rsidRPr="00BA0C0C" w:rsidRDefault="00AC4529" w:rsidP="00AC4529">
      <w:pPr>
        <w:pStyle w:val="a3"/>
        <w:spacing w:before="0" w:beforeAutospacing="0" w:after="0" w:afterAutospacing="0" w:line="288" w:lineRule="atLeast"/>
        <w:jc w:val="both"/>
        <w:rPr>
          <w:rFonts w:ascii="PT Astra Serif" w:hAnsi="PT Astra Serif"/>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7"/>
        <w:gridCol w:w="3115"/>
      </w:tblGrid>
      <w:tr w:rsidR="00AC4529" w:rsidRPr="00BA0C0C" w14:paraId="16CE8FEB" w14:textId="77777777" w:rsidTr="00F576BE">
        <w:tc>
          <w:tcPr>
            <w:tcW w:w="3823" w:type="dxa"/>
          </w:tcPr>
          <w:p w14:paraId="6749BC7B" w14:textId="77777777" w:rsidR="00AC4529" w:rsidRPr="00BA0C0C" w:rsidRDefault="00AC4529" w:rsidP="00F576BE">
            <w:pPr>
              <w:tabs>
                <w:tab w:val="left" w:pos="7088"/>
              </w:tabs>
              <w:jc w:val="both"/>
              <w:rPr>
                <w:rFonts w:ascii="PT Astra Serif" w:hAnsi="PT Astra Serif"/>
                <w:sz w:val="26"/>
                <w:szCs w:val="26"/>
              </w:rPr>
            </w:pPr>
            <w:r w:rsidRPr="00BA0C0C">
              <w:rPr>
                <w:rFonts w:ascii="PT Astra Serif" w:hAnsi="PT Astra Serif"/>
                <w:sz w:val="26"/>
                <w:szCs w:val="26"/>
              </w:rPr>
              <w:t>Губернатор Томской области</w:t>
            </w:r>
          </w:p>
        </w:tc>
        <w:tc>
          <w:tcPr>
            <w:tcW w:w="2407" w:type="dxa"/>
          </w:tcPr>
          <w:p w14:paraId="12D09B7E" w14:textId="77777777" w:rsidR="00AC4529" w:rsidRPr="00BA0C0C" w:rsidRDefault="00AC4529" w:rsidP="00F576BE">
            <w:pPr>
              <w:tabs>
                <w:tab w:val="left" w:pos="7088"/>
              </w:tabs>
              <w:jc w:val="both"/>
              <w:rPr>
                <w:rFonts w:ascii="PT Astra Serif" w:hAnsi="PT Astra Serif"/>
                <w:sz w:val="26"/>
                <w:szCs w:val="26"/>
              </w:rPr>
            </w:pPr>
          </w:p>
        </w:tc>
        <w:tc>
          <w:tcPr>
            <w:tcW w:w="3115" w:type="dxa"/>
          </w:tcPr>
          <w:p w14:paraId="67E9FE52" w14:textId="77777777" w:rsidR="00AC4529" w:rsidRPr="00BA0C0C" w:rsidRDefault="00AC4529" w:rsidP="00F576BE">
            <w:pPr>
              <w:tabs>
                <w:tab w:val="left" w:pos="7088"/>
              </w:tabs>
              <w:jc w:val="right"/>
              <w:rPr>
                <w:rFonts w:ascii="PT Astra Serif" w:hAnsi="PT Astra Serif"/>
                <w:sz w:val="26"/>
                <w:szCs w:val="26"/>
              </w:rPr>
            </w:pPr>
            <w:r w:rsidRPr="00BA0C0C">
              <w:rPr>
                <w:rFonts w:ascii="PT Astra Serif" w:hAnsi="PT Astra Serif"/>
                <w:sz w:val="26"/>
                <w:szCs w:val="26"/>
              </w:rPr>
              <w:t xml:space="preserve">В.В. </w:t>
            </w:r>
            <w:proofErr w:type="spellStart"/>
            <w:r w:rsidRPr="00BA0C0C">
              <w:rPr>
                <w:rFonts w:ascii="PT Astra Serif" w:hAnsi="PT Astra Serif"/>
                <w:sz w:val="26"/>
                <w:szCs w:val="26"/>
              </w:rPr>
              <w:t>Мазур</w:t>
            </w:r>
            <w:proofErr w:type="spellEnd"/>
          </w:p>
        </w:tc>
      </w:tr>
    </w:tbl>
    <w:p w14:paraId="0D73F514" w14:textId="77777777" w:rsidR="00AC4529" w:rsidRPr="00BA0C0C" w:rsidRDefault="00AC4529" w:rsidP="00AC4529">
      <w:pPr>
        <w:pStyle w:val="3"/>
        <w:spacing w:before="0"/>
        <w:ind w:left="-142"/>
        <w:rPr>
          <w:rFonts w:ascii="PT Astra Serif" w:hAnsi="PT Astra Serif"/>
          <w:sz w:val="20"/>
        </w:rPr>
      </w:pPr>
    </w:p>
    <w:p w14:paraId="348DB76A" w14:textId="77777777" w:rsidR="00AC4529" w:rsidRPr="00BA0C0C" w:rsidRDefault="00AC4529" w:rsidP="00AC4529">
      <w:pPr>
        <w:pStyle w:val="3"/>
        <w:spacing w:before="0"/>
        <w:ind w:left="-142"/>
        <w:rPr>
          <w:rFonts w:ascii="PT Astra Serif" w:hAnsi="PT Astra Serif"/>
          <w:sz w:val="20"/>
        </w:rPr>
      </w:pPr>
    </w:p>
    <w:p w14:paraId="3BC22B5C" w14:textId="77777777" w:rsidR="00AC4529" w:rsidRPr="00BA0C0C" w:rsidRDefault="00AC4529" w:rsidP="00AC4529">
      <w:pPr>
        <w:pStyle w:val="3"/>
        <w:spacing w:before="0"/>
        <w:ind w:left="-142"/>
        <w:rPr>
          <w:rFonts w:ascii="PT Astra Serif" w:hAnsi="PT Astra Serif"/>
          <w:sz w:val="20"/>
        </w:rPr>
      </w:pPr>
    </w:p>
    <w:p w14:paraId="230637B3" w14:textId="77777777" w:rsidR="00AC4529" w:rsidRPr="00BA0C0C" w:rsidRDefault="00AC4529" w:rsidP="00AC4529">
      <w:pPr>
        <w:pStyle w:val="3"/>
        <w:spacing w:before="0"/>
        <w:ind w:left="-142"/>
        <w:rPr>
          <w:rFonts w:ascii="PT Astra Serif" w:hAnsi="PT Astra Serif"/>
          <w:sz w:val="20"/>
        </w:rPr>
      </w:pPr>
    </w:p>
    <w:p w14:paraId="4093883F" w14:textId="77777777" w:rsidR="002F1C66" w:rsidRPr="00BA0C0C" w:rsidRDefault="002F1C66" w:rsidP="00AC4529">
      <w:pPr>
        <w:pStyle w:val="3"/>
        <w:spacing w:before="0"/>
        <w:ind w:left="-142"/>
        <w:rPr>
          <w:rFonts w:ascii="PT Astra Serif" w:hAnsi="PT Astra Serif"/>
          <w:sz w:val="20"/>
        </w:rPr>
      </w:pPr>
    </w:p>
    <w:p w14:paraId="76DEB7E5" w14:textId="77777777" w:rsidR="002F1C66" w:rsidRPr="00BA0C0C" w:rsidRDefault="002F1C66" w:rsidP="00AC4529">
      <w:pPr>
        <w:pStyle w:val="3"/>
        <w:spacing w:before="0"/>
        <w:ind w:left="-142"/>
        <w:rPr>
          <w:rFonts w:ascii="PT Astra Serif" w:hAnsi="PT Astra Serif"/>
          <w:sz w:val="20"/>
        </w:rPr>
      </w:pPr>
    </w:p>
    <w:p w14:paraId="5941B251" w14:textId="77777777" w:rsidR="002F1C66" w:rsidRPr="00BA0C0C" w:rsidRDefault="002F1C66" w:rsidP="00AC4529">
      <w:pPr>
        <w:pStyle w:val="3"/>
        <w:spacing w:before="0"/>
        <w:ind w:left="-142"/>
        <w:rPr>
          <w:rFonts w:ascii="PT Astra Serif" w:hAnsi="PT Astra Serif"/>
          <w:sz w:val="20"/>
        </w:rPr>
      </w:pPr>
    </w:p>
    <w:p w14:paraId="4862BD72" w14:textId="77777777" w:rsidR="002F1C66" w:rsidRPr="00BA0C0C" w:rsidRDefault="002F1C66" w:rsidP="00AC4529">
      <w:pPr>
        <w:pStyle w:val="3"/>
        <w:spacing w:before="0"/>
        <w:ind w:left="-142"/>
        <w:rPr>
          <w:rFonts w:ascii="PT Astra Serif" w:hAnsi="PT Astra Serif"/>
          <w:sz w:val="20"/>
        </w:rPr>
      </w:pPr>
    </w:p>
    <w:p w14:paraId="0F0A8719" w14:textId="77777777" w:rsidR="002F1C66" w:rsidRPr="00BA0C0C" w:rsidRDefault="002F1C66" w:rsidP="00AC4529">
      <w:pPr>
        <w:pStyle w:val="3"/>
        <w:spacing w:before="0"/>
        <w:ind w:left="-142"/>
        <w:rPr>
          <w:rFonts w:ascii="PT Astra Serif" w:hAnsi="PT Astra Serif"/>
          <w:sz w:val="20"/>
        </w:rPr>
      </w:pPr>
    </w:p>
    <w:p w14:paraId="21ED84E7" w14:textId="77777777" w:rsidR="002F1C66" w:rsidRPr="00BA0C0C" w:rsidRDefault="002F1C66" w:rsidP="00AC4529">
      <w:pPr>
        <w:pStyle w:val="3"/>
        <w:spacing w:before="0"/>
        <w:ind w:left="-142"/>
        <w:rPr>
          <w:rFonts w:ascii="PT Astra Serif" w:hAnsi="PT Astra Serif"/>
          <w:sz w:val="20"/>
        </w:rPr>
      </w:pPr>
    </w:p>
    <w:p w14:paraId="30105BF3" w14:textId="77777777" w:rsidR="002F1C66" w:rsidRPr="00BA0C0C" w:rsidRDefault="002F1C66" w:rsidP="00AC4529">
      <w:pPr>
        <w:pStyle w:val="3"/>
        <w:spacing w:before="0"/>
        <w:ind w:left="-142"/>
        <w:rPr>
          <w:rFonts w:ascii="PT Astra Serif" w:hAnsi="PT Astra Serif"/>
          <w:sz w:val="20"/>
        </w:rPr>
      </w:pPr>
    </w:p>
    <w:p w14:paraId="7EA43E6F" w14:textId="77777777" w:rsidR="002F1C66" w:rsidRPr="00BA0C0C" w:rsidRDefault="002F1C66" w:rsidP="00AC4529">
      <w:pPr>
        <w:pStyle w:val="3"/>
        <w:spacing w:before="0"/>
        <w:ind w:left="-142"/>
        <w:rPr>
          <w:rFonts w:ascii="PT Astra Serif" w:hAnsi="PT Astra Serif"/>
          <w:sz w:val="20"/>
        </w:rPr>
      </w:pPr>
    </w:p>
    <w:p w14:paraId="7DFC1B43" w14:textId="77777777" w:rsidR="00297014" w:rsidRPr="00BA0C0C" w:rsidRDefault="00AC4529" w:rsidP="00AC4529">
      <w:pPr>
        <w:pStyle w:val="3"/>
        <w:spacing w:before="0"/>
        <w:rPr>
          <w:rFonts w:ascii="PT Astra Serif" w:hAnsi="PT Astra Serif"/>
          <w:sz w:val="20"/>
        </w:rPr>
      </w:pPr>
      <w:r w:rsidRPr="00BA0C0C">
        <w:rPr>
          <w:rFonts w:ascii="PT Astra Serif" w:hAnsi="PT Astra Serif"/>
          <w:sz w:val="20"/>
        </w:rPr>
        <w:t>Бородулин Г.А.</w:t>
      </w:r>
    </w:p>
    <w:p w14:paraId="4BAECBC1" w14:textId="77777777" w:rsidR="002F1C66" w:rsidRPr="00BA0C0C" w:rsidRDefault="002F1C66" w:rsidP="00AC2526">
      <w:pPr>
        <w:widowControl w:val="0"/>
        <w:autoSpaceDE w:val="0"/>
        <w:autoSpaceDN w:val="0"/>
        <w:adjustRightInd w:val="0"/>
        <w:spacing w:after="0" w:line="240" w:lineRule="auto"/>
        <w:ind w:left="5670"/>
        <w:outlineLvl w:val="0"/>
        <w:rPr>
          <w:rFonts w:ascii="PT Astra Serif" w:hAnsi="PT Astra Serif"/>
          <w:sz w:val="26"/>
          <w:szCs w:val="26"/>
        </w:rPr>
      </w:pPr>
      <w:r w:rsidRPr="00BA0C0C">
        <w:rPr>
          <w:rFonts w:ascii="PT Astra Serif" w:hAnsi="PT Astra Serif"/>
          <w:sz w:val="26"/>
          <w:szCs w:val="26"/>
        </w:rPr>
        <w:lastRenderedPageBreak/>
        <w:t>Приложение</w:t>
      </w:r>
    </w:p>
    <w:p w14:paraId="0BCB930B" w14:textId="77777777" w:rsidR="007F35D8" w:rsidRPr="00BA0C0C" w:rsidRDefault="007F35D8" w:rsidP="00AC2526">
      <w:pPr>
        <w:widowControl w:val="0"/>
        <w:autoSpaceDE w:val="0"/>
        <w:autoSpaceDN w:val="0"/>
        <w:adjustRightInd w:val="0"/>
        <w:spacing w:after="0" w:line="240" w:lineRule="auto"/>
        <w:ind w:left="5670"/>
        <w:outlineLvl w:val="0"/>
        <w:rPr>
          <w:rFonts w:ascii="PT Astra Serif" w:hAnsi="PT Astra Serif"/>
          <w:sz w:val="26"/>
          <w:szCs w:val="26"/>
        </w:rPr>
      </w:pPr>
    </w:p>
    <w:p w14:paraId="1BD4BE00" w14:textId="77777777" w:rsidR="007F35D8" w:rsidRPr="00BA0C0C" w:rsidRDefault="007F35D8" w:rsidP="00AC2526">
      <w:pPr>
        <w:widowControl w:val="0"/>
        <w:autoSpaceDE w:val="0"/>
        <w:autoSpaceDN w:val="0"/>
        <w:adjustRightInd w:val="0"/>
        <w:spacing w:after="0" w:line="240" w:lineRule="auto"/>
        <w:ind w:left="5670"/>
        <w:outlineLvl w:val="0"/>
        <w:rPr>
          <w:rFonts w:ascii="PT Astra Serif" w:hAnsi="PT Astra Serif"/>
          <w:sz w:val="26"/>
          <w:szCs w:val="26"/>
        </w:rPr>
      </w:pPr>
      <w:r w:rsidRPr="00BA0C0C">
        <w:rPr>
          <w:rFonts w:ascii="PT Astra Serif" w:hAnsi="PT Astra Serif"/>
          <w:sz w:val="26"/>
          <w:szCs w:val="26"/>
        </w:rPr>
        <w:t>УТВЕРЖДЕН</w:t>
      </w:r>
    </w:p>
    <w:p w14:paraId="4B89D7E5" w14:textId="77777777" w:rsidR="002F1C66" w:rsidRPr="00BA0C0C" w:rsidRDefault="007F35D8" w:rsidP="00AC2526">
      <w:pPr>
        <w:widowControl w:val="0"/>
        <w:autoSpaceDE w:val="0"/>
        <w:autoSpaceDN w:val="0"/>
        <w:adjustRightInd w:val="0"/>
        <w:spacing w:after="0" w:line="240" w:lineRule="auto"/>
        <w:ind w:left="5670"/>
        <w:outlineLvl w:val="0"/>
        <w:rPr>
          <w:rFonts w:ascii="PT Astra Serif" w:hAnsi="PT Astra Serif"/>
          <w:sz w:val="26"/>
          <w:szCs w:val="26"/>
        </w:rPr>
      </w:pPr>
      <w:r w:rsidRPr="00BA0C0C">
        <w:rPr>
          <w:rFonts w:ascii="PT Astra Serif" w:hAnsi="PT Astra Serif"/>
          <w:sz w:val="26"/>
          <w:szCs w:val="26"/>
        </w:rPr>
        <w:t xml:space="preserve">постановлением </w:t>
      </w:r>
    </w:p>
    <w:p w14:paraId="022C5A7D" w14:textId="77777777" w:rsidR="002F1C66" w:rsidRPr="00BA0C0C" w:rsidRDefault="002F1C66" w:rsidP="00AC2526">
      <w:pPr>
        <w:widowControl w:val="0"/>
        <w:autoSpaceDE w:val="0"/>
        <w:autoSpaceDN w:val="0"/>
        <w:adjustRightInd w:val="0"/>
        <w:spacing w:after="0" w:line="240" w:lineRule="auto"/>
        <w:ind w:left="5670"/>
        <w:rPr>
          <w:rFonts w:ascii="PT Astra Serif" w:hAnsi="PT Astra Serif"/>
          <w:sz w:val="26"/>
          <w:szCs w:val="26"/>
        </w:rPr>
      </w:pPr>
      <w:r w:rsidRPr="00BA0C0C">
        <w:rPr>
          <w:rFonts w:ascii="PT Astra Serif" w:hAnsi="PT Astra Serif"/>
          <w:sz w:val="26"/>
          <w:szCs w:val="26"/>
        </w:rPr>
        <w:t>Администрации Томской области</w:t>
      </w:r>
    </w:p>
    <w:p w14:paraId="7A982F45" w14:textId="77777777" w:rsidR="002F1C66" w:rsidRPr="00BA0C0C" w:rsidRDefault="002F1C66" w:rsidP="00AC2526">
      <w:pPr>
        <w:widowControl w:val="0"/>
        <w:autoSpaceDE w:val="0"/>
        <w:autoSpaceDN w:val="0"/>
        <w:adjustRightInd w:val="0"/>
        <w:spacing w:after="0" w:line="240" w:lineRule="auto"/>
        <w:ind w:left="5670"/>
        <w:rPr>
          <w:rFonts w:ascii="PT Astra Serif" w:hAnsi="PT Astra Serif"/>
          <w:sz w:val="26"/>
          <w:szCs w:val="26"/>
        </w:rPr>
      </w:pPr>
      <w:r w:rsidRPr="00BA0C0C">
        <w:rPr>
          <w:rFonts w:ascii="PT Astra Serif" w:hAnsi="PT Astra Serif"/>
          <w:sz w:val="26"/>
          <w:szCs w:val="26"/>
        </w:rPr>
        <w:t xml:space="preserve">от </w:t>
      </w:r>
      <w:r w:rsidR="00924BD2" w:rsidRPr="00BA0C0C">
        <w:rPr>
          <w:rFonts w:ascii="PT Astra Serif" w:hAnsi="PT Astra Serif"/>
          <w:sz w:val="26"/>
          <w:szCs w:val="26"/>
        </w:rPr>
        <w:t>__</w:t>
      </w:r>
      <w:proofErr w:type="gramStart"/>
      <w:r w:rsidR="00924BD2" w:rsidRPr="00BA0C0C">
        <w:rPr>
          <w:rFonts w:ascii="PT Astra Serif" w:hAnsi="PT Astra Serif"/>
          <w:sz w:val="26"/>
          <w:szCs w:val="26"/>
        </w:rPr>
        <w:t>_</w:t>
      </w:r>
      <w:r w:rsidRPr="00BA0C0C">
        <w:rPr>
          <w:rFonts w:ascii="PT Astra Serif" w:hAnsi="PT Astra Serif"/>
          <w:sz w:val="26"/>
          <w:szCs w:val="26"/>
        </w:rPr>
        <w:t>.</w:t>
      </w:r>
      <w:r w:rsidR="00924BD2" w:rsidRPr="00BA0C0C">
        <w:rPr>
          <w:rFonts w:ascii="PT Astra Serif" w:hAnsi="PT Astra Serif"/>
          <w:sz w:val="26"/>
          <w:szCs w:val="26"/>
        </w:rPr>
        <w:t>_</w:t>
      </w:r>
      <w:proofErr w:type="gramEnd"/>
      <w:r w:rsidR="00924BD2" w:rsidRPr="00BA0C0C">
        <w:rPr>
          <w:rFonts w:ascii="PT Astra Serif" w:hAnsi="PT Astra Serif"/>
          <w:sz w:val="26"/>
          <w:szCs w:val="26"/>
        </w:rPr>
        <w:t>__</w:t>
      </w:r>
      <w:r w:rsidRPr="00BA0C0C">
        <w:rPr>
          <w:rFonts w:ascii="PT Astra Serif" w:hAnsi="PT Astra Serif"/>
          <w:sz w:val="26"/>
          <w:szCs w:val="26"/>
        </w:rPr>
        <w:t>.202</w:t>
      </w:r>
      <w:r w:rsidR="00924BD2" w:rsidRPr="00BA0C0C">
        <w:rPr>
          <w:rFonts w:ascii="PT Astra Serif" w:hAnsi="PT Astra Serif"/>
          <w:sz w:val="26"/>
          <w:szCs w:val="26"/>
        </w:rPr>
        <w:t>5</w:t>
      </w:r>
      <w:r w:rsidRPr="00BA0C0C">
        <w:rPr>
          <w:rFonts w:ascii="PT Astra Serif" w:hAnsi="PT Astra Serif"/>
          <w:sz w:val="26"/>
          <w:szCs w:val="26"/>
        </w:rPr>
        <w:t xml:space="preserve"> </w:t>
      </w:r>
      <w:r w:rsidR="0014645C" w:rsidRPr="00BA0C0C">
        <w:rPr>
          <w:rFonts w:ascii="PT Astra Serif" w:hAnsi="PT Astra Serif"/>
          <w:sz w:val="26"/>
          <w:szCs w:val="26"/>
        </w:rPr>
        <w:t>№ </w:t>
      </w:r>
      <w:r w:rsidRPr="00BA0C0C">
        <w:rPr>
          <w:rFonts w:ascii="PT Astra Serif" w:hAnsi="PT Astra Serif"/>
          <w:sz w:val="26"/>
          <w:szCs w:val="26"/>
        </w:rPr>
        <w:t xml:space="preserve"> </w:t>
      </w:r>
      <w:r w:rsidR="00924BD2" w:rsidRPr="00BA0C0C">
        <w:rPr>
          <w:rFonts w:ascii="PT Astra Serif" w:hAnsi="PT Astra Serif"/>
          <w:sz w:val="26"/>
          <w:szCs w:val="26"/>
        </w:rPr>
        <w:t>_____</w:t>
      </w:r>
    </w:p>
    <w:p w14:paraId="3B5A5D4F" w14:textId="77777777" w:rsidR="005A643F" w:rsidRPr="00BA0C0C" w:rsidRDefault="005A643F" w:rsidP="002F1C66">
      <w:pPr>
        <w:widowControl w:val="0"/>
        <w:autoSpaceDE w:val="0"/>
        <w:autoSpaceDN w:val="0"/>
        <w:adjustRightInd w:val="0"/>
        <w:spacing w:after="0" w:line="240" w:lineRule="auto"/>
        <w:jc w:val="right"/>
        <w:rPr>
          <w:rFonts w:ascii="PT Astra Serif" w:hAnsi="PT Astra Serif"/>
          <w:sz w:val="26"/>
          <w:szCs w:val="26"/>
        </w:rPr>
      </w:pPr>
    </w:p>
    <w:p w14:paraId="14BA7831" w14:textId="77777777" w:rsidR="002F1C66" w:rsidRPr="00BA0C0C" w:rsidRDefault="002F1C66" w:rsidP="002F1C66">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0" w:name="Par32"/>
      <w:bookmarkEnd w:id="0"/>
      <w:r w:rsidRPr="00BA0C0C">
        <w:rPr>
          <w:rFonts w:ascii="PT Astra Serif" w:hAnsi="PT Astra Serif"/>
          <w:sz w:val="26"/>
          <w:szCs w:val="26"/>
        </w:rPr>
        <w:t xml:space="preserve">Порядок </w:t>
      </w:r>
      <w:r w:rsidRPr="00BA0C0C">
        <w:rPr>
          <w:rFonts w:ascii="PT Astra Serif" w:hAnsi="PT Astra Serif"/>
          <w:sz w:val="26"/>
          <w:szCs w:val="26"/>
        </w:rPr>
        <w:br/>
        <w:t>предоставления субсиди</w:t>
      </w:r>
      <w:r w:rsidR="007E0751" w:rsidRPr="00BA0C0C">
        <w:rPr>
          <w:rFonts w:ascii="PT Astra Serif" w:hAnsi="PT Astra Serif"/>
          <w:sz w:val="26"/>
          <w:szCs w:val="26"/>
        </w:rPr>
        <w:t>и</w:t>
      </w:r>
      <w:r w:rsidRPr="00BA0C0C">
        <w:rPr>
          <w:rFonts w:ascii="PT Astra Serif" w:hAnsi="PT Astra Serif"/>
          <w:sz w:val="26"/>
          <w:szCs w:val="26"/>
        </w:rPr>
        <w:t xml:space="preserve">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p>
    <w:p w14:paraId="50A1B722" w14:textId="77777777" w:rsidR="002F1C66" w:rsidRPr="00BA0C0C" w:rsidRDefault="002F1C66" w:rsidP="00E85916">
      <w:pPr>
        <w:pStyle w:val="a3"/>
        <w:spacing w:before="0" w:beforeAutospacing="0" w:after="0" w:afterAutospacing="0" w:line="264" w:lineRule="auto"/>
        <w:ind w:firstLine="539"/>
        <w:jc w:val="both"/>
        <w:rPr>
          <w:rFonts w:ascii="PT Astra Serif" w:hAnsi="PT Astra Serif"/>
          <w:sz w:val="26"/>
          <w:szCs w:val="26"/>
        </w:rPr>
      </w:pPr>
    </w:p>
    <w:p w14:paraId="66FB6A31" w14:textId="77777777" w:rsidR="00E85916" w:rsidRPr="00BA0C0C" w:rsidRDefault="00E85916" w:rsidP="00E85916">
      <w:pPr>
        <w:pStyle w:val="a3"/>
        <w:spacing w:before="0" w:beforeAutospacing="0" w:after="0" w:afterAutospacing="0" w:line="264" w:lineRule="auto"/>
        <w:ind w:firstLine="539"/>
        <w:jc w:val="center"/>
        <w:rPr>
          <w:rFonts w:ascii="PT Astra Serif" w:hAnsi="PT Astra Serif"/>
          <w:sz w:val="26"/>
          <w:szCs w:val="26"/>
        </w:rPr>
      </w:pPr>
      <w:r w:rsidRPr="00BA0C0C">
        <w:rPr>
          <w:rFonts w:ascii="PT Astra Serif" w:hAnsi="PT Astra Serif"/>
          <w:sz w:val="26"/>
          <w:szCs w:val="26"/>
        </w:rPr>
        <w:t>1. Общие положения</w:t>
      </w:r>
    </w:p>
    <w:p w14:paraId="5625C7A5" w14:textId="77777777" w:rsidR="00E85916"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p>
    <w:p w14:paraId="0268E9B9" w14:textId="77777777" w:rsidR="005D0C56"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14645C" w:rsidRPr="00BA0C0C">
        <w:rPr>
          <w:rFonts w:ascii="PT Astra Serif" w:hAnsi="PT Astra Serif"/>
          <w:sz w:val="26"/>
          <w:szCs w:val="26"/>
        </w:rPr>
        <w:t> </w:t>
      </w:r>
      <w:r w:rsidRPr="00BA0C0C">
        <w:rPr>
          <w:rFonts w:ascii="PT Astra Serif" w:hAnsi="PT Astra Serif"/>
          <w:sz w:val="26"/>
          <w:szCs w:val="26"/>
        </w:rPr>
        <w:t>Настоящий Порядок определяет правила предоставления из областного бюджета субсиди</w:t>
      </w:r>
      <w:r w:rsidR="007E0751" w:rsidRPr="00BA0C0C">
        <w:rPr>
          <w:rFonts w:ascii="PT Astra Serif" w:hAnsi="PT Astra Serif"/>
          <w:sz w:val="26"/>
          <w:szCs w:val="26"/>
        </w:rPr>
        <w:t>и</w:t>
      </w:r>
      <w:r w:rsidRPr="00BA0C0C">
        <w:rPr>
          <w:rFonts w:ascii="PT Astra Serif" w:hAnsi="PT Astra Serif"/>
          <w:sz w:val="26"/>
          <w:szCs w:val="26"/>
        </w:rPr>
        <w:t xml:space="preserve"> </w:t>
      </w:r>
      <w:r w:rsidR="005D0C56" w:rsidRPr="00BA0C0C">
        <w:rPr>
          <w:rFonts w:ascii="PT Astra Serif" w:hAnsi="PT Astra Serif"/>
          <w:sz w:val="26"/>
          <w:szCs w:val="26"/>
        </w:rPr>
        <w:t>в целях возмещения части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в рамках реализации инвестиционных проектов (далее - субсидии).</w:t>
      </w:r>
    </w:p>
    <w:p w14:paraId="0DDB1D73" w14:textId="4969A503" w:rsidR="00E85916"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2. </w:t>
      </w:r>
      <w:r w:rsidR="005A643F" w:rsidRPr="00BA0C0C">
        <w:rPr>
          <w:rFonts w:ascii="PT Astra Serif" w:hAnsi="PT Astra Serif"/>
          <w:sz w:val="26"/>
          <w:szCs w:val="26"/>
        </w:rPr>
        <w:t xml:space="preserve">Понятие «отчетный период» используется для целей настоящего </w:t>
      </w:r>
      <w:r w:rsidR="00FB0D7E">
        <w:rPr>
          <w:rFonts w:ascii="PT Astra Serif" w:hAnsi="PT Astra Serif"/>
          <w:sz w:val="26"/>
          <w:szCs w:val="26"/>
        </w:rPr>
        <w:t>Порядка</w:t>
      </w:r>
      <w:r w:rsidR="005A643F" w:rsidRPr="00BA0C0C">
        <w:rPr>
          <w:rFonts w:ascii="PT Astra Serif" w:hAnsi="PT Astra Serif"/>
          <w:sz w:val="26"/>
          <w:szCs w:val="26"/>
        </w:rPr>
        <w:t xml:space="preserve"> в значении, предусмотренном Федеральным законом от 6 декабря 2011 года № 402-ФЗ «О бухгалтерском учете»</w:t>
      </w:r>
      <w:r w:rsidRPr="00BA0C0C">
        <w:rPr>
          <w:rFonts w:ascii="PT Astra Serif" w:hAnsi="PT Astra Serif"/>
          <w:sz w:val="26"/>
          <w:szCs w:val="26"/>
        </w:rPr>
        <w:t>.</w:t>
      </w:r>
    </w:p>
    <w:p w14:paraId="2A0583F2" w14:textId="77777777" w:rsidR="00E85916"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 Целью предоставления субсиди</w:t>
      </w:r>
      <w:r w:rsidR="007E0751" w:rsidRPr="00BA0C0C">
        <w:rPr>
          <w:rFonts w:ascii="PT Astra Serif" w:hAnsi="PT Astra Serif"/>
          <w:sz w:val="26"/>
          <w:szCs w:val="26"/>
        </w:rPr>
        <w:t>и</w:t>
      </w:r>
      <w:r w:rsidRPr="00BA0C0C">
        <w:rPr>
          <w:rFonts w:ascii="PT Astra Serif" w:hAnsi="PT Astra Serif"/>
          <w:sz w:val="26"/>
          <w:szCs w:val="26"/>
        </w:rPr>
        <w:t xml:space="preserve"> является возмещение части затрат </w:t>
      </w:r>
      <w:r w:rsidR="005A643F" w:rsidRPr="00BA0C0C">
        <w:rPr>
          <w:rFonts w:ascii="PT Astra Serif" w:hAnsi="PT Astra Serif"/>
          <w:sz w:val="26"/>
          <w:szCs w:val="26"/>
        </w:rPr>
        <w:t>в связи с производством (реализацией)</w:t>
      </w:r>
      <w:r w:rsidR="007E0751" w:rsidRPr="00BA0C0C">
        <w:rPr>
          <w:rFonts w:ascii="PT Astra Serif" w:hAnsi="PT Astra Serif"/>
          <w:sz w:val="26"/>
          <w:szCs w:val="26"/>
        </w:rPr>
        <w:t xml:space="preserve"> </w:t>
      </w:r>
      <w:r w:rsidR="005A643F" w:rsidRPr="00BA0C0C">
        <w:rPr>
          <w:rFonts w:ascii="PT Astra Serif" w:hAnsi="PT Astra Serif"/>
          <w:sz w:val="26"/>
          <w:szCs w:val="26"/>
        </w:rPr>
        <w:t>товаров, выполнение работ, оказанием услуг в рамках реализации инвестиционных проектов</w:t>
      </w:r>
      <w:r w:rsidRPr="00BA0C0C">
        <w:rPr>
          <w:rFonts w:ascii="PT Astra Serif" w:hAnsi="PT Astra Serif"/>
          <w:sz w:val="26"/>
          <w:szCs w:val="26"/>
        </w:rPr>
        <w:t>, в рамках реализации мероприятий подпрограммы «Формирование благоприятного инвестиционного климата на территории Томской области» государственной программы «Улучшение инвестиционного климата и развитие экспорта Томской области», утвержденной постановлением Администрации Томской области от 26.09.2019 № 339а «Об утверждении государственной программы «Улучшение инвестиционного климата и развитие экспорта Томской области».</w:t>
      </w:r>
    </w:p>
    <w:p w14:paraId="30A3AA1D" w14:textId="77777777" w:rsidR="00E85916"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w:t>
      </w:r>
      <w:r w:rsidR="0014645C" w:rsidRPr="00BA0C0C">
        <w:rPr>
          <w:rFonts w:ascii="PT Astra Serif" w:hAnsi="PT Astra Serif"/>
          <w:sz w:val="26"/>
          <w:szCs w:val="26"/>
        </w:rPr>
        <w:t>. </w:t>
      </w:r>
      <w:r w:rsidRPr="00BA0C0C">
        <w:rPr>
          <w:rFonts w:ascii="PT Astra Serif" w:hAnsi="PT Astra Serif"/>
          <w:sz w:val="26"/>
          <w:szCs w:val="26"/>
        </w:rPr>
        <w:t>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w:t>
      </w:r>
      <w:r w:rsidR="007E0751" w:rsidRPr="00BA0C0C">
        <w:rPr>
          <w:rFonts w:ascii="PT Astra Serif" w:hAnsi="PT Astra Serif"/>
          <w:sz w:val="26"/>
          <w:szCs w:val="26"/>
        </w:rPr>
        <w:t>и</w:t>
      </w:r>
      <w:r w:rsidRPr="00BA0C0C">
        <w:rPr>
          <w:rFonts w:ascii="PT Astra Serif" w:hAnsi="PT Astra Serif"/>
          <w:sz w:val="26"/>
          <w:szCs w:val="26"/>
        </w:rPr>
        <w:t xml:space="preserve"> на текущий финансовый год и плановый период, является Департамент инвестиционной и промышленной политики Томской области (далее – Департамент).</w:t>
      </w:r>
    </w:p>
    <w:p w14:paraId="11C1F427" w14:textId="77777777" w:rsidR="00E85916"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5. Способом предоставления субсиди</w:t>
      </w:r>
      <w:r w:rsidR="007E0751" w:rsidRPr="00BA0C0C">
        <w:rPr>
          <w:rFonts w:ascii="PT Astra Serif" w:hAnsi="PT Astra Serif"/>
          <w:sz w:val="26"/>
          <w:szCs w:val="26"/>
        </w:rPr>
        <w:t>и</w:t>
      </w:r>
      <w:r w:rsidRPr="00BA0C0C">
        <w:rPr>
          <w:rFonts w:ascii="PT Astra Serif" w:hAnsi="PT Astra Serif"/>
          <w:sz w:val="26"/>
          <w:szCs w:val="26"/>
        </w:rPr>
        <w:t xml:space="preserve"> является возмещение затрат. </w:t>
      </w:r>
    </w:p>
    <w:p w14:paraId="58C038EF" w14:textId="322BDFD9" w:rsidR="00ED558D"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6. Получатели субсиди</w:t>
      </w:r>
      <w:r w:rsidR="007E0751" w:rsidRPr="00BA0C0C">
        <w:rPr>
          <w:rFonts w:ascii="PT Astra Serif" w:hAnsi="PT Astra Serif"/>
          <w:sz w:val="26"/>
          <w:szCs w:val="26"/>
        </w:rPr>
        <w:t>и</w:t>
      </w:r>
      <w:r w:rsidRPr="00BA0C0C">
        <w:rPr>
          <w:rFonts w:ascii="PT Astra Serif" w:hAnsi="PT Astra Serif"/>
          <w:sz w:val="26"/>
          <w:szCs w:val="26"/>
        </w:rPr>
        <w:t xml:space="preserve"> определяются по результатам </w:t>
      </w:r>
      <w:r w:rsidR="00A823F7">
        <w:rPr>
          <w:rFonts w:ascii="PT Astra Serif" w:hAnsi="PT Astra Serif"/>
          <w:sz w:val="26"/>
          <w:szCs w:val="26"/>
        </w:rPr>
        <w:t>конкурса</w:t>
      </w:r>
      <w:r w:rsidRPr="00BA0C0C">
        <w:rPr>
          <w:rFonts w:ascii="PT Astra Serif" w:hAnsi="PT Astra Serif"/>
          <w:sz w:val="26"/>
          <w:szCs w:val="26"/>
        </w:rPr>
        <w:t xml:space="preserve">. </w:t>
      </w:r>
    </w:p>
    <w:p w14:paraId="61550E93" w14:textId="77777777" w:rsidR="00381277" w:rsidRPr="00BA0C0C" w:rsidRDefault="0014645C"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lastRenderedPageBreak/>
        <w:t>7. </w:t>
      </w:r>
      <w:r w:rsidR="00381277" w:rsidRPr="00BA0C0C">
        <w:rPr>
          <w:rFonts w:ascii="PT Astra Serif" w:hAnsi="PT Astra Serif"/>
          <w:sz w:val="26"/>
          <w:szCs w:val="26"/>
        </w:rPr>
        <w:t>Категорией получателей субсиди</w:t>
      </w:r>
      <w:r w:rsidR="009D1838" w:rsidRPr="00BA0C0C">
        <w:rPr>
          <w:rFonts w:ascii="PT Astra Serif" w:hAnsi="PT Astra Serif"/>
          <w:sz w:val="26"/>
          <w:szCs w:val="26"/>
        </w:rPr>
        <w:t>и</w:t>
      </w:r>
      <w:r w:rsidR="00381277" w:rsidRPr="00BA0C0C">
        <w:rPr>
          <w:rFonts w:ascii="PT Astra Serif" w:hAnsi="PT Astra Serif"/>
          <w:sz w:val="26"/>
          <w:szCs w:val="26"/>
        </w:rPr>
        <w:t xml:space="preserve"> являются субъекты инвестиционной деятельности (инвесторы), под которыми в целях настоящего порядка понимаются юридические лица (за исключением государственных (муниципальных) учреждений), индивидуальные предприниматели, - производители товаров, работ, услуг</w:t>
      </w:r>
      <w:r w:rsidR="009D1838" w:rsidRPr="00BA0C0C">
        <w:rPr>
          <w:rFonts w:ascii="PT Astra Serif" w:hAnsi="PT Astra Serif"/>
          <w:sz w:val="26"/>
          <w:szCs w:val="26"/>
        </w:rPr>
        <w:t xml:space="preserve">, реализующие </w:t>
      </w:r>
      <w:r w:rsidR="00381277" w:rsidRPr="00BA0C0C">
        <w:rPr>
          <w:rFonts w:ascii="PT Astra Serif" w:hAnsi="PT Astra Serif"/>
          <w:sz w:val="26"/>
          <w:szCs w:val="26"/>
        </w:rPr>
        <w:t>инвестиционны</w:t>
      </w:r>
      <w:r w:rsidR="009D1838" w:rsidRPr="00BA0C0C">
        <w:rPr>
          <w:rFonts w:ascii="PT Astra Serif" w:hAnsi="PT Astra Serif"/>
          <w:sz w:val="26"/>
          <w:szCs w:val="26"/>
        </w:rPr>
        <w:t>е</w:t>
      </w:r>
      <w:r w:rsidR="00381277" w:rsidRPr="00BA0C0C">
        <w:rPr>
          <w:rFonts w:ascii="PT Astra Serif" w:hAnsi="PT Astra Serif"/>
          <w:sz w:val="26"/>
          <w:szCs w:val="26"/>
        </w:rPr>
        <w:t xml:space="preserve"> проект</w:t>
      </w:r>
      <w:r w:rsidR="009D1838" w:rsidRPr="00BA0C0C">
        <w:rPr>
          <w:rFonts w:ascii="PT Astra Serif" w:hAnsi="PT Astra Serif"/>
          <w:sz w:val="26"/>
          <w:szCs w:val="26"/>
        </w:rPr>
        <w:t>ы</w:t>
      </w:r>
      <w:r w:rsidR="00381277" w:rsidRPr="00BA0C0C">
        <w:rPr>
          <w:rFonts w:ascii="PT Astra Serif" w:hAnsi="PT Astra Serif"/>
          <w:sz w:val="26"/>
          <w:szCs w:val="26"/>
        </w:rPr>
        <w:t xml:space="preserve"> на территории Томской области.</w:t>
      </w:r>
    </w:p>
    <w:p w14:paraId="171D10DF" w14:textId="77777777" w:rsidR="00E85916" w:rsidRPr="00BA0C0C" w:rsidRDefault="00381277" w:rsidP="00E8591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8</w:t>
      </w:r>
      <w:r w:rsidR="00ED558D" w:rsidRPr="00BA0C0C">
        <w:rPr>
          <w:rFonts w:ascii="PT Astra Serif" w:hAnsi="PT Astra Serif"/>
          <w:sz w:val="26"/>
          <w:szCs w:val="26"/>
        </w:rPr>
        <w:t>. </w:t>
      </w:r>
      <w:r w:rsidR="00E85916" w:rsidRPr="00BA0C0C">
        <w:rPr>
          <w:rFonts w:ascii="PT Astra Serif" w:hAnsi="PT Astra Serif"/>
          <w:sz w:val="26"/>
          <w:szCs w:val="26"/>
        </w:rPr>
        <w:t>Информация о субсид</w:t>
      </w:r>
      <w:r w:rsidR="009D1838" w:rsidRPr="00BA0C0C">
        <w:rPr>
          <w:rFonts w:ascii="PT Astra Serif" w:hAnsi="PT Astra Serif"/>
          <w:sz w:val="26"/>
          <w:szCs w:val="26"/>
        </w:rPr>
        <w:t>ии</w:t>
      </w:r>
      <w:r w:rsidR="00E85916" w:rsidRPr="00BA0C0C">
        <w:rPr>
          <w:rFonts w:ascii="PT Astra Serif" w:hAnsi="PT Astra Serif"/>
          <w:sz w:val="26"/>
          <w:szCs w:val="26"/>
        </w:rPr>
        <w:t xml:space="preserve">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Федерации.</w:t>
      </w:r>
    </w:p>
    <w:p w14:paraId="7F261CDC" w14:textId="77777777" w:rsidR="00594EF8" w:rsidRDefault="00594EF8" w:rsidP="00E85916">
      <w:pPr>
        <w:pStyle w:val="a3"/>
        <w:spacing w:before="0" w:beforeAutospacing="0" w:after="0" w:afterAutospacing="0" w:line="264" w:lineRule="auto"/>
        <w:ind w:firstLine="539"/>
        <w:jc w:val="both"/>
        <w:rPr>
          <w:rFonts w:ascii="PT Astra Serif" w:hAnsi="PT Astra Serif"/>
          <w:sz w:val="26"/>
          <w:szCs w:val="26"/>
        </w:rPr>
      </w:pPr>
    </w:p>
    <w:p w14:paraId="742E1835" w14:textId="77777777" w:rsidR="00594EF8" w:rsidRPr="00BA0C0C" w:rsidRDefault="00594EF8" w:rsidP="00E85916">
      <w:pPr>
        <w:pStyle w:val="a3"/>
        <w:spacing w:before="0" w:beforeAutospacing="0" w:after="0" w:afterAutospacing="0" w:line="264" w:lineRule="auto"/>
        <w:ind w:firstLine="539"/>
        <w:jc w:val="both"/>
        <w:rPr>
          <w:rFonts w:ascii="PT Astra Serif" w:hAnsi="PT Astra Serif"/>
          <w:sz w:val="26"/>
          <w:szCs w:val="26"/>
        </w:rPr>
      </w:pPr>
    </w:p>
    <w:p w14:paraId="5D6EE929" w14:textId="77777777" w:rsidR="00E85916" w:rsidRPr="00BA0C0C" w:rsidRDefault="00E85916" w:rsidP="00E85916">
      <w:pPr>
        <w:pStyle w:val="a3"/>
        <w:spacing w:before="0" w:beforeAutospacing="0" w:after="0" w:afterAutospacing="0" w:line="264" w:lineRule="auto"/>
        <w:ind w:firstLine="539"/>
        <w:jc w:val="center"/>
        <w:rPr>
          <w:rFonts w:ascii="PT Astra Serif" w:hAnsi="PT Astra Serif"/>
          <w:sz w:val="26"/>
          <w:szCs w:val="26"/>
        </w:rPr>
      </w:pPr>
      <w:r w:rsidRPr="00BA0C0C">
        <w:rPr>
          <w:rFonts w:ascii="PT Astra Serif" w:hAnsi="PT Astra Serif"/>
          <w:sz w:val="26"/>
          <w:szCs w:val="26"/>
        </w:rPr>
        <w:t>2. Порядок проведения отбора</w:t>
      </w:r>
    </w:p>
    <w:p w14:paraId="02F3A529" w14:textId="77777777" w:rsidR="00E85916" w:rsidRPr="00BA0C0C" w:rsidRDefault="00E85916" w:rsidP="00E85916">
      <w:pPr>
        <w:pStyle w:val="a3"/>
        <w:spacing w:before="0" w:beforeAutospacing="0" w:after="0" w:afterAutospacing="0" w:line="264" w:lineRule="auto"/>
        <w:ind w:firstLine="539"/>
        <w:jc w:val="both"/>
        <w:rPr>
          <w:rFonts w:ascii="PT Astra Serif" w:hAnsi="PT Astra Serif"/>
          <w:sz w:val="26"/>
          <w:szCs w:val="26"/>
        </w:rPr>
      </w:pPr>
    </w:p>
    <w:p w14:paraId="5813D283" w14:textId="77777777" w:rsidR="006651C3" w:rsidRPr="00BA0C0C" w:rsidRDefault="00381277" w:rsidP="006651C3">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9</w:t>
      </w:r>
      <w:r w:rsidR="00E85916" w:rsidRPr="00BA0C0C">
        <w:rPr>
          <w:rFonts w:ascii="PT Astra Serif" w:hAnsi="PT Astra Serif"/>
          <w:sz w:val="26"/>
          <w:szCs w:val="26"/>
        </w:rPr>
        <w:t xml:space="preserve">. </w:t>
      </w:r>
      <w:r w:rsidR="006651C3" w:rsidRPr="00BA0C0C">
        <w:rPr>
          <w:rFonts w:ascii="PT Astra Serif" w:hAnsi="PT Astra Serif"/>
          <w:sz w:val="26"/>
          <w:szCs w:val="26"/>
        </w:rPr>
        <w:t>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14:paraId="3F785921" w14:textId="77777777" w:rsidR="006651C3" w:rsidRPr="00BA0C0C" w:rsidRDefault="006651C3" w:rsidP="006651C3">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Взаимодействие Департамента с участниками отбора в системе «Электронный бюджет» осуществляется с использованием документов в электронной форме в случаях и порядке, предусмотренных настоящим разделом.</w:t>
      </w:r>
    </w:p>
    <w:p w14:paraId="0700137E" w14:textId="77777777" w:rsidR="0014645C" w:rsidRPr="00BA0C0C" w:rsidRDefault="006651C3" w:rsidP="0014645C">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10. </w:t>
      </w:r>
      <w:r w:rsidR="00E85916" w:rsidRPr="00BA0C0C">
        <w:rPr>
          <w:rFonts w:ascii="PT Astra Serif" w:hAnsi="PT Astra Serif"/>
          <w:sz w:val="26"/>
          <w:szCs w:val="26"/>
        </w:rPr>
        <w:t>Способом проведения отбора является запрос предложений (определение Департаментом получател</w:t>
      </w:r>
      <w:r w:rsidR="00EF1D84" w:rsidRPr="00BA0C0C">
        <w:rPr>
          <w:rFonts w:ascii="PT Astra Serif" w:hAnsi="PT Astra Serif"/>
          <w:sz w:val="26"/>
          <w:szCs w:val="26"/>
        </w:rPr>
        <w:t>ей</w:t>
      </w:r>
      <w:r w:rsidR="00E85916" w:rsidRPr="00BA0C0C">
        <w:rPr>
          <w:rFonts w:ascii="PT Astra Serif" w:hAnsi="PT Astra Serif"/>
          <w:sz w:val="26"/>
          <w:szCs w:val="26"/>
        </w:rPr>
        <w:t xml:space="preserve"> субсидии на основании предложений (заявок), направленных участниками отбора для участия в отборе (далее - заявки), исходя из соответствия участника отбора категории, указанной в пункте </w:t>
      </w:r>
      <w:r w:rsidR="00381277" w:rsidRPr="00BA0C0C">
        <w:rPr>
          <w:rFonts w:ascii="PT Astra Serif" w:hAnsi="PT Astra Serif"/>
          <w:sz w:val="26"/>
          <w:szCs w:val="26"/>
        </w:rPr>
        <w:t>7</w:t>
      </w:r>
      <w:r w:rsidR="00E85916" w:rsidRPr="00BA0C0C">
        <w:rPr>
          <w:rFonts w:ascii="PT Astra Serif" w:hAnsi="PT Astra Serif"/>
          <w:sz w:val="26"/>
          <w:szCs w:val="26"/>
        </w:rPr>
        <w:t xml:space="preserve"> настоящего Порядка, </w:t>
      </w:r>
      <w:r w:rsidR="00EF1D84" w:rsidRPr="00BA0C0C">
        <w:rPr>
          <w:rFonts w:ascii="PT Astra Serif" w:hAnsi="PT Astra Serif"/>
          <w:sz w:val="26"/>
          <w:szCs w:val="26"/>
        </w:rPr>
        <w:t>и критериям отбора, указанным в пункте 1</w:t>
      </w:r>
      <w:r w:rsidR="00D53663" w:rsidRPr="00BA0C0C">
        <w:rPr>
          <w:rFonts w:ascii="PT Astra Serif" w:hAnsi="PT Astra Serif"/>
          <w:sz w:val="26"/>
          <w:szCs w:val="26"/>
        </w:rPr>
        <w:t>6</w:t>
      </w:r>
      <w:r w:rsidR="00EF1D84" w:rsidRPr="00BA0C0C">
        <w:rPr>
          <w:rFonts w:ascii="PT Astra Serif" w:hAnsi="PT Astra Serif"/>
          <w:sz w:val="26"/>
          <w:szCs w:val="26"/>
        </w:rPr>
        <w:t xml:space="preserve"> настоящего Порядка и в объявлении о проведении отбора</w:t>
      </w:r>
      <w:r w:rsidR="00CA2C00" w:rsidRPr="00BA0C0C">
        <w:rPr>
          <w:rFonts w:ascii="PT Astra Serif" w:hAnsi="PT Astra Serif"/>
          <w:sz w:val="26"/>
          <w:szCs w:val="26"/>
        </w:rPr>
        <w:t>,</w:t>
      </w:r>
      <w:r w:rsidR="00EF1D84" w:rsidRPr="00BA0C0C">
        <w:rPr>
          <w:rFonts w:ascii="PT Astra Serif" w:hAnsi="PT Astra Serif"/>
          <w:sz w:val="26"/>
          <w:szCs w:val="26"/>
        </w:rPr>
        <w:t xml:space="preserve"> </w:t>
      </w:r>
      <w:r w:rsidR="00BE65C9" w:rsidRPr="00BA0C0C">
        <w:rPr>
          <w:rFonts w:ascii="PT Astra Serif" w:hAnsi="PT Astra Serif"/>
          <w:sz w:val="26"/>
          <w:szCs w:val="26"/>
        </w:rPr>
        <w:t>и очередности поступления заявок на участие в отборе.</w:t>
      </w:r>
    </w:p>
    <w:p w14:paraId="28F88DB6" w14:textId="77777777" w:rsidR="006651C3" w:rsidRPr="00BA0C0C" w:rsidRDefault="0014645C" w:rsidP="006651C3">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6651C3" w:rsidRPr="00BA0C0C">
        <w:rPr>
          <w:rFonts w:ascii="PT Astra Serif" w:hAnsi="PT Astra Serif"/>
          <w:sz w:val="26"/>
          <w:szCs w:val="26"/>
        </w:rPr>
        <w:t>1</w:t>
      </w:r>
      <w:r w:rsidR="00E85916" w:rsidRPr="00BA0C0C">
        <w:rPr>
          <w:rFonts w:ascii="PT Astra Serif" w:hAnsi="PT Astra Serif"/>
          <w:sz w:val="26"/>
          <w:szCs w:val="26"/>
        </w:rPr>
        <w:t>.</w:t>
      </w:r>
      <w:r w:rsidR="002F0B87" w:rsidRPr="00BA0C0C">
        <w:rPr>
          <w:rFonts w:ascii="PT Astra Serif" w:hAnsi="PT Astra Serif"/>
          <w:sz w:val="26"/>
          <w:szCs w:val="26"/>
        </w:rPr>
        <w:t> </w:t>
      </w:r>
      <w:r w:rsidR="006651C3" w:rsidRPr="00BA0C0C">
        <w:rPr>
          <w:rFonts w:ascii="PT Astra Serif" w:hAnsi="PT Astra Serif"/>
          <w:sz w:val="26"/>
          <w:szCs w:val="26"/>
        </w:rPr>
        <w:t>Отбор осуществляется Координационн</w:t>
      </w:r>
      <w:r w:rsidR="002F0B87" w:rsidRPr="00BA0C0C">
        <w:rPr>
          <w:rFonts w:ascii="PT Astra Serif" w:hAnsi="PT Astra Serif"/>
          <w:sz w:val="26"/>
          <w:szCs w:val="26"/>
        </w:rPr>
        <w:t>ым</w:t>
      </w:r>
      <w:r w:rsidR="006651C3" w:rsidRPr="00BA0C0C">
        <w:rPr>
          <w:rFonts w:ascii="PT Astra Serif" w:hAnsi="PT Astra Serif"/>
          <w:sz w:val="26"/>
          <w:szCs w:val="26"/>
        </w:rPr>
        <w:t xml:space="preserve"> совет</w:t>
      </w:r>
      <w:r w:rsidR="002F0B87" w:rsidRPr="00BA0C0C">
        <w:rPr>
          <w:rFonts w:ascii="PT Astra Serif" w:hAnsi="PT Astra Serif"/>
          <w:sz w:val="26"/>
          <w:szCs w:val="26"/>
        </w:rPr>
        <w:t>ом</w:t>
      </w:r>
      <w:r w:rsidR="006651C3" w:rsidRPr="00BA0C0C">
        <w:rPr>
          <w:rFonts w:ascii="PT Astra Serif" w:hAnsi="PT Astra Serif"/>
          <w:sz w:val="26"/>
          <w:szCs w:val="26"/>
        </w:rPr>
        <w:t xml:space="preserve"> по поддержке инвестиционной деятельности и предоставлению государственных гарантий (далее – Координационный совет), порядок работы и состав которого утвержден постановлением Губернатора Томской области.</w:t>
      </w:r>
    </w:p>
    <w:p w14:paraId="467FBBA6" w14:textId="77777777" w:rsidR="006651C3" w:rsidRPr="00BA0C0C" w:rsidRDefault="006651C3" w:rsidP="006651C3">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12. Объявление о проведении отбора (далее - объявление)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или уполномоченного им лица и размещается на едином портале и на официальном сайте Департамента в информационно-телекоммуникационной сети «Интернет» https://invest.tomsk.gov.ru/ (далее - официальный сайт Департамента) не позднее чем за </w:t>
      </w:r>
      <w:r w:rsidR="00660428" w:rsidRPr="00BA0C0C">
        <w:rPr>
          <w:rFonts w:ascii="PT Astra Serif" w:hAnsi="PT Astra Serif"/>
          <w:sz w:val="26"/>
          <w:szCs w:val="26"/>
        </w:rPr>
        <w:t>10</w:t>
      </w:r>
      <w:r w:rsidRPr="00BA0C0C">
        <w:rPr>
          <w:rFonts w:ascii="PT Astra Serif" w:hAnsi="PT Astra Serif"/>
          <w:sz w:val="26"/>
          <w:szCs w:val="26"/>
        </w:rPr>
        <w:t xml:space="preserve"> календарных дней до даты </w:t>
      </w:r>
      <w:r w:rsidR="00660428" w:rsidRPr="00BA0C0C">
        <w:rPr>
          <w:rFonts w:ascii="PT Astra Serif" w:hAnsi="PT Astra Serif"/>
          <w:sz w:val="26"/>
          <w:szCs w:val="26"/>
        </w:rPr>
        <w:t xml:space="preserve">начала </w:t>
      </w:r>
      <w:r w:rsidR="002F0B87" w:rsidRPr="00BA0C0C">
        <w:rPr>
          <w:rFonts w:ascii="PT Astra Serif" w:hAnsi="PT Astra Serif"/>
          <w:sz w:val="26"/>
          <w:szCs w:val="26"/>
        </w:rPr>
        <w:t>приема</w:t>
      </w:r>
      <w:r w:rsidRPr="00BA0C0C">
        <w:rPr>
          <w:rFonts w:ascii="PT Astra Serif" w:hAnsi="PT Astra Serif"/>
          <w:sz w:val="26"/>
          <w:szCs w:val="26"/>
        </w:rPr>
        <w:t xml:space="preserve"> заявок на участие в отборе (далее - заявка) и включает в себя следующую информацию:</w:t>
      </w:r>
    </w:p>
    <w:p w14:paraId="2D4EA819" w14:textId="74EC450B" w:rsidR="006651C3" w:rsidRPr="00BA0C0C" w:rsidRDefault="006651C3" w:rsidP="006651C3">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дату размещения объявления на едином портале, а также на официальном сайте Департамент</w:t>
      </w:r>
      <w:r w:rsidR="00FB0D7E">
        <w:rPr>
          <w:rFonts w:ascii="PT Astra Serif" w:hAnsi="PT Astra Serif"/>
          <w:sz w:val="26"/>
          <w:szCs w:val="26"/>
        </w:rPr>
        <w:t>а;</w:t>
      </w:r>
    </w:p>
    <w:p w14:paraId="3D9383ED"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сроки проведения отбора;</w:t>
      </w:r>
    </w:p>
    <w:p w14:paraId="5F38E174" w14:textId="5F1A07A9"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lastRenderedPageBreak/>
        <w:t xml:space="preserve">3) дата начала подачи и окончания приема заявок участников отбора, </w:t>
      </w:r>
      <w:r w:rsidR="00B76EF9" w:rsidRPr="00BA0C0C">
        <w:rPr>
          <w:rFonts w:ascii="PT Astra Serif" w:hAnsi="PT Astra Serif"/>
          <w:sz w:val="26"/>
          <w:szCs w:val="26"/>
        </w:rPr>
        <w:t>которая</w:t>
      </w:r>
      <w:r w:rsidRPr="00BA0C0C">
        <w:rPr>
          <w:rFonts w:ascii="PT Astra Serif" w:hAnsi="PT Astra Serif"/>
          <w:sz w:val="26"/>
          <w:szCs w:val="26"/>
        </w:rPr>
        <w:t xml:space="preserve"> не может быть ранее </w:t>
      </w:r>
      <w:r w:rsidR="00A823F7">
        <w:rPr>
          <w:rFonts w:ascii="PT Astra Serif" w:hAnsi="PT Astra Serif"/>
          <w:sz w:val="26"/>
          <w:szCs w:val="26"/>
        </w:rPr>
        <w:t>3</w:t>
      </w:r>
      <w:r w:rsidR="00A22F35" w:rsidRPr="00BA0C0C">
        <w:rPr>
          <w:rFonts w:ascii="PT Astra Serif" w:hAnsi="PT Astra Serif"/>
          <w:sz w:val="26"/>
          <w:szCs w:val="26"/>
        </w:rPr>
        <w:t>0</w:t>
      </w:r>
      <w:r w:rsidRPr="00BA0C0C">
        <w:rPr>
          <w:rFonts w:ascii="PT Astra Serif" w:hAnsi="PT Astra Serif"/>
          <w:sz w:val="26"/>
          <w:szCs w:val="26"/>
        </w:rPr>
        <w:t>-го календарного дня, следующего за днем размещения объявления на Портале;</w:t>
      </w:r>
    </w:p>
    <w:p w14:paraId="242E0E7C"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 наименование, место нахождения, почтовый адрес, адрес электронной почты Департамента;</w:t>
      </w:r>
    </w:p>
    <w:p w14:paraId="15EE81BE" w14:textId="0804270F"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5) результат предоставления </w:t>
      </w:r>
      <w:r w:rsidR="00B76EF9" w:rsidRPr="00BA0C0C">
        <w:rPr>
          <w:rFonts w:ascii="PT Astra Serif" w:hAnsi="PT Astra Serif"/>
          <w:sz w:val="26"/>
          <w:szCs w:val="26"/>
        </w:rPr>
        <w:t>субсидии</w:t>
      </w:r>
      <w:r w:rsidRPr="00BA0C0C">
        <w:rPr>
          <w:rFonts w:ascii="PT Astra Serif" w:hAnsi="PT Astra Serif"/>
          <w:sz w:val="26"/>
          <w:szCs w:val="26"/>
        </w:rPr>
        <w:t xml:space="preserve">, а также характеристики результата предоставления </w:t>
      </w:r>
      <w:r w:rsidR="00B76EF9" w:rsidRPr="00BA0C0C">
        <w:rPr>
          <w:rFonts w:ascii="PT Astra Serif" w:hAnsi="PT Astra Serif"/>
          <w:sz w:val="26"/>
          <w:szCs w:val="26"/>
        </w:rPr>
        <w:t>субсидии</w:t>
      </w:r>
      <w:r w:rsidRPr="00BA0C0C">
        <w:rPr>
          <w:rFonts w:ascii="PT Astra Serif" w:hAnsi="PT Astra Serif"/>
          <w:sz w:val="26"/>
          <w:szCs w:val="26"/>
        </w:rPr>
        <w:t xml:space="preserve"> (дополнительные количественные параметры, которым должен соответствовать результат предоставления </w:t>
      </w:r>
      <w:r w:rsidR="00B76EF9" w:rsidRPr="00BA0C0C">
        <w:rPr>
          <w:rFonts w:ascii="PT Astra Serif" w:hAnsi="PT Astra Serif"/>
          <w:sz w:val="26"/>
          <w:szCs w:val="26"/>
        </w:rPr>
        <w:t>субсидии</w:t>
      </w:r>
      <w:r w:rsidRPr="00BA0C0C">
        <w:rPr>
          <w:rFonts w:ascii="PT Astra Serif" w:hAnsi="PT Astra Serif"/>
          <w:sz w:val="26"/>
          <w:szCs w:val="26"/>
        </w:rPr>
        <w:t>) (далее - характеристики результата) в соответствии с пункт</w:t>
      </w:r>
      <w:r w:rsidR="00D53663" w:rsidRPr="00BA0C0C">
        <w:rPr>
          <w:rFonts w:ascii="PT Astra Serif" w:hAnsi="PT Astra Serif"/>
          <w:sz w:val="26"/>
          <w:szCs w:val="26"/>
        </w:rPr>
        <w:t>ом</w:t>
      </w:r>
      <w:r w:rsidRPr="00BA0C0C">
        <w:rPr>
          <w:rFonts w:ascii="PT Astra Serif" w:hAnsi="PT Astra Serif"/>
          <w:sz w:val="26"/>
          <w:szCs w:val="26"/>
        </w:rPr>
        <w:t xml:space="preserve"> </w:t>
      </w:r>
      <w:r w:rsidR="00D53663" w:rsidRPr="00BA0C0C">
        <w:rPr>
          <w:rFonts w:ascii="PT Astra Serif" w:hAnsi="PT Astra Serif"/>
          <w:sz w:val="26"/>
          <w:szCs w:val="26"/>
        </w:rPr>
        <w:t>5</w:t>
      </w:r>
      <w:r w:rsidR="00EF3D22">
        <w:rPr>
          <w:rFonts w:ascii="PT Astra Serif" w:hAnsi="PT Astra Serif"/>
          <w:sz w:val="26"/>
          <w:szCs w:val="26"/>
        </w:rPr>
        <w:t>4</w:t>
      </w:r>
      <w:r w:rsidRPr="00BA0C0C">
        <w:rPr>
          <w:rFonts w:ascii="PT Astra Serif" w:hAnsi="PT Astra Serif"/>
          <w:sz w:val="26"/>
          <w:szCs w:val="26"/>
        </w:rPr>
        <w:t xml:space="preserve"> настоящего Порядка;</w:t>
      </w:r>
    </w:p>
    <w:p w14:paraId="79F40F91"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6) доменное имя и (или) указатели страниц Портала в сети </w:t>
      </w:r>
      <w:r w:rsidR="004B15EB" w:rsidRPr="00BA0C0C">
        <w:rPr>
          <w:rFonts w:ascii="PT Astra Serif" w:hAnsi="PT Astra Serif"/>
          <w:sz w:val="26"/>
          <w:szCs w:val="26"/>
        </w:rPr>
        <w:t>«</w:t>
      </w:r>
      <w:r w:rsidRPr="00BA0C0C">
        <w:rPr>
          <w:rFonts w:ascii="PT Astra Serif" w:hAnsi="PT Astra Serif"/>
          <w:sz w:val="26"/>
          <w:szCs w:val="26"/>
        </w:rPr>
        <w:t>Интернет</w:t>
      </w:r>
      <w:r w:rsidR="004B15EB" w:rsidRPr="00BA0C0C">
        <w:rPr>
          <w:rFonts w:ascii="PT Astra Serif" w:hAnsi="PT Astra Serif"/>
          <w:sz w:val="26"/>
          <w:szCs w:val="26"/>
        </w:rPr>
        <w:t>», на которых обеспечивается проведение отбора</w:t>
      </w:r>
      <w:r w:rsidRPr="00BA0C0C">
        <w:rPr>
          <w:rFonts w:ascii="PT Astra Serif" w:hAnsi="PT Astra Serif"/>
          <w:sz w:val="26"/>
          <w:szCs w:val="26"/>
        </w:rPr>
        <w:t>;</w:t>
      </w:r>
    </w:p>
    <w:p w14:paraId="23061AB3"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7) требования к участникам отбора в соответствии с пунктом 1</w:t>
      </w:r>
      <w:r w:rsidR="00D53663" w:rsidRPr="00BA0C0C">
        <w:rPr>
          <w:rFonts w:ascii="PT Astra Serif" w:hAnsi="PT Astra Serif"/>
          <w:sz w:val="26"/>
          <w:szCs w:val="26"/>
        </w:rPr>
        <w:t>7</w:t>
      </w:r>
      <w:r w:rsidRPr="00BA0C0C">
        <w:rPr>
          <w:rFonts w:ascii="PT Astra Serif" w:hAnsi="PT Astra Serif"/>
          <w:sz w:val="26"/>
          <w:szCs w:val="26"/>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3C3B0398"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8) </w:t>
      </w:r>
      <w:r w:rsidR="004B15EB" w:rsidRPr="00BA0C0C">
        <w:rPr>
          <w:rFonts w:ascii="PT Astra Serif" w:hAnsi="PT Astra Serif"/>
          <w:sz w:val="26"/>
          <w:szCs w:val="26"/>
        </w:rPr>
        <w:t xml:space="preserve">категории и </w:t>
      </w:r>
      <w:r w:rsidRPr="00BA0C0C">
        <w:rPr>
          <w:rFonts w:ascii="PT Astra Serif" w:hAnsi="PT Astra Serif"/>
          <w:sz w:val="26"/>
          <w:szCs w:val="26"/>
        </w:rPr>
        <w:t>критерии отбора участников отбора в соответствии с пункт</w:t>
      </w:r>
      <w:r w:rsidR="00B32949" w:rsidRPr="00BA0C0C">
        <w:rPr>
          <w:rFonts w:ascii="PT Astra Serif" w:hAnsi="PT Astra Serif"/>
          <w:sz w:val="26"/>
          <w:szCs w:val="26"/>
        </w:rPr>
        <w:t>ами</w:t>
      </w:r>
      <w:r w:rsidRPr="00BA0C0C">
        <w:rPr>
          <w:rFonts w:ascii="PT Astra Serif" w:hAnsi="PT Astra Serif"/>
          <w:sz w:val="26"/>
          <w:szCs w:val="26"/>
        </w:rPr>
        <w:t xml:space="preserve"> </w:t>
      </w:r>
      <w:r w:rsidR="00B32949" w:rsidRPr="00BA0C0C">
        <w:rPr>
          <w:rFonts w:ascii="PT Astra Serif" w:hAnsi="PT Astra Serif"/>
          <w:sz w:val="26"/>
          <w:szCs w:val="26"/>
        </w:rPr>
        <w:t>7 и 1</w:t>
      </w:r>
      <w:r w:rsidR="00D53663" w:rsidRPr="00BA0C0C">
        <w:rPr>
          <w:rFonts w:ascii="PT Astra Serif" w:hAnsi="PT Astra Serif"/>
          <w:sz w:val="26"/>
          <w:szCs w:val="26"/>
        </w:rPr>
        <w:t>6</w:t>
      </w:r>
      <w:r w:rsidR="00B32949" w:rsidRPr="00BA0C0C">
        <w:rPr>
          <w:rFonts w:ascii="PT Astra Serif" w:hAnsi="PT Astra Serif"/>
          <w:sz w:val="26"/>
          <w:szCs w:val="26"/>
        </w:rPr>
        <w:t xml:space="preserve"> </w:t>
      </w:r>
      <w:r w:rsidRPr="00BA0C0C">
        <w:rPr>
          <w:rFonts w:ascii="PT Astra Serif" w:hAnsi="PT Astra Serif"/>
          <w:sz w:val="26"/>
          <w:szCs w:val="26"/>
        </w:rPr>
        <w:t>настоящего Порядка</w:t>
      </w:r>
      <w:r w:rsidR="00D53663" w:rsidRPr="00BA0C0C">
        <w:rPr>
          <w:rFonts w:ascii="PT Astra Serif" w:hAnsi="PT Astra Serif"/>
          <w:sz w:val="26"/>
          <w:szCs w:val="26"/>
        </w:rPr>
        <w:t xml:space="preserve"> соответственно</w:t>
      </w:r>
      <w:r w:rsidRPr="00BA0C0C">
        <w:rPr>
          <w:rFonts w:ascii="PT Astra Serif" w:hAnsi="PT Astra Serif"/>
          <w:sz w:val="26"/>
          <w:szCs w:val="26"/>
        </w:rPr>
        <w:t>;</w:t>
      </w:r>
    </w:p>
    <w:p w14:paraId="3F05AB65"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9) порядок подачи </w:t>
      </w:r>
      <w:r w:rsidR="004B15EB" w:rsidRPr="00BA0C0C">
        <w:rPr>
          <w:rFonts w:ascii="PT Astra Serif" w:hAnsi="PT Astra Serif"/>
          <w:sz w:val="26"/>
          <w:szCs w:val="26"/>
        </w:rPr>
        <w:t xml:space="preserve">заявок </w:t>
      </w:r>
      <w:r w:rsidRPr="00BA0C0C">
        <w:rPr>
          <w:rFonts w:ascii="PT Astra Serif" w:hAnsi="PT Astra Serif"/>
          <w:sz w:val="26"/>
          <w:szCs w:val="26"/>
        </w:rPr>
        <w:t>участниками отбора и требования, предъявляемые к форме и содержанию заявок;</w:t>
      </w:r>
    </w:p>
    <w:p w14:paraId="578D1EFA" w14:textId="256223FC"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0</w:t>
      </w:r>
      <w:r w:rsidRPr="00BA0C0C">
        <w:rPr>
          <w:rFonts w:ascii="PT Astra Serif" w:hAnsi="PT Astra Serif"/>
          <w:sz w:val="26"/>
          <w:szCs w:val="26"/>
        </w:rPr>
        <w:t>) порядок отзыва заявок, порядок возврата</w:t>
      </w:r>
      <w:r w:rsidR="004B15EB" w:rsidRPr="00BA0C0C">
        <w:rPr>
          <w:rFonts w:ascii="PT Astra Serif" w:hAnsi="PT Astra Serif"/>
          <w:sz w:val="26"/>
          <w:szCs w:val="26"/>
        </w:rPr>
        <w:t xml:space="preserve"> заявок</w:t>
      </w:r>
      <w:r w:rsidRPr="00BA0C0C">
        <w:rPr>
          <w:rFonts w:ascii="PT Astra Serif" w:hAnsi="PT Astra Serif"/>
          <w:sz w:val="26"/>
          <w:szCs w:val="26"/>
        </w:rPr>
        <w:t xml:space="preserve">, определяющий в том числе основания для возврата заявок участников отбора, порядок внесения изменений в заявки в соответствии с </w:t>
      </w:r>
      <w:r w:rsidR="00766E9C" w:rsidRPr="00BA0C0C">
        <w:rPr>
          <w:rFonts w:ascii="PT Astra Serif" w:hAnsi="PT Astra Serif"/>
          <w:sz w:val="26"/>
          <w:szCs w:val="26"/>
        </w:rPr>
        <w:t>пункт</w:t>
      </w:r>
      <w:r w:rsidR="006C693B" w:rsidRPr="00BA0C0C">
        <w:rPr>
          <w:rFonts w:ascii="PT Astra Serif" w:hAnsi="PT Astra Serif"/>
          <w:sz w:val="26"/>
          <w:szCs w:val="26"/>
        </w:rPr>
        <w:t xml:space="preserve">ом </w:t>
      </w:r>
      <w:r w:rsidR="00766E9C" w:rsidRPr="00BA0C0C">
        <w:rPr>
          <w:rFonts w:ascii="PT Astra Serif" w:hAnsi="PT Astra Serif"/>
          <w:sz w:val="26"/>
          <w:szCs w:val="26"/>
        </w:rPr>
        <w:t>26</w:t>
      </w:r>
      <w:r w:rsidRPr="00BA0C0C">
        <w:rPr>
          <w:rFonts w:ascii="PT Astra Serif" w:hAnsi="PT Astra Serif"/>
          <w:sz w:val="26"/>
          <w:szCs w:val="26"/>
        </w:rPr>
        <w:t xml:space="preserve"> настоящего Порядка;</w:t>
      </w:r>
    </w:p>
    <w:p w14:paraId="5BEA3C21"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1</w:t>
      </w:r>
      <w:r w:rsidRPr="00BA0C0C">
        <w:rPr>
          <w:rFonts w:ascii="PT Astra Serif" w:hAnsi="PT Astra Serif"/>
          <w:sz w:val="26"/>
          <w:szCs w:val="26"/>
        </w:rPr>
        <w:t xml:space="preserve">) правила рассмотрения и оценки заявок участников отбора в соответствии с пунктами </w:t>
      </w:r>
      <w:r w:rsidR="005452B8" w:rsidRPr="00BA0C0C">
        <w:rPr>
          <w:rFonts w:ascii="PT Astra Serif" w:hAnsi="PT Astra Serif"/>
          <w:sz w:val="26"/>
          <w:szCs w:val="26"/>
        </w:rPr>
        <w:t>29</w:t>
      </w:r>
      <w:r w:rsidRPr="00BA0C0C">
        <w:rPr>
          <w:rFonts w:ascii="PT Astra Serif" w:hAnsi="PT Astra Serif"/>
          <w:sz w:val="26"/>
          <w:szCs w:val="26"/>
        </w:rPr>
        <w:t xml:space="preserve"> - </w:t>
      </w:r>
      <w:r w:rsidR="005452B8" w:rsidRPr="00BA0C0C">
        <w:rPr>
          <w:rFonts w:ascii="PT Astra Serif" w:hAnsi="PT Astra Serif"/>
          <w:sz w:val="26"/>
          <w:szCs w:val="26"/>
        </w:rPr>
        <w:t>32</w:t>
      </w:r>
      <w:r w:rsidRPr="00BA0C0C">
        <w:rPr>
          <w:rFonts w:ascii="PT Astra Serif" w:hAnsi="PT Astra Serif"/>
          <w:sz w:val="26"/>
          <w:szCs w:val="26"/>
        </w:rPr>
        <w:t xml:space="preserve"> настоящего Порядка;</w:t>
      </w:r>
    </w:p>
    <w:p w14:paraId="441199A0"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2</w:t>
      </w:r>
      <w:r w:rsidRPr="00BA0C0C">
        <w:rPr>
          <w:rFonts w:ascii="PT Astra Serif" w:hAnsi="PT Astra Serif"/>
          <w:sz w:val="26"/>
          <w:szCs w:val="26"/>
        </w:rPr>
        <w:t xml:space="preserve">) порядок возврата заявок на доработку в соответствии с пунктом </w:t>
      </w:r>
      <w:r w:rsidR="005452B8" w:rsidRPr="00BA0C0C">
        <w:rPr>
          <w:rFonts w:ascii="PT Astra Serif" w:hAnsi="PT Astra Serif"/>
          <w:sz w:val="26"/>
          <w:szCs w:val="26"/>
        </w:rPr>
        <w:t>26</w:t>
      </w:r>
      <w:r w:rsidRPr="00BA0C0C">
        <w:rPr>
          <w:rFonts w:ascii="PT Astra Serif" w:hAnsi="PT Astra Serif"/>
          <w:sz w:val="26"/>
          <w:szCs w:val="26"/>
        </w:rPr>
        <w:t xml:space="preserve"> настоящего Порядка;</w:t>
      </w:r>
    </w:p>
    <w:p w14:paraId="723F6E95"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3</w:t>
      </w:r>
      <w:r w:rsidRPr="00BA0C0C">
        <w:rPr>
          <w:rFonts w:ascii="PT Astra Serif" w:hAnsi="PT Astra Serif"/>
          <w:sz w:val="26"/>
          <w:szCs w:val="26"/>
        </w:rPr>
        <w:t xml:space="preserve">) порядок отклонения заявок, а также информацию об основаниях их отклонения в соответствии с пунктами </w:t>
      </w:r>
      <w:r w:rsidR="005452B8" w:rsidRPr="00BA0C0C">
        <w:rPr>
          <w:rFonts w:ascii="PT Astra Serif" w:hAnsi="PT Astra Serif"/>
          <w:sz w:val="26"/>
          <w:szCs w:val="26"/>
        </w:rPr>
        <w:t>29</w:t>
      </w:r>
      <w:r w:rsidRPr="00BA0C0C">
        <w:rPr>
          <w:rFonts w:ascii="PT Astra Serif" w:hAnsi="PT Astra Serif"/>
          <w:sz w:val="26"/>
          <w:szCs w:val="26"/>
        </w:rPr>
        <w:t xml:space="preserve"> - </w:t>
      </w:r>
      <w:r w:rsidR="005452B8" w:rsidRPr="00BA0C0C">
        <w:rPr>
          <w:rFonts w:ascii="PT Astra Serif" w:hAnsi="PT Astra Serif"/>
          <w:sz w:val="26"/>
          <w:szCs w:val="26"/>
        </w:rPr>
        <w:t>32</w:t>
      </w:r>
      <w:r w:rsidRPr="00BA0C0C">
        <w:rPr>
          <w:rFonts w:ascii="PT Astra Serif" w:hAnsi="PT Astra Serif"/>
          <w:sz w:val="26"/>
          <w:szCs w:val="26"/>
        </w:rPr>
        <w:t xml:space="preserve"> настоящего Порядка;</w:t>
      </w:r>
    </w:p>
    <w:p w14:paraId="068233B5" w14:textId="6DC72C60" w:rsidR="00BE65C9" w:rsidRPr="00BA0C0C" w:rsidRDefault="00BE65C9" w:rsidP="004B15EB">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4</w:t>
      </w:r>
      <w:r w:rsidRPr="00BA0C0C">
        <w:rPr>
          <w:rFonts w:ascii="PT Astra Serif" w:hAnsi="PT Astra Serif"/>
          <w:sz w:val="26"/>
          <w:szCs w:val="26"/>
        </w:rPr>
        <w:t xml:space="preserve">) порядок расчета размера </w:t>
      </w:r>
      <w:r w:rsidR="004B15EB" w:rsidRPr="00BA0C0C">
        <w:rPr>
          <w:rFonts w:ascii="PT Astra Serif" w:hAnsi="PT Astra Serif"/>
          <w:sz w:val="26"/>
          <w:szCs w:val="26"/>
        </w:rPr>
        <w:t>субсидии</w:t>
      </w:r>
      <w:r w:rsidRPr="00BA0C0C">
        <w:rPr>
          <w:rFonts w:ascii="PT Astra Serif" w:hAnsi="PT Astra Serif"/>
          <w:sz w:val="26"/>
          <w:szCs w:val="26"/>
        </w:rPr>
        <w:t xml:space="preserve">, </w:t>
      </w:r>
      <w:r w:rsidR="004B15EB" w:rsidRPr="00BA0C0C">
        <w:rPr>
          <w:rFonts w:ascii="PT Astra Serif" w:hAnsi="PT Astra Serif"/>
          <w:sz w:val="26"/>
          <w:szCs w:val="26"/>
        </w:rPr>
        <w:t>установленный пункт</w:t>
      </w:r>
      <w:r w:rsidR="00EF3D22">
        <w:rPr>
          <w:rFonts w:ascii="PT Astra Serif" w:hAnsi="PT Astra Serif"/>
          <w:sz w:val="26"/>
          <w:szCs w:val="26"/>
        </w:rPr>
        <w:t>ами</w:t>
      </w:r>
      <w:r w:rsidR="004B15EB" w:rsidRPr="00BA0C0C">
        <w:rPr>
          <w:rFonts w:ascii="PT Astra Serif" w:hAnsi="PT Astra Serif"/>
          <w:sz w:val="26"/>
          <w:szCs w:val="26"/>
        </w:rPr>
        <w:t xml:space="preserve"> </w:t>
      </w:r>
      <w:r w:rsidR="006D1C2D" w:rsidRPr="00BA0C0C">
        <w:rPr>
          <w:rFonts w:ascii="PT Astra Serif" w:hAnsi="PT Astra Serif"/>
          <w:sz w:val="26"/>
          <w:szCs w:val="26"/>
        </w:rPr>
        <w:t>43</w:t>
      </w:r>
      <w:r w:rsidR="00EF3D22">
        <w:rPr>
          <w:rFonts w:ascii="PT Astra Serif" w:hAnsi="PT Astra Serif"/>
          <w:sz w:val="26"/>
          <w:szCs w:val="26"/>
        </w:rPr>
        <w:t xml:space="preserve"> - 46</w:t>
      </w:r>
      <w:r w:rsidR="006D1C2D" w:rsidRPr="00BA0C0C">
        <w:rPr>
          <w:rFonts w:ascii="PT Astra Serif" w:hAnsi="PT Astra Serif"/>
          <w:sz w:val="26"/>
          <w:szCs w:val="26"/>
        </w:rPr>
        <w:t xml:space="preserve"> </w:t>
      </w:r>
      <w:r w:rsidR="004B15EB" w:rsidRPr="00BA0C0C">
        <w:rPr>
          <w:rFonts w:ascii="PT Astra Serif" w:hAnsi="PT Astra Serif"/>
          <w:sz w:val="26"/>
          <w:szCs w:val="26"/>
        </w:rPr>
        <w:t xml:space="preserve">настоящего Порядка, </w:t>
      </w:r>
      <w:r w:rsidRPr="00BA0C0C">
        <w:rPr>
          <w:rFonts w:ascii="PT Astra Serif" w:hAnsi="PT Astra Serif"/>
          <w:sz w:val="26"/>
          <w:szCs w:val="26"/>
        </w:rPr>
        <w:t xml:space="preserve">правила распределения </w:t>
      </w:r>
      <w:r w:rsidR="004B15EB" w:rsidRPr="00BA0C0C">
        <w:rPr>
          <w:rFonts w:ascii="PT Astra Serif" w:hAnsi="PT Astra Serif"/>
          <w:sz w:val="26"/>
          <w:szCs w:val="26"/>
        </w:rPr>
        <w:t>субсидии</w:t>
      </w:r>
      <w:r w:rsidRPr="00BA0C0C">
        <w:rPr>
          <w:rFonts w:ascii="PT Astra Serif" w:hAnsi="PT Astra Serif"/>
          <w:sz w:val="26"/>
          <w:szCs w:val="26"/>
        </w:rPr>
        <w:t xml:space="preserve"> по результатам отбора;</w:t>
      </w:r>
    </w:p>
    <w:p w14:paraId="4C0657AF"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5</w:t>
      </w:r>
      <w:r w:rsidRPr="00BA0C0C">
        <w:rPr>
          <w:rFonts w:ascii="PT Astra Serif" w:hAnsi="PT Astra Serif"/>
          <w:sz w:val="26"/>
          <w:szCs w:val="26"/>
        </w:rPr>
        <w:t>) порядок предоставления участникам отбора разъяснений положений объявления</w:t>
      </w:r>
      <w:r w:rsidR="004B15EB" w:rsidRPr="00BA0C0C">
        <w:rPr>
          <w:rFonts w:ascii="PT Astra Serif" w:hAnsi="PT Astra Serif"/>
          <w:sz w:val="26"/>
          <w:szCs w:val="26"/>
        </w:rPr>
        <w:t xml:space="preserve"> о проведении отбора</w:t>
      </w:r>
      <w:r w:rsidRPr="00BA0C0C">
        <w:rPr>
          <w:rFonts w:ascii="PT Astra Serif" w:hAnsi="PT Astra Serif"/>
          <w:sz w:val="26"/>
          <w:szCs w:val="26"/>
        </w:rPr>
        <w:t xml:space="preserve">, даты начала и окончания срока такого предоставления в соответствии с пунктом </w:t>
      </w:r>
      <w:r w:rsidR="00662E51" w:rsidRPr="00BA0C0C">
        <w:rPr>
          <w:rFonts w:ascii="PT Astra Serif" w:hAnsi="PT Astra Serif"/>
          <w:sz w:val="26"/>
          <w:szCs w:val="26"/>
        </w:rPr>
        <w:t>1</w:t>
      </w:r>
      <w:r w:rsidR="006D1C2D" w:rsidRPr="00BA0C0C">
        <w:rPr>
          <w:rFonts w:ascii="PT Astra Serif" w:hAnsi="PT Astra Serif"/>
          <w:sz w:val="26"/>
          <w:szCs w:val="26"/>
        </w:rPr>
        <w:t>4</w:t>
      </w:r>
      <w:r w:rsidRPr="00BA0C0C">
        <w:rPr>
          <w:rFonts w:ascii="PT Astra Serif" w:hAnsi="PT Astra Serif"/>
          <w:sz w:val="26"/>
          <w:szCs w:val="26"/>
        </w:rPr>
        <w:t xml:space="preserve"> настоящего Порядка;</w:t>
      </w:r>
    </w:p>
    <w:p w14:paraId="2A5E9F81" w14:textId="0DCFFAB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6</w:t>
      </w:r>
      <w:r w:rsidRPr="00BA0C0C">
        <w:rPr>
          <w:rFonts w:ascii="PT Astra Serif" w:hAnsi="PT Astra Serif"/>
          <w:sz w:val="26"/>
          <w:szCs w:val="26"/>
        </w:rPr>
        <w:t xml:space="preserve">) срок, в течение которого победитель (победители) отбора должен (должны) подписать соглашение о предоставлении </w:t>
      </w:r>
      <w:r w:rsidR="00FB4108">
        <w:rPr>
          <w:rFonts w:ascii="PT Astra Serif" w:hAnsi="PT Astra Serif"/>
          <w:sz w:val="26"/>
          <w:szCs w:val="26"/>
        </w:rPr>
        <w:t>субсидии</w:t>
      </w:r>
      <w:r w:rsidRPr="00BA0C0C">
        <w:rPr>
          <w:rFonts w:ascii="PT Astra Serif" w:hAnsi="PT Astra Serif"/>
          <w:sz w:val="26"/>
          <w:szCs w:val="26"/>
        </w:rPr>
        <w:t xml:space="preserve"> (далее - Соглашение);</w:t>
      </w:r>
    </w:p>
    <w:p w14:paraId="0B19E3EB" w14:textId="77777777" w:rsidR="00BE65C9"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7</w:t>
      </w:r>
      <w:r w:rsidRPr="00BA0C0C">
        <w:rPr>
          <w:rFonts w:ascii="PT Astra Serif" w:hAnsi="PT Astra Serif"/>
          <w:sz w:val="26"/>
          <w:szCs w:val="26"/>
        </w:rPr>
        <w:t>) условия признания победителя (победителей) отбора уклонившимся (уклонившимися) от заключения Соглашения;</w:t>
      </w:r>
    </w:p>
    <w:p w14:paraId="7B496FDB" w14:textId="77777777" w:rsidR="00ED558D" w:rsidRPr="00BA0C0C" w:rsidRDefault="00BE65C9"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766E9C" w:rsidRPr="00BA0C0C">
        <w:rPr>
          <w:rFonts w:ascii="PT Astra Serif" w:hAnsi="PT Astra Serif"/>
          <w:sz w:val="26"/>
          <w:szCs w:val="26"/>
        </w:rPr>
        <w:t>8</w:t>
      </w:r>
      <w:r w:rsidRPr="00BA0C0C">
        <w:rPr>
          <w:rFonts w:ascii="PT Astra Serif" w:hAnsi="PT Astra Serif"/>
          <w:sz w:val="26"/>
          <w:szCs w:val="26"/>
        </w:rPr>
        <w:t>) сроки размещения протокола подведения итогов отбора, сформированного автоматически на Портале, которые не могут быть позднее 14-го календарного дня, следующего за днем определения победителя (победителей) отбора.</w:t>
      </w:r>
    </w:p>
    <w:p w14:paraId="4B551B52" w14:textId="77777777" w:rsidR="00660428" w:rsidRPr="00BA0C0C" w:rsidRDefault="00660428" w:rsidP="006604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13. Организатором отбора является Департамент. </w:t>
      </w:r>
    </w:p>
    <w:p w14:paraId="1B05EEE2" w14:textId="77777777" w:rsidR="00213CC0" w:rsidRPr="00BA0C0C" w:rsidRDefault="006D61E7" w:rsidP="00213CC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660428" w:rsidRPr="00BA0C0C">
        <w:rPr>
          <w:rFonts w:ascii="PT Astra Serif" w:hAnsi="PT Astra Serif"/>
          <w:sz w:val="26"/>
          <w:szCs w:val="26"/>
        </w:rPr>
        <w:t>4</w:t>
      </w:r>
      <w:r w:rsidRPr="00BA0C0C">
        <w:rPr>
          <w:rFonts w:ascii="PT Astra Serif" w:hAnsi="PT Astra Serif"/>
          <w:sz w:val="26"/>
          <w:szCs w:val="26"/>
        </w:rPr>
        <w:t>. </w:t>
      </w:r>
      <w:r w:rsidR="00BC4B12" w:rsidRPr="00BA0C0C">
        <w:rPr>
          <w:rFonts w:ascii="PT Astra Serif" w:hAnsi="PT Astra Serif"/>
          <w:sz w:val="26"/>
          <w:szCs w:val="26"/>
        </w:rPr>
        <w:t xml:space="preserve">Участник отбора вправе обратиться в Департамент за разъяснением положений объявления посредством направления </w:t>
      </w:r>
      <w:r w:rsidR="00213CC0" w:rsidRPr="00BA0C0C">
        <w:rPr>
          <w:rFonts w:ascii="PT Astra Serif" w:hAnsi="PT Astra Serif"/>
          <w:sz w:val="26"/>
          <w:szCs w:val="26"/>
        </w:rPr>
        <w:t xml:space="preserve">не более 5 запросов о разъяснении положений объявления (далее - запрос) путем формирования запроса в системе «Электронный бюджет». </w:t>
      </w:r>
    </w:p>
    <w:p w14:paraId="4DAA22A0" w14:textId="77777777" w:rsidR="00213CC0" w:rsidRPr="00BA0C0C" w:rsidRDefault="00213CC0" w:rsidP="00213CC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lastRenderedPageBreak/>
        <w:t xml:space="preserve">Департамент в ответ на запрос направляет разъяснение положений объявления участнику отбора путем формирования в системе «Электронный бюджет» разъяснения в течение одного рабочего дня, следующего за днем поступления запроса, но не позднее одного рабочего дня до дня завершения подачи заявок. </w:t>
      </w:r>
    </w:p>
    <w:p w14:paraId="12FF3BC1" w14:textId="77777777" w:rsidR="00213CC0" w:rsidRPr="00BA0C0C" w:rsidRDefault="00213CC0" w:rsidP="00213CC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Доступ к сформированному в системе «Электронный бюджет» разъяснению предоставляется всем участникам отбора. </w:t>
      </w:r>
    </w:p>
    <w:p w14:paraId="64A4169B" w14:textId="77777777" w:rsidR="00BC4B12" w:rsidRPr="00BA0C0C" w:rsidRDefault="00BC4B12" w:rsidP="00BC4B12">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660428" w:rsidRPr="00BA0C0C">
        <w:rPr>
          <w:rFonts w:ascii="PT Astra Serif" w:hAnsi="PT Astra Serif"/>
          <w:sz w:val="26"/>
          <w:szCs w:val="26"/>
        </w:rPr>
        <w:t>5</w:t>
      </w:r>
      <w:r w:rsidRPr="00BA0C0C">
        <w:rPr>
          <w:rFonts w:ascii="PT Astra Serif" w:hAnsi="PT Astra Serif"/>
          <w:sz w:val="26"/>
          <w:szCs w:val="26"/>
        </w:rPr>
        <w:t xml:space="preserve">. Департамент </w:t>
      </w:r>
      <w:r w:rsidR="002F0B87" w:rsidRPr="00BA0C0C">
        <w:rPr>
          <w:rFonts w:ascii="PT Astra Serif" w:hAnsi="PT Astra Serif"/>
          <w:sz w:val="26"/>
          <w:szCs w:val="26"/>
        </w:rPr>
        <w:t xml:space="preserve">вправе принять решение об </w:t>
      </w:r>
      <w:r w:rsidRPr="00BA0C0C">
        <w:rPr>
          <w:rFonts w:ascii="PT Astra Serif" w:hAnsi="PT Astra Serif"/>
          <w:sz w:val="26"/>
          <w:szCs w:val="26"/>
        </w:rPr>
        <w:t xml:space="preserve">отмене проведения отбора не позднее чем за 3 </w:t>
      </w:r>
      <w:r w:rsidR="006D61E7" w:rsidRPr="00BA0C0C">
        <w:rPr>
          <w:rFonts w:ascii="PT Astra Serif" w:hAnsi="PT Astra Serif"/>
          <w:sz w:val="26"/>
          <w:szCs w:val="26"/>
        </w:rPr>
        <w:t>рабочих</w:t>
      </w:r>
      <w:r w:rsidRPr="00BA0C0C">
        <w:rPr>
          <w:rFonts w:ascii="PT Astra Serif" w:hAnsi="PT Astra Serif"/>
          <w:sz w:val="26"/>
          <w:szCs w:val="26"/>
        </w:rPr>
        <w:t xml:space="preserve"> дня до </w:t>
      </w:r>
      <w:r w:rsidR="006D61E7" w:rsidRPr="00BA0C0C">
        <w:rPr>
          <w:rFonts w:ascii="PT Astra Serif" w:hAnsi="PT Astra Serif"/>
          <w:sz w:val="26"/>
          <w:szCs w:val="26"/>
        </w:rPr>
        <w:t>даты</w:t>
      </w:r>
      <w:r w:rsidRPr="00BA0C0C">
        <w:rPr>
          <w:rFonts w:ascii="PT Astra Serif" w:hAnsi="PT Astra Serif"/>
          <w:sz w:val="26"/>
          <w:szCs w:val="26"/>
        </w:rPr>
        <w:t xml:space="preserve"> окончания срока приема заявок в случаях:</w:t>
      </w:r>
    </w:p>
    <w:p w14:paraId="06041AB1" w14:textId="77777777" w:rsidR="00BC4B12" w:rsidRPr="00BA0C0C" w:rsidRDefault="00BC4B12" w:rsidP="00BC4B12">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уменьшения лимитов бюджетных обязательств на предоставление субсидии на соответствующий финансовый год;</w:t>
      </w:r>
    </w:p>
    <w:p w14:paraId="6680BEBB" w14:textId="77777777" w:rsidR="00BC4B12" w:rsidRPr="00BA0C0C" w:rsidRDefault="00BC4B12" w:rsidP="00BC4B12">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внесения изменений в законодательство Российской Федерации, требующих внесения изменений в настоящий Порядок.</w:t>
      </w:r>
    </w:p>
    <w:p w14:paraId="7422023E" w14:textId="77777777" w:rsidR="006D61E7" w:rsidRPr="00BA0C0C" w:rsidRDefault="006D61E7" w:rsidP="00BC4B12">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Объявление </w:t>
      </w:r>
      <w:r w:rsidR="00BC4B12" w:rsidRPr="00BA0C0C">
        <w:rPr>
          <w:rFonts w:ascii="PT Astra Serif" w:hAnsi="PT Astra Serif"/>
          <w:sz w:val="26"/>
          <w:szCs w:val="26"/>
        </w:rPr>
        <w:t xml:space="preserve">об отмене проведения отбора размещается </w:t>
      </w:r>
      <w:r w:rsidRPr="00BA0C0C">
        <w:rPr>
          <w:rFonts w:ascii="PT Astra Serif" w:hAnsi="PT Astra Serif"/>
          <w:sz w:val="26"/>
          <w:szCs w:val="26"/>
        </w:rPr>
        <w:t xml:space="preserve">Департаментом </w:t>
      </w:r>
      <w:r w:rsidR="00BC4B12" w:rsidRPr="00BA0C0C">
        <w:rPr>
          <w:rFonts w:ascii="PT Astra Serif" w:hAnsi="PT Astra Serif"/>
          <w:sz w:val="26"/>
          <w:szCs w:val="26"/>
        </w:rPr>
        <w:t xml:space="preserve">на </w:t>
      </w:r>
      <w:r w:rsidR="002F0B87" w:rsidRPr="00BA0C0C">
        <w:rPr>
          <w:rFonts w:ascii="PT Astra Serif" w:hAnsi="PT Astra Serif"/>
          <w:sz w:val="26"/>
          <w:szCs w:val="26"/>
        </w:rPr>
        <w:t>едином портале</w:t>
      </w:r>
      <w:r w:rsidR="00BC4B12" w:rsidRPr="00BA0C0C">
        <w:rPr>
          <w:rFonts w:ascii="PT Astra Serif" w:hAnsi="PT Astra Serif"/>
          <w:sz w:val="26"/>
          <w:szCs w:val="26"/>
        </w:rPr>
        <w:t xml:space="preserve">, а также на официальном сайте Департамента в течение 1 рабочего дня, следующего за днем принятия решения об отмене проведения отбора. </w:t>
      </w:r>
    </w:p>
    <w:p w14:paraId="57BCFD75" w14:textId="77777777" w:rsidR="00BC4B12" w:rsidRPr="00BA0C0C" w:rsidRDefault="00BC4B12" w:rsidP="00BC4B12">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Отбор считается отмененным с даты размещения </w:t>
      </w:r>
      <w:r w:rsidR="006D61E7" w:rsidRPr="00BA0C0C">
        <w:rPr>
          <w:rFonts w:ascii="PT Astra Serif" w:hAnsi="PT Astra Serif"/>
          <w:sz w:val="26"/>
          <w:szCs w:val="26"/>
        </w:rPr>
        <w:t xml:space="preserve">объявления об отмене проведения отбора на </w:t>
      </w:r>
      <w:r w:rsidR="00497755" w:rsidRPr="00BA0C0C">
        <w:rPr>
          <w:rFonts w:ascii="PT Astra Serif" w:hAnsi="PT Astra Serif"/>
          <w:sz w:val="26"/>
          <w:szCs w:val="26"/>
        </w:rPr>
        <w:t>едином портале.</w:t>
      </w:r>
    </w:p>
    <w:p w14:paraId="085451F1" w14:textId="77777777" w:rsidR="00EF1D84" w:rsidRPr="00BA0C0C" w:rsidRDefault="00EF1D84" w:rsidP="00BE65C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660428" w:rsidRPr="00BA0C0C">
        <w:rPr>
          <w:rFonts w:ascii="PT Astra Serif" w:hAnsi="PT Astra Serif"/>
          <w:sz w:val="26"/>
          <w:szCs w:val="26"/>
        </w:rPr>
        <w:t>6</w:t>
      </w:r>
      <w:r w:rsidRPr="00BA0C0C">
        <w:rPr>
          <w:rFonts w:ascii="PT Astra Serif" w:hAnsi="PT Astra Serif"/>
          <w:sz w:val="26"/>
          <w:szCs w:val="26"/>
        </w:rPr>
        <w:t>. Критериями отбора являются:</w:t>
      </w:r>
    </w:p>
    <w:p w14:paraId="25D83543" w14:textId="77777777" w:rsidR="00FB684F" w:rsidRPr="00BA0C0C" w:rsidRDefault="002140B5" w:rsidP="00C63301">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 участник отбора зарегистрирован в установленном законом порядке, </w:t>
      </w:r>
      <w:r w:rsidR="00FB684F" w:rsidRPr="00BA0C0C">
        <w:rPr>
          <w:rFonts w:ascii="PT Astra Serif" w:hAnsi="PT Astra Serif"/>
          <w:sz w:val="26"/>
          <w:szCs w:val="26"/>
        </w:rPr>
        <w:t>и состоит на учете в качестве налогоплательщика в территориальном органе федерального органа исполнительной власти по Томской области, осуществляющим функции по контролю и надзору в области налогов и сборов;</w:t>
      </w:r>
    </w:p>
    <w:p w14:paraId="3673062A" w14:textId="0F2BB423" w:rsidR="00FB684F" w:rsidRPr="00BA0C0C" w:rsidRDefault="00D956E1" w:rsidP="00FB684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w:t>
      </w:r>
      <w:r w:rsidR="00FB684F" w:rsidRPr="00BA0C0C">
        <w:rPr>
          <w:rFonts w:ascii="PT Astra Serif" w:hAnsi="PT Astra Serif"/>
          <w:sz w:val="26"/>
          <w:szCs w:val="26"/>
        </w:rPr>
        <w:t xml:space="preserve">) участник отбора осуществляет реализацию </w:t>
      </w:r>
      <w:r w:rsidRPr="00BA0C0C">
        <w:rPr>
          <w:rFonts w:ascii="PT Astra Serif" w:hAnsi="PT Astra Serif"/>
          <w:sz w:val="26"/>
          <w:szCs w:val="26"/>
        </w:rPr>
        <w:t xml:space="preserve">на территории Томской области </w:t>
      </w:r>
      <w:r w:rsidR="00FB684F" w:rsidRPr="00BA0C0C">
        <w:rPr>
          <w:rFonts w:ascii="PT Astra Serif" w:hAnsi="PT Astra Serif"/>
          <w:sz w:val="26"/>
          <w:szCs w:val="26"/>
        </w:rPr>
        <w:t xml:space="preserve">инвестиционного проекта (далее - проект), по которому предполагается создание новых рабочих мест, и который соответствует </w:t>
      </w:r>
      <w:r w:rsidRPr="00BA0C0C">
        <w:rPr>
          <w:rFonts w:ascii="PT Astra Serif" w:hAnsi="PT Astra Serif"/>
          <w:sz w:val="26"/>
          <w:szCs w:val="26"/>
        </w:rPr>
        <w:t xml:space="preserve">одному </w:t>
      </w:r>
      <w:r w:rsidR="00FB684F" w:rsidRPr="00BA0C0C">
        <w:rPr>
          <w:rFonts w:ascii="PT Astra Serif" w:hAnsi="PT Astra Serif"/>
          <w:sz w:val="26"/>
          <w:szCs w:val="26"/>
        </w:rPr>
        <w:t>из нижеперечисленны</w:t>
      </w:r>
      <w:r w:rsidRPr="00BA0C0C">
        <w:rPr>
          <w:rFonts w:ascii="PT Astra Serif" w:hAnsi="PT Astra Serif"/>
          <w:sz w:val="26"/>
          <w:szCs w:val="26"/>
        </w:rPr>
        <w:t>х</w:t>
      </w:r>
      <w:r w:rsidR="00FB684F" w:rsidRPr="00BA0C0C">
        <w:rPr>
          <w:rFonts w:ascii="PT Astra Serif" w:hAnsi="PT Astra Serif"/>
          <w:sz w:val="26"/>
          <w:szCs w:val="26"/>
        </w:rPr>
        <w:t xml:space="preserve"> критери</w:t>
      </w:r>
      <w:r w:rsidRPr="00BA0C0C">
        <w:rPr>
          <w:rFonts w:ascii="PT Astra Serif" w:hAnsi="PT Astra Serif"/>
          <w:sz w:val="26"/>
          <w:szCs w:val="26"/>
        </w:rPr>
        <w:t>ев</w:t>
      </w:r>
      <w:r w:rsidR="00FB684F" w:rsidRPr="00BA0C0C">
        <w:rPr>
          <w:rFonts w:ascii="PT Astra Serif" w:hAnsi="PT Astra Serif"/>
          <w:sz w:val="26"/>
          <w:szCs w:val="26"/>
        </w:rPr>
        <w:t>:</w:t>
      </w:r>
    </w:p>
    <w:p w14:paraId="75C04203" w14:textId="77777777" w:rsidR="00FB684F" w:rsidRPr="00BA0C0C" w:rsidRDefault="00FB684F" w:rsidP="00FB684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по проекту осуществляется внедренческая (деятельность по внедрению в производство и в сферу услуг результатов инновационной и научно-технической деятельности) и (или) инновационная деятельность;</w:t>
      </w:r>
    </w:p>
    <w:p w14:paraId="6BB1553D" w14:textId="77777777" w:rsidR="00FB684F" w:rsidRPr="00BA0C0C" w:rsidRDefault="00FB684F" w:rsidP="00FB684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по проекту создается, расширяется, реконструируется или технически перевооружается собственное производство посредством осуществления капитальных вложений в объекты основных средств на территории Томской области.</w:t>
      </w:r>
    </w:p>
    <w:p w14:paraId="0D1FF196" w14:textId="47897DB1" w:rsidR="002140B5" w:rsidRPr="00BA0C0C" w:rsidRDefault="00D956E1" w:rsidP="00C63301">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w:t>
      </w:r>
      <w:r w:rsidR="002140B5" w:rsidRPr="00BA0C0C">
        <w:rPr>
          <w:rFonts w:ascii="PT Astra Serif" w:hAnsi="PT Astra Serif"/>
          <w:sz w:val="26"/>
          <w:szCs w:val="26"/>
        </w:rPr>
        <w:t>) участник отбора соответствует требованиям, указанным в пункте 1</w:t>
      </w:r>
      <w:r w:rsidR="00927FE3" w:rsidRPr="00BA0C0C">
        <w:rPr>
          <w:rFonts w:ascii="PT Astra Serif" w:hAnsi="PT Astra Serif"/>
          <w:sz w:val="26"/>
          <w:szCs w:val="26"/>
        </w:rPr>
        <w:t>7</w:t>
      </w:r>
      <w:r w:rsidR="00FB684F" w:rsidRPr="00BA0C0C">
        <w:rPr>
          <w:rFonts w:ascii="PT Astra Serif" w:hAnsi="PT Astra Serif"/>
          <w:sz w:val="26"/>
          <w:szCs w:val="26"/>
        </w:rPr>
        <w:t xml:space="preserve"> настоящего Порядка.</w:t>
      </w:r>
    </w:p>
    <w:p w14:paraId="1D83B4AD" w14:textId="77777777" w:rsidR="00B75EE1" w:rsidRPr="00BA0C0C" w:rsidRDefault="002140B5" w:rsidP="00B75EE1">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660428" w:rsidRPr="00BA0C0C">
        <w:rPr>
          <w:rFonts w:ascii="PT Astra Serif" w:hAnsi="PT Astra Serif"/>
          <w:sz w:val="26"/>
          <w:szCs w:val="26"/>
        </w:rPr>
        <w:t>7</w:t>
      </w:r>
      <w:r w:rsidRPr="00BA0C0C">
        <w:rPr>
          <w:rFonts w:ascii="PT Astra Serif" w:hAnsi="PT Astra Serif"/>
          <w:sz w:val="26"/>
          <w:szCs w:val="26"/>
        </w:rPr>
        <w:t>. У</w:t>
      </w:r>
      <w:r w:rsidR="00B75EE1" w:rsidRPr="00BA0C0C">
        <w:rPr>
          <w:rFonts w:ascii="PT Astra Serif" w:hAnsi="PT Astra Serif"/>
          <w:sz w:val="26"/>
          <w:szCs w:val="26"/>
        </w:rPr>
        <w:t>частник отбора на дату подачи заявки должен соответствовать следующим требованиям:</w:t>
      </w:r>
    </w:p>
    <w:p w14:paraId="60B718A1"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 участник отбора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BA0C0C">
        <w:rPr>
          <w:rFonts w:ascii="PT Astra Serif" w:hAnsi="PT Astra Serif"/>
          <w:sz w:val="26"/>
          <w:szCs w:val="26"/>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B38B2C6"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участник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92F5169"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 участник отбора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753102C"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4) участник отбора не получают средства из областного бюджета на основании иных нормативных правовых актов Томской области на цель, установленную в пункте </w:t>
      </w:r>
      <w:r w:rsidR="00662E51" w:rsidRPr="00BA0C0C">
        <w:rPr>
          <w:rFonts w:ascii="PT Astra Serif" w:hAnsi="PT Astra Serif"/>
          <w:sz w:val="26"/>
          <w:szCs w:val="26"/>
        </w:rPr>
        <w:t>3</w:t>
      </w:r>
      <w:r w:rsidRPr="00BA0C0C">
        <w:rPr>
          <w:rFonts w:ascii="PT Astra Serif" w:hAnsi="PT Astra Serif"/>
          <w:sz w:val="26"/>
          <w:szCs w:val="26"/>
        </w:rPr>
        <w:t xml:space="preserve"> настоящего Порядка;</w:t>
      </w:r>
    </w:p>
    <w:p w14:paraId="38A03888"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5) участник отбора не являются иностранными агентами в соответствии с Федеральным законом </w:t>
      </w:r>
      <w:r w:rsidR="00235F89" w:rsidRPr="00BA0C0C">
        <w:rPr>
          <w:rFonts w:ascii="PT Astra Serif" w:hAnsi="PT Astra Serif"/>
          <w:sz w:val="26"/>
          <w:szCs w:val="26"/>
        </w:rPr>
        <w:t xml:space="preserve">от 14.07.2022 № 255-ФЗ </w:t>
      </w:r>
      <w:r w:rsidR="0075515F" w:rsidRPr="00BA0C0C">
        <w:rPr>
          <w:rFonts w:ascii="PT Astra Serif" w:hAnsi="PT Astra Serif"/>
          <w:sz w:val="26"/>
          <w:szCs w:val="26"/>
        </w:rPr>
        <w:t>«</w:t>
      </w:r>
      <w:r w:rsidRPr="00BA0C0C">
        <w:rPr>
          <w:rFonts w:ascii="PT Astra Serif" w:hAnsi="PT Astra Serif"/>
          <w:sz w:val="26"/>
          <w:szCs w:val="26"/>
        </w:rPr>
        <w:t>О контроле за деятельностью лиц, находящихся под иностранным влиянием</w:t>
      </w:r>
      <w:r w:rsidR="0075515F" w:rsidRPr="00BA0C0C">
        <w:rPr>
          <w:rFonts w:ascii="PT Astra Serif" w:hAnsi="PT Astra Serif"/>
          <w:sz w:val="26"/>
          <w:szCs w:val="26"/>
        </w:rPr>
        <w:t>»</w:t>
      </w:r>
      <w:r w:rsidRPr="00BA0C0C">
        <w:rPr>
          <w:rFonts w:ascii="PT Astra Serif" w:hAnsi="PT Astra Serif"/>
          <w:sz w:val="26"/>
          <w:szCs w:val="26"/>
        </w:rPr>
        <w:t>;</w:t>
      </w:r>
    </w:p>
    <w:p w14:paraId="75A59D5C"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6) у участник</w:t>
      </w:r>
      <w:r w:rsidR="00C3369F" w:rsidRPr="00BA0C0C">
        <w:rPr>
          <w:rFonts w:ascii="PT Astra Serif" w:hAnsi="PT Astra Serif"/>
          <w:sz w:val="26"/>
          <w:szCs w:val="26"/>
        </w:rPr>
        <w:t>а</w:t>
      </w:r>
      <w:r w:rsidRPr="00BA0C0C">
        <w:rPr>
          <w:rFonts w:ascii="PT Astra Serif" w:hAnsi="PT Astra Serif"/>
          <w:sz w:val="26"/>
          <w:szCs w:val="26"/>
        </w:rPr>
        <w:t xml:space="preserve">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D92B819"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7) у участник</w:t>
      </w:r>
      <w:r w:rsidR="00C3369F" w:rsidRPr="00BA0C0C">
        <w:rPr>
          <w:rFonts w:ascii="PT Astra Serif" w:hAnsi="PT Astra Serif"/>
          <w:sz w:val="26"/>
          <w:szCs w:val="26"/>
        </w:rPr>
        <w:t>а</w:t>
      </w:r>
      <w:r w:rsidRPr="00BA0C0C">
        <w:rPr>
          <w:rFonts w:ascii="PT Astra Serif" w:hAnsi="PT Astra Serif"/>
          <w:sz w:val="26"/>
          <w:szCs w:val="26"/>
        </w:rPr>
        <w:t xml:space="preserve"> отбора отсутствуют просроченная задолженность по возврату в областной бюджет иных </w:t>
      </w:r>
      <w:r w:rsidR="0075515F" w:rsidRPr="00BA0C0C">
        <w:rPr>
          <w:rFonts w:ascii="PT Astra Serif" w:hAnsi="PT Astra Serif"/>
          <w:sz w:val="26"/>
          <w:szCs w:val="26"/>
        </w:rPr>
        <w:t>субсидий</w:t>
      </w:r>
      <w:r w:rsidRPr="00BA0C0C">
        <w:rPr>
          <w:rFonts w:ascii="PT Astra Serif" w:hAnsi="PT Astra Serif"/>
          <w:sz w:val="26"/>
          <w:szCs w:val="26"/>
        </w:rPr>
        <w:t xml:space="preserve">, бюджетных инвестиций, </w:t>
      </w:r>
      <w:r w:rsidR="0075515F" w:rsidRPr="00BA0C0C">
        <w:rPr>
          <w:rFonts w:ascii="PT Astra Serif" w:hAnsi="PT Astra Serif"/>
          <w:sz w:val="26"/>
          <w:szCs w:val="26"/>
        </w:rPr>
        <w:t xml:space="preserve">предоставленных в том числе в соответствии с иными правовыми актами, </w:t>
      </w:r>
      <w:r w:rsidRPr="00BA0C0C">
        <w:rPr>
          <w:rFonts w:ascii="PT Astra Serif" w:hAnsi="PT Astra Serif"/>
          <w:sz w:val="26"/>
          <w:szCs w:val="26"/>
        </w:rPr>
        <w:t>а также иная просроченная (неурегулированная) задолженность по денежным обязательствам перед Томской областью;</w:t>
      </w:r>
    </w:p>
    <w:p w14:paraId="30AD83A8" w14:textId="77777777" w:rsidR="002140B5" w:rsidRPr="00BA0C0C" w:rsidRDefault="002140B5"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8) участник отбора, являющиеся юридическими лицами,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14:paraId="0BA07F27" w14:textId="008F36A9" w:rsidR="00D60778" w:rsidRPr="00BA0C0C" w:rsidRDefault="00EE13C5" w:rsidP="002140B5">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9) </w:t>
      </w:r>
      <w:r w:rsidR="002140B5" w:rsidRPr="00BA0C0C">
        <w:rPr>
          <w:rFonts w:ascii="PT Astra Serif" w:hAnsi="PT Astra Serif"/>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w:t>
      </w:r>
      <w:r w:rsidR="0075515F" w:rsidRPr="00BA0C0C">
        <w:rPr>
          <w:rFonts w:ascii="PT Astra Serif" w:hAnsi="PT Astra Serif"/>
          <w:sz w:val="26"/>
          <w:szCs w:val="26"/>
        </w:rPr>
        <w:t>ном бухгалтере</w:t>
      </w:r>
      <w:r w:rsidR="00AA0AD3">
        <w:rPr>
          <w:rFonts w:ascii="PT Astra Serif" w:hAnsi="PT Astra Serif"/>
          <w:sz w:val="26"/>
          <w:szCs w:val="26"/>
        </w:rPr>
        <w:t xml:space="preserve"> (при наличии)</w:t>
      </w:r>
      <w:r w:rsidR="0075515F" w:rsidRPr="00BA0C0C">
        <w:rPr>
          <w:rFonts w:ascii="PT Astra Serif" w:hAnsi="PT Astra Serif"/>
          <w:sz w:val="26"/>
          <w:szCs w:val="26"/>
        </w:rPr>
        <w:t xml:space="preserve"> участника отбора;</w:t>
      </w:r>
    </w:p>
    <w:p w14:paraId="273ABAB6" w14:textId="77777777" w:rsidR="006D61E7" w:rsidRPr="00BA0C0C" w:rsidRDefault="0075515F" w:rsidP="0075515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10) участник отбора (получатель субсидии) не имеет задолженности по оплате уставного капитала.</w:t>
      </w:r>
    </w:p>
    <w:p w14:paraId="13198CCB" w14:textId="669ADAB6" w:rsidR="00660428" w:rsidRPr="00BA0C0C" w:rsidRDefault="00660428" w:rsidP="006604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lastRenderedPageBreak/>
        <w:t>18. Проверка на соответствие участника отбора требованиям, установленным пунктом 1</w:t>
      </w:r>
      <w:r w:rsidR="00BF03C0" w:rsidRPr="00BA0C0C">
        <w:rPr>
          <w:rFonts w:ascii="PT Astra Serif" w:hAnsi="PT Astra Serif"/>
          <w:sz w:val="26"/>
          <w:szCs w:val="26"/>
        </w:rPr>
        <w:t>7</w:t>
      </w:r>
      <w:r w:rsidRPr="00BA0C0C">
        <w:rPr>
          <w:rFonts w:ascii="PT Astra Serif" w:hAnsi="PT Astra Serif"/>
          <w:sz w:val="26"/>
          <w:szCs w:val="26"/>
        </w:rPr>
        <w:t xml:space="preserve"> настоящего </w:t>
      </w:r>
      <w:r w:rsidR="00A348F1" w:rsidRPr="00BA0C0C">
        <w:rPr>
          <w:rFonts w:ascii="PT Astra Serif" w:hAnsi="PT Astra Serif"/>
          <w:sz w:val="26"/>
          <w:szCs w:val="26"/>
        </w:rPr>
        <w:t>Порядка</w:t>
      </w:r>
      <w:r w:rsidRPr="00BA0C0C">
        <w:rPr>
          <w:rFonts w:ascii="PT Astra Serif" w:hAnsi="PT Astra Serif"/>
          <w:sz w:val="26"/>
          <w:szCs w:val="26"/>
        </w:rPr>
        <w:t>, осуществляется в течение срока, установленного абзацем вторым пункта 2</w:t>
      </w:r>
      <w:r w:rsidR="006C693B" w:rsidRPr="00BA0C0C">
        <w:rPr>
          <w:rFonts w:ascii="PT Astra Serif" w:hAnsi="PT Astra Serif"/>
          <w:sz w:val="26"/>
          <w:szCs w:val="26"/>
        </w:rPr>
        <w:t>8</w:t>
      </w:r>
      <w:r w:rsidRPr="00BA0C0C">
        <w:rPr>
          <w:rFonts w:ascii="PT Astra Serif" w:hAnsi="PT Astra Serif"/>
          <w:sz w:val="26"/>
          <w:szCs w:val="26"/>
        </w:rPr>
        <w:t xml:space="preserve"> настоящего </w:t>
      </w:r>
      <w:r w:rsidR="00A348F1" w:rsidRPr="00BA0C0C">
        <w:rPr>
          <w:rFonts w:ascii="PT Astra Serif" w:hAnsi="PT Astra Serif"/>
          <w:sz w:val="26"/>
          <w:szCs w:val="26"/>
        </w:rPr>
        <w:t>Порядка</w:t>
      </w:r>
      <w:r w:rsidRPr="00BA0C0C">
        <w:rPr>
          <w:rFonts w:ascii="PT Astra Serif" w:hAnsi="PT Astra Serif"/>
          <w:sz w:val="26"/>
          <w:szCs w:val="26"/>
        </w:rPr>
        <w:t xml:space="preserve">, автоматически в системе </w:t>
      </w:r>
      <w:r w:rsidR="003221C6" w:rsidRPr="00BA0C0C">
        <w:rPr>
          <w:rFonts w:ascii="PT Astra Serif" w:hAnsi="PT Astra Serif"/>
          <w:sz w:val="26"/>
          <w:szCs w:val="26"/>
        </w:rPr>
        <w:t>«</w:t>
      </w:r>
      <w:r w:rsidRPr="00BA0C0C">
        <w:rPr>
          <w:rFonts w:ascii="PT Astra Serif" w:hAnsi="PT Astra Serif"/>
          <w:sz w:val="26"/>
          <w:szCs w:val="26"/>
        </w:rPr>
        <w:t>Электронный бюджет</w:t>
      </w:r>
      <w:r w:rsidR="003221C6" w:rsidRPr="00BA0C0C">
        <w:rPr>
          <w:rFonts w:ascii="PT Astra Serif" w:hAnsi="PT Astra Serif"/>
          <w:sz w:val="26"/>
          <w:szCs w:val="26"/>
        </w:rPr>
        <w:t>»</w:t>
      </w:r>
      <w:r w:rsidRPr="00BA0C0C">
        <w:rPr>
          <w:rFonts w:ascii="PT Astra Serif" w:hAnsi="PT Astra Serif"/>
          <w:sz w:val="26"/>
          <w:szCs w:val="26"/>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63B15D2" w14:textId="77777777" w:rsidR="00660428" w:rsidRPr="00BA0C0C" w:rsidRDefault="00660428" w:rsidP="006604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 случае отсутствия технической возможности осуществления автоматической проверки в системе </w:t>
      </w:r>
      <w:r w:rsidR="003221C6" w:rsidRPr="00BA0C0C">
        <w:rPr>
          <w:rFonts w:ascii="PT Astra Serif" w:hAnsi="PT Astra Serif"/>
          <w:sz w:val="26"/>
          <w:szCs w:val="26"/>
        </w:rPr>
        <w:t>«</w:t>
      </w:r>
      <w:r w:rsidRPr="00BA0C0C">
        <w:rPr>
          <w:rFonts w:ascii="PT Astra Serif" w:hAnsi="PT Astra Serif"/>
          <w:sz w:val="26"/>
          <w:szCs w:val="26"/>
        </w:rPr>
        <w:t>Электронный бюджет</w:t>
      </w:r>
      <w:r w:rsidR="003221C6" w:rsidRPr="00BA0C0C">
        <w:rPr>
          <w:rFonts w:ascii="PT Astra Serif" w:hAnsi="PT Astra Serif"/>
          <w:sz w:val="26"/>
          <w:szCs w:val="26"/>
        </w:rPr>
        <w:t>»</w:t>
      </w:r>
      <w:r w:rsidRPr="00BA0C0C">
        <w:rPr>
          <w:rFonts w:ascii="PT Astra Serif" w:hAnsi="PT Astra Serif"/>
          <w:sz w:val="26"/>
          <w:szCs w:val="26"/>
        </w:rPr>
        <w:t xml:space="preserve"> подтверждение соответствия участника отбора требованиям, установленным пунктом 1</w:t>
      </w:r>
      <w:r w:rsidR="00BF03C0" w:rsidRPr="00BA0C0C">
        <w:rPr>
          <w:rFonts w:ascii="PT Astra Serif" w:hAnsi="PT Astra Serif"/>
          <w:sz w:val="26"/>
          <w:szCs w:val="26"/>
        </w:rPr>
        <w:t>7</w:t>
      </w:r>
      <w:r w:rsidRPr="00BA0C0C">
        <w:rPr>
          <w:rFonts w:ascii="PT Astra Serif" w:hAnsi="PT Astra Serif"/>
          <w:sz w:val="26"/>
          <w:szCs w:val="26"/>
        </w:rPr>
        <w:t xml:space="preserve"> настоящего </w:t>
      </w:r>
      <w:r w:rsidR="00A348F1" w:rsidRPr="00BA0C0C">
        <w:rPr>
          <w:rFonts w:ascii="PT Astra Serif" w:hAnsi="PT Astra Serif"/>
          <w:sz w:val="26"/>
          <w:szCs w:val="26"/>
        </w:rPr>
        <w:t>Порядка</w:t>
      </w:r>
      <w:r w:rsidRPr="00BA0C0C">
        <w:rPr>
          <w:rFonts w:ascii="PT Astra Serif" w:hAnsi="PT Astra Serif"/>
          <w:sz w:val="26"/>
          <w:szCs w:val="26"/>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3221C6" w:rsidRPr="00BA0C0C">
        <w:rPr>
          <w:rFonts w:ascii="PT Astra Serif" w:hAnsi="PT Astra Serif"/>
          <w:sz w:val="26"/>
          <w:szCs w:val="26"/>
        </w:rPr>
        <w:t>«</w:t>
      </w:r>
      <w:r w:rsidRPr="00BA0C0C">
        <w:rPr>
          <w:rFonts w:ascii="PT Astra Serif" w:hAnsi="PT Astra Serif"/>
          <w:sz w:val="26"/>
          <w:szCs w:val="26"/>
        </w:rPr>
        <w:t>Электронный бюджет</w:t>
      </w:r>
      <w:r w:rsidR="003221C6" w:rsidRPr="00BA0C0C">
        <w:rPr>
          <w:rFonts w:ascii="PT Astra Serif" w:hAnsi="PT Astra Serif"/>
          <w:sz w:val="26"/>
          <w:szCs w:val="26"/>
        </w:rPr>
        <w:t>»</w:t>
      </w:r>
      <w:r w:rsidRPr="00BA0C0C">
        <w:rPr>
          <w:rFonts w:ascii="PT Astra Serif" w:hAnsi="PT Astra Serif"/>
          <w:sz w:val="26"/>
          <w:szCs w:val="26"/>
        </w:rPr>
        <w:t>.</w:t>
      </w:r>
    </w:p>
    <w:p w14:paraId="33C0FD78" w14:textId="77777777" w:rsidR="000529D9" w:rsidRPr="00BA0C0C" w:rsidRDefault="000529D9" w:rsidP="000529D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19. Для участия в отборе участник отбора в срок, указанный в объявлении, подает заявку в системе «Электронный бюджет».</w:t>
      </w:r>
    </w:p>
    <w:p w14:paraId="0DC8B8D1" w14:textId="77777777" w:rsidR="000529D9" w:rsidRPr="00BA0C0C" w:rsidRDefault="000529D9" w:rsidP="000529D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Заявка подписывается усиленной квалифицированной электронной подписью руководителя участника отбора или уполномоченного им лица.</w:t>
      </w:r>
    </w:p>
    <w:p w14:paraId="6866E3B1" w14:textId="77777777" w:rsidR="00660428" w:rsidRPr="00BA0C0C" w:rsidRDefault="000529D9" w:rsidP="000529D9">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С заявкой участник отбора представляет электронные копии (документы на бумажном носителе, преобразованные в электронную форму путем сканирования) следующих документов:</w:t>
      </w:r>
    </w:p>
    <w:p w14:paraId="4E39FF3A" w14:textId="77777777" w:rsidR="002C3B34" w:rsidRPr="00BA0C0C" w:rsidRDefault="002C3B34" w:rsidP="002C3B34">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заверенные участником отбора копии:</w:t>
      </w:r>
    </w:p>
    <w:p w14:paraId="22012C90" w14:textId="77777777" w:rsidR="002C3B34" w:rsidRPr="00BA0C0C" w:rsidRDefault="002C3B34" w:rsidP="002C3B34">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а) </w:t>
      </w:r>
      <w:r w:rsidR="005D38E7" w:rsidRPr="00BA0C0C">
        <w:rPr>
          <w:rFonts w:ascii="PT Astra Serif" w:hAnsi="PT Astra Serif"/>
          <w:sz w:val="26"/>
          <w:szCs w:val="26"/>
        </w:rPr>
        <w:t>учредительных документов со всеми изменениями (для юридических лиц) и документа, подтверждающего полномочия представителя выступать от имени участника отбора (в случае если представитель действует не на основании учредительных документов)</w:t>
      </w:r>
      <w:r w:rsidRPr="00BA0C0C">
        <w:rPr>
          <w:rFonts w:ascii="PT Astra Serif" w:hAnsi="PT Astra Serif"/>
          <w:sz w:val="26"/>
          <w:szCs w:val="26"/>
        </w:rPr>
        <w:t>;</w:t>
      </w:r>
    </w:p>
    <w:p w14:paraId="221757A5" w14:textId="77777777" w:rsidR="005D38E7" w:rsidRPr="00BA0C0C" w:rsidRDefault="000556AB" w:rsidP="005D38E7">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б</w:t>
      </w:r>
      <w:r w:rsidR="002C3B34" w:rsidRPr="00BA0C0C">
        <w:rPr>
          <w:rFonts w:ascii="PT Astra Serif" w:hAnsi="PT Astra Serif"/>
          <w:sz w:val="26"/>
          <w:szCs w:val="26"/>
        </w:rPr>
        <w:t>)</w:t>
      </w:r>
      <w:r w:rsidR="005D38E7" w:rsidRPr="00BA0C0C">
        <w:rPr>
          <w:rFonts w:ascii="PT Astra Serif" w:hAnsi="PT Astra Serif"/>
          <w:sz w:val="26"/>
          <w:szCs w:val="26"/>
        </w:rPr>
        <w:t xml:space="preserve"> бухгалтерской (финансовой) отчетности за отчетный период, предшествующий дате подачи заявки, на бумажном носителе или указанную бухгалтерскую (финансовую) отчетность в электронном виде с отметкой налогового органа о принятии или приложением квитанции о приеме в электронном виде (в случае наличия обязанности представления указанной бухгалтерской (финансовой) отчетности в налоговый орган в соответствии с законодательством Российской Федерации) либо копию указанной бухгалтерской (финансовой) отчетности, заверенную участником отбора или полномочным представителем участника отбора (в случае отсутствия обязанности представления указанной бухгалтерской (финансовой) отчетности в налоговый орган в соответствии с законодательством Российской Федерации).</w:t>
      </w:r>
    </w:p>
    <w:p w14:paraId="748A2BC8" w14:textId="77777777" w:rsidR="005D38E7" w:rsidRPr="00BA0C0C" w:rsidRDefault="005D38E7" w:rsidP="002C3B34">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Для индивидуальных предпринимателей, которые в соответствии с законодательством Российской Федерации не ведут бухгалтерский учет и применяют специальные налоговые режимы, предусматривающие представление налоговой декларации в налоговый орган, - копию налоговой декларации по специальному налоговому режиму за последний отчетный период, предшествующий дате подачи заявки, на бумажном носителе или указанную налоговую декларацию в электронном виде с отметкой налогового органа о принятии или приложением квитанции о приеме в электронном виде; в случае наличия обязанности ведения книги учета доходов, или </w:t>
      </w:r>
      <w:r w:rsidRPr="00BA0C0C">
        <w:rPr>
          <w:rFonts w:ascii="PT Astra Serif" w:hAnsi="PT Astra Serif"/>
          <w:sz w:val="26"/>
          <w:szCs w:val="26"/>
        </w:rPr>
        <w:lastRenderedPageBreak/>
        <w:t>книги учета доходов и расходов, или книги учета доходов и расходов и хозяйственных операций в соответствии с законодательством Российской Федерации - копию книги учета доходов, или книги учета доходов и расходов, или книги учета доходов и расходов и хозяйственных операций за последний отчетный период, предшествующий дате подачи заявки, заверенную участником отбора или полномочным представителем участника отбора; в случае отсутствия обязанности предоставления налоговой декларации в налоговый орган и ведения книги учета доходов, или книги учета доходов и расходов, или книги учета доходов и расходов и хозяйственных операций в соответствии с законодательством Российской Федерации - информацию об общем размере доходов и расходов за 3 последних месяца, предшествующих дате подачи заявки, с приложением подтверждающих указанный размер документов, заверенную участником отбора или полномочным представителем участника отбора;</w:t>
      </w:r>
    </w:p>
    <w:p w14:paraId="73BE8580" w14:textId="77777777" w:rsidR="005D38E7" w:rsidRPr="00BA0C0C" w:rsidRDefault="000556AB" w:rsidP="002C3B34">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утвержденный полномочным представителем участника отбора бизнес-план, соответствующий требованиям</w:t>
      </w:r>
      <w:r w:rsidR="009E58B0" w:rsidRPr="00BA0C0C">
        <w:rPr>
          <w:rFonts w:ascii="PT Astra Serif" w:hAnsi="PT Astra Serif"/>
          <w:sz w:val="26"/>
          <w:szCs w:val="26"/>
        </w:rPr>
        <w:t xml:space="preserve"> к содержанию бизнес-плана, представляемого субъектом инвестиционной деятельности, претендующим на получение государственной поддержки за счет средств областного бюджета</w:t>
      </w:r>
      <w:r w:rsidRPr="00BA0C0C">
        <w:rPr>
          <w:rFonts w:ascii="PT Astra Serif" w:hAnsi="PT Astra Serif"/>
          <w:sz w:val="26"/>
          <w:szCs w:val="26"/>
        </w:rPr>
        <w:t>, утвержденным распоряжением Департамента;</w:t>
      </w:r>
    </w:p>
    <w:p w14:paraId="6F14646D" w14:textId="77777777" w:rsidR="00497755" w:rsidRPr="00DA45EA" w:rsidRDefault="000556AB" w:rsidP="005D38E7">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w:t>
      </w:r>
      <w:r w:rsidR="005D38E7" w:rsidRPr="00BA0C0C">
        <w:rPr>
          <w:rFonts w:ascii="PT Astra Serif" w:hAnsi="PT Astra Serif"/>
          <w:sz w:val="26"/>
          <w:szCs w:val="26"/>
        </w:rPr>
        <w:t xml:space="preserve">) документы, </w:t>
      </w:r>
      <w:r w:rsidR="00946B3B" w:rsidRPr="00BA0C0C">
        <w:rPr>
          <w:rFonts w:ascii="PT Astra Serif" w:hAnsi="PT Astra Serif"/>
          <w:sz w:val="26"/>
          <w:szCs w:val="26"/>
        </w:rPr>
        <w:t xml:space="preserve">указанные в пунктах 21-23 настоящего Порядка, </w:t>
      </w:r>
      <w:r w:rsidR="005D38E7" w:rsidRPr="00BA0C0C">
        <w:rPr>
          <w:rFonts w:ascii="PT Astra Serif" w:hAnsi="PT Astra Serif"/>
          <w:sz w:val="26"/>
          <w:szCs w:val="26"/>
        </w:rPr>
        <w:t xml:space="preserve">подтверждающие </w:t>
      </w:r>
      <w:r w:rsidR="00D106E4" w:rsidRPr="00BA0C0C">
        <w:rPr>
          <w:rFonts w:ascii="PT Astra Serif" w:hAnsi="PT Astra Serif"/>
          <w:sz w:val="26"/>
          <w:szCs w:val="26"/>
        </w:rPr>
        <w:t xml:space="preserve">осуществление </w:t>
      </w:r>
      <w:r w:rsidR="005D38E7" w:rsidRPr="00BA0C0C">
        <w:rPr>
          <w:rFonts w:ascii="PT Astra Serif" w:hAnsi="PT Astra Serif"/>
          <w:sz w:val="26"/>
          <w:szCs w:val="26"/>
        </w:rPr>
        <w:t>затрат</w:t>
      </w:r>
      <w:r w:rsidR="000E4F83" w:rsidRPr="00BA0C0C">
        <w:rPr>
          <w:rFonts w:ascii="PT Astra Serif" w:hAnsi="PT Astra Serif"/>
          <w:sz w:val="26"/>
          <w:szCs w:val="26"/>
        </w:rPr>
        <w:t xml:space="preserve"> по </w:t>
      </w:r>
      <w:r w:rsidR="00497755" w:rsidRPr="00BA0C0C">
        <w:rPr>
          <w:rFonts w:ascii="PT Astra Serif" w:hAnsi="PT Astra Serif"/>
          <w:sz w:val="26"/>
          <w:szCs w:val="26"/>
        </w:rPr>
        <w:t xml:space="preserve">направлениям, предусмотренным к субсидированию в соответствии с пунктом 20 настоящего Порядка, в рамках реализации заявленного </w:t>
      </w:r>
      <w:r w:rsidR="00497755" w:rsidRPr="00DA45EA">
        <w:rPr>
          <w:rFonts w:ascii="PT Astra Serif" w:hAnsi="PT Astra Serif"/>
          <w:sz w:val="26"/>
          <w:szCs w:val="26"/>
        </w:rPr>
        <w:t>инвестиционного проекта;</w:t>
      </w:r>
    </w:p>
    <w:p w14:paraId="7C5D9D35" w14:textId="77777777" w:rsidR="00BF03C0" w:rsidRPr="00DA45EA" w:rsidRDefault="00497755" w:rsidP="00BF03C0">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 xml:space="preserve">4) </w:t>
      </w:r>
      <w:r w:rsidR="00BF03C0" w:rsidRPr="00DA45EA">
        <w:rPr>
          <w:rFonts w:ascii="PT Astra Serif" w:hAnsi="PT Astra Serif"/>
          <w:sz w:val="26"/>
          <w:szCs w:val="26"/>
        </w:rPr>
        <w:t>копию штатного расписания, действующего до начала реализации проекта.</w:t>
      </w:r>
    </w:p>
    <w:p w14:paraId="2E6504F3" w14:textId="77777777" w:rsidR="00497755" w:rsidRPr="00DA45EA" w:rsidRDefault="00497755" w:rsidP="00497755">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20. Субсидии предоставляются получателю субсидий на возмещение части затрат по следующим направлениям:</w:t>
      </w:r>
    </w:p>
    <w:p w14:paraId="747B9A24" w14:textId="77777777" w:rsidR="00497755" w:rsidRPr="00DA45EA" w:rsidRDefault="00497755" w:rsidP="00497755">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1) по уплате процентов по кредитным договорам, договорам целевого займа, заключенным с Федеральным государственным автономным учреждением «Российский фонд технологического развития» (Фондом развития промышленности) (далее - субсидии по кредитам, целевым займам).</w:t>
      </w:r>
    </w:p>
    <w:p w14:paraId="44D55C4D" w14:textId="4D282D89" w:rsidR="00497755" w:rsidRPr="00DA45EA" w:rsidRDefault="00497755" w:rsidP="00497755">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 xml:space="preserve">Для целей настоящего Порядка под кредитным договором понимается кредитный договор (соглашение) и (или) договор о предоставлении кредитной линии, заключенный с кредитной организацией, </w:t>
      </w:r>
      <w:r w:rsidR="002A3F51">
        <w:rPr>
          <w:rFonts w:ascii="PT Astra Serif" w:hAnsi="PT Astra Serif"/>
          <w:sz w:val="26"/>
          <w:szCs w:val="26"/>
        </w:rPr>
        <w:t xml:space="preserve">средства которого </w:t>
      </w:r>
      <w:r w:rsidRPr="00DA45EA">
        <w:rPr>
          <w:rFonts w:ascii="PT Astra Serif" w:hAnsi="PT Astra Serif"/>
          <w:sz w:val="26"/>
          <w:szCs w:val="26"/>
        </w:rPr>
        <w:t>привлечены на реализацию проекта, а также кредитный договор (соглашение) на рефинансирование обязательств по указанным договорам (соглашениям);</w:t>
      </w:r>
    </w:p>
    <w:p w14:paraId="4842CE50" w14:textId="77777777" w:rsidR="00497755" w:rsidRPr="00DA45EA" w:rsidRDefault="00497755" w:rsidP="00497755">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2) по уплате лизинговых платежей по договорам финансовой аренды (лизинга) (далее - субсидии по лизингу);</w:t>
      </w:r>
    </w:p>
    <w:p w14:paraId="45F1B2D2" w14:textId="77777777" w:rsidR="00497755" w:rsidRPr="00DA45EA" w:rsidRDefault="00497755" w:rsidP="00497755">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3) по плате за технологическое присоединение к электрическим сетям, сетям газоснабжения, теплоснабжения, водоснабжения и водоотведения, ливневой канализации (далее - субсидии за технологическое присоединение).</w:t>
      </w:r>
    </w:p>
    <w:p w14:paraId="6466015F" w14:textId="77777777" w:rsidR="00497755" w:rsidRPr="00DA45EA" w:rsidRDefault="00497755" w:rsidP="005D38E7">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 xml:space="preserve">Субсидии, предусмотренные подпунктом </w:t>
      </w:r>
      <w:r w:rsidR="00846F70" w:rsidRPr="00DA45EA">
        <w:rPr>
          <w:rFonts w:ascii="PT Astra Serif" w:hAnsi="PT Astra Serif"/>
          <w:sz w:val="26"/>
          <w:szCs w:val="26"/>
        </w:rPr>
        <w:t>3</w:t>
      </w:r>
      <w:r w:rsidRPr="00DA45EA">
        <w:rPr>
          <w:rFonts w:ascii="PT Astra Serif" w:hAnsi="PT Astra Serif"/>
          <w:sz w:val="26"/>
          <w:szCs w:val="26"/>
        </w:rPr>
        <w:t xml:space="preserve">) настоящего пункта, за исключением субсидий на возмещение части затрат по плате за технологическое присоединение к электрическим сетям, предоставляются на возмещение части затрат, произведенных в период с 1 января 2018 года до даты подачи заявления о предоставлении субсидии, предусмотренного пунктом </w:t>
      </w:r>
      <w:r w:rsidR="00BF03C0" w:rsidRPr="00DA45EA">
        <w:rPr>
          <w:rFonts w:ascii="PT Astra Serif" w:hAnsi="PT Astra Serif"/>
          <w:sz w:val="26"/>
          <w:szCs w:val="26"/>
        </w:rPr>
        <w:t>23</w:t>
      </w:r>
      <w:r w:rsidRPr="00DA45EA">
        <w:rPr>
          <w:rFonts w:ascii="PT Astra Serif" w:hAnsi="PT Astra Serif"/>
          <w:sz w:val="26"/>
          <w:szCs w:val="26"/>
        </w:rPr>
        <w:t xml:space="preserve"> настоящего Порядка.</w:t>
      </w:r>
    </w:p>
    <w:p w14:paraId="384F869C"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lastRenderedPageBreak/>
        <w:t>21. Для получения субсидий по кредитам, целевым займам получатели субсидий представляют следующие документы:</w:t>
      </w:r>
    </w:p>
    <w:p w14:paraId="5DEBD421"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1) заявление о предоставлении субсидий в адрес Департамента с указанием наименования проекта, срока (периодичности) предоставления субсидий, размера субсидий, банковских реквизитов и полного официального наименования получателя субсидий;</w:t>
      </w:r>
    </w:p>
    <w:p w14:paraId="3B35DE70"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2) заверенные в установленном порядке копии документов, подтверждающих произведенные затраты по уплате процентной ставки по кредитным договорам, целевым займам, к которым относятся копии кредитных договоров, договоров целевого займа с приложением графиков возврата кредита, целевого займа и уплаты процентов по ним, копии платежных документов, подтверждающих уплату начисленных процентов и возврат кредита, целевого займа в соответствии с кредитными договорами или договорами целевого займа;</w:t>
      </w:r>
    </w:p>
    <w:p w14:paraId="1CA35079"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3) отчет о целевом использовании средств кредита, целевого займа по форме, утвержденной распоряжением Департамента;</w:t>
      </w:r>
    </w:p>
    <w:p w14:paraId="4052E702"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 xml:space="preserve">4) расчет субсидий по форме согласно приложению </w:t>
      </w:r>
      <w:r w:rsidR="00946B3B" w:rsidRPr="00DA45EA">
        <w:rPr>
          <w:rFonts w:ascii="PT Astra Serif" w:hAnsi="PT Astra Serif"/>
          <w:sz w:val="26"/>
          <w:szCs w:val="26"/>
        </w:rPr>
        <w:t>№</w:t>
      </w:r>
      <w:r w:rsidRPr="00DA45EA">
        <w:rPr>
          <w:rFonts w:ascii="PT Astra Serif" w:hAnsi="PT Astra Serif"/>
          <w:sz w:val="26"/>
          <w:szCs w:val="26"/>
        </w:rPr>
        <w:t xml:space="preserve"> 1 к настоящему Порядку.</w:t>
      </w:r>
    </w:p>
    <w:p w14:paraId="47750248"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В случае направления на реализацию проекта части привлеченного кредита, целевого займа к субсидированию принимаются фактические расходы получателя субсидий, осуществленные за счет части привлеченного кредита, целевого займа.</w:t>
      </w:r>
    </w:p>
    <w:p w14:paraId="6EE553BA"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В случае досрочного погашения получателем субсидий кредитов, целевых займов, по которым осуществляется субсидирование, в связи с привлечением кредитных средств или средств целевого займа под более низкую процентную ставку субсидирование процентной ставки продолжается по вновь привлеченным кредитам, целевым займам.</w:t>
      </w:r>
      <w:r w:rsidR="00946B3B" w:rsidRPr="00DA45EA">
        <w:rPr>
          <w:rFonts w:ascii="PT Astra Serif" w:hAnsi="PT Astra Serif"/>
          <w:sz w:val="26"/>
          <w:szCs w:val="26"/>
        </w:rPr>
        <w:t xml:space="preserve"> </w:t>
      </w:r>
      <w:r w:rsidRPr="00DA45EA">
        <w:rPr>
          <w:rFonts w:ascii="PT Astra Serif" w:hAnsi="PT Astra Serif"/>
          <w:sz w:val="26"/>
          <w:szCs w:val="26"/>
        </w:rPr>
        <w:t>Получатели субсидий представляют заверенные подписью индивидуального предпринимателя, руководителя организации - получателя субсидий копии кредитных договоров, договоров целевого займа под более низкую процентную ставку, по которым будет продолжено субсидирование процентной ставки по вновь привлеченным кредитам, целевым займам.</w:t>
      </w:r>
    </w:p>
    <w:p w14:paraId="6ECA0306" w14:textId="77777777" w:rsidR="00C859FD" w:rsidRPr="00DA45EA" w:rsidRDefault="00946B3B"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22</w:t>
      </w:r>
      <w:r w:rsidR="00C859FD" w:rsidRPr="00DA45EA">
        <w:rPr>
          <w:rFonts w:ascii="PT Astra Serif" w:hAnsi="PT Astra Serif"/>
          <w:sz w:val="26"/>
          <w:szCs w:val="26"/>
        </w:rPr>
        <w:t>. Для получения субсидий по лизингу пол</w:t>
      </w:r>
      <w:r w:rsidRPr="00DA45EA">
        <w:rPr>
          <w:rFonts w:ascii="PT Astra Serif" w:hAnsi="PT Astra Serif"/>
          <w:sz w:val="26"/>
          <w:szCs w:val="26"/>
        </w:rPr>
        <w:t xml:space="preserve">учатели субсидий представляют </w:t>
      </w:r>
      <w:r w:rsidR="00C859FD" w:rsidRPr="00DA45EA">
        <w:rPr>
          <w:rFonts w:ascii="PT Astra Serif" w:hAnsi="PT Astra Serif"/>
          <w:sz w:val="26"/>
          <w:szCs w:val="26"/>
        </w:rPr>
        <w:t>следующие документы:</w:t>
      </w:r>
    </w:p>
    <w:p w14:paraId="56E2F224"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1) заявление о предоставлении субсидий в адрес Департамента с указанием наименования проекта, срока (периодичности) предоставления субсидий, размера субсидий, банковских реквизитов и полного официального наименования получателя субсидий;</w:t>
      </w:r>
    </w:p>
    <w:p w14:paraId="5B703DBF"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2) заверенные в установленном порядке копии документов, подтверждающих произведенные затраты по уплате лизинговых платежей по договорам финансовой аренды (лизинга), к которым относятся копии кредитных договоров финансовой аренды (лизинга) с приложением графиков уплаты платежей, копии платежных документов, подтверждающих уплату платежей по договору финансовой аренды (лизинга);</w:t>
      </w:r>
    </w:p>
    <w:p w14:paraId="7BFDAD16"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3) заверенные в установленном порядке копии первичных документов (актов приема-передачи предмета лизинга), подтверждающих получение предмета лизинга;</w:t>
      </w:r>
    </w:p>
    <w:p w14:paraId="4DE629FD" w14:textId="77777777" w:rsidR="00C859FD" w:rsidRPr="00DA45EA" w:rsidRDefault="00C859FD" w:rsidP="00C859F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 xml:space="preserve">4) расчет субсидий по форме согласно приложению </w:t>
      </w:r>
      <w:r w:rsidR="00946B3B" w:rsidRPr="00DA45EA">
        <w:rPr>
          <w:rFonts w:ascii="PT Astra Serif" w:hAnsi="PT Astra Serif"/>
          <w:sz w:val="26"/>
          <w:szCs w:val="26"/>
        </w:rPr>
        <w:t>№ </w:t>
      </w:r>
      <w:r w:rsidRPr="00DA45EA">
        <w:rPr>
          <w:rFonts w:ascii="PT Astra Serif" w:hAnsi="PT Astra Serif"/>
          <w:sz w:val="26"/>
          <w:szCs w:val="26"/>
        </w:rPr>
        <w:t>2 к настоящему Порядку.</w:t>
      </w:r>
    </w:p>
    <w:p w14:paraId="11E5B8A3" w14:textId="77777777" w:rsidR="00946B3B" w:rsidRPr="00DA45EA" w:rsidRDefault="00946B3B" w:rsidP="00946B3B">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lastRenderedPageBreak/>
        <w:t>23. Для получения субсидий за технологическое присоединение получатели субсидий представляют следующие документы:</w:t>
      </w:r>
    </w:p>
    <w:p w14:paraId="34E90401" w14:textId="77777777" w:rsidR="00946B3B" w:rsidRPr="00DA45EA" w:rsidRDefault="00946B3B" w:rsidP="00946B3B">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1) заявление о предоставлении субсидий в адрес Департамента с указанием наименования проекта, срока (периодичности) предоставления субсидий, размера субсидий, банковских реквизитов и полного официального наименования получателя субсидий;</w:t>
      </w:r>
    </w:p>
    <w:p w14:paraId="6A4B7C71" w14:textId="77777777" w:rsidR="00946B3B" w:rsidRPr="00DA45EA" w:rsidRDefault="00946B3B" w:rsidP="00946B3B">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2) заверенные в установленном порядке копии документов, подтверждающих произведенные затраты по плате за технологическое присоединение, к которым относятся копия договора об осуществлении технологического присоединения, копии платежных поручений, подтверждающих уплату установленного договором размера платы за технологическое присоединение;</w:t>
      </w:r>
    </w:p>
    <w:p w14:paraId="6CF1F256" w14:textId="69EA4448" w:rsidR="00C859FD" w:rsidRPr="00DA45EA" w:rsidRDefault="00946B3B" w:rsidP="005D38E7">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3) расчет субсидий по форме согласно приложению № </w:t>
      </w:r>
      <w:r w:rsidR="00FB039C" w:rsidRPr="00DA45EA">
        <w:rPr>
          <w:rFonts w:ascii="PT Astra Serif" w:hAnsi="PT Astra Serif"/>
          <w:sz w:val="26"/>
          <w:szCs w:val="26"/>
        </w:rPr>
        <w:t>3</w:t>
      </w:r>
      <w:r w:rsidRPr="00DA45EA">
        <w:rPr>
          <w:rFonts w:ascii="PT Astra Serif" w:hAnsi="PT Astra Serif"/>
          <w:sz w:val="26"/>
          <w:szCs w:val="26"/>
        </w:rPr>
        <w:t xml:space="preserve"> к настоящему Порядку.</w:t>
      </w:r>
    </w:p>
    <w:p w14:paraId="18EAADAD" w14:textId="77777777" w:rsidR="0012443F" w:rsidRPr="00DA45EA" w:rsidRDefault="000529D9" w:rsidP="0012443F">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2</w:t>
      </w:r>
      <w:r w:rsidR="00144750" w:rsidRPr="00DA45EA">
        <w:rPr>
          <w:rFonts w:ascii="PT Astra Serif" w:hAnsi="PT Astra Serif"/>
          <w:sz w:val="26"/>
          <w:szCs w:val="26"/>
        </w:rPr>
        <w:t>4</w:t>
      </w:r>
      <w:r w:rsidR="0012443F" w:rsidRPr="00DA45EA">
        <w:rPr>
          <w:rFonts w:ascii="PT Astra Serif" w:hAnsi="PT Astra Serif"/>
          <w:sz w:val="26"/>
          <w:szCs w:val="26"/>
        </w:rPr>
        <w:t xml:space="preserve">. </w:t>
      </w:r>
      <w:r w:rsidR="0012443F" w:rsidRPr="00DA45EA">
        <w:rPr>
          <w:rFonts w:ascii="PT Astra Serif" w:hAnsi="PT Astra Serif" w:cs="PT Astra Serif"/>
          <w:sz w:val="26"/>
          <w:szCs w:val="26"/>
        </w:rPr>
        <w:t>Участник отбора одновременно с документами, указанными в пункте 1</w:t>
      </w:r>
      <w:r w:rsidR="00BB1C53" w:rsidRPr="00DA45EA">
        <w:rPr>
          <w:rFonts w:ascii="PT Astra Serif" w:hAnsi="PT Astra Serif" w:cs="PT Astra Serif"/>
          <w:sz w:val="26"/>
          <w:szCs w:val="26"/>
        </w:rPr>
        <w:t xml:space="preserve">9 </w:t>
      </w:r>
      <w:r w:rsidR="0012443F" w:rsidRPr="00DA45EA">
        <w:rPr>
          <w:rFonts w:ascii="PT Astra Serif" w:hAnsi="PT Astra Serif" w:cs="PT Astra Serif"/>
          <w:sz w:val="26"/>
          <w:szCs w:val="26"/>
        </w:rPr>
        <w:t xml:space="preserve">настоящего Порядка, вправе </w:t>
      </w:r>
      <w:r w:rsidR="0012443F" w:rsidRPr="00DA45EA">
        <w:rPr>
          <w:rFonts w:ascii="PT Astra Serif" w:hAnsi="PT Astra Serif"/>
          <w:sz w:val="26"/>
          <w:szCs w:val="26"/>
        </w:rPr>
        <w:t>по собственной инициативе представить:</w:t>
      </w:r>
    </w:p>
    <w:p w14:paraId="7E1596FE" w14:textId="77777777" w:rsidR="0012443F" w:rsidRPr="00BA0C0C" w:rsidRDefault="0012443F" w:rsidP="0012443F">
      <w:pPr>
        <w:pStyle w:val="a3"/>
        <w:spacing w:before="0" w:beforeAutospacing="0" w:after="0" w:afterAutospacing="0" w:line="264" w:lineRule="auto"/>
        <w:ind w:firstLine="539"/>
        <w:jc w:val="both"/>
        <w:rPr>
          <w:rFonts w:ascii="PT Astra Serif" w:hAnsi="PT Astra Serif"/>
          <w:sz w:val="26"/>
          <w:szCs w:val="26"/>
        </w:rPr>
      </w:pPr>
      <w:bookmarkStart w:id="1" w:name="Par1"/>
      <w:bookmarkEnd w:id="1"/>
      <w:r w:rsidRPr="00DA45EA">
        <w:rPr>
          <w:rFonts w:ascii="PT Astra Serif" w:hAnsi="PT Astra Serif"/>
          <w:sz w:val="26"/>
          <w:szCs w:val="26"/>
        </w:rPr>
        <w:t>1) выписку из Единого государственного реестра юридических лиц, (индивидуальных предпринимателей) (далее - ЕГРЮЛ, ЕГРИП) полученную не ранее чем за 15 календарных дней до даты подачи за</w:t>
      </w:r>
      <w:r w:rsidRPr="00BA0C0C">
        <w:rPr>
          <w:rFonts w:ascii="PT Astra Serif" w:hAnsi="PT Astra Serif"/>
          <w:sz w:val="26"/>
          <w:szCs w:val="26"/>
        </w:rPr>
        <w:t>явки;</w:t>
      </w:r>
    </w:p>
    <w:p w14:paraId="1D4E839D" w14:textId="77777777" w:rsidR="0012443F" w:rsidRPr="00BA0C0C" w:rsidRDefault="0012443F" w:rsidP="0012443F">
      <w:pPr>
        <w:pStyle w:val="a3"/>
        <w:spacing w:before="0" w:beforeAutospacing="0" w:after="0" w:afterAutospacing="0" w:line="264" w:lineRule="auto"/>
        <w:ind w:firstLine="539"/>
        <w:jc w:val="both"/>
        <w:rPr>
          <w:rFonts w:ascii="PT Astra Serif" w:hAnsi="PT Astra Serif"/>
          <w:sz w:val="26"/>
          <w:szCs w:val="26"/>
        </w:rPr>
      </w:pPr>
      <w:bookmarkStart w:id="2" w:name="Par2"/>
      <w:bookmarkEnd w:id="2"/>
      <w:r w:rsidRPr="00BA0C0C">
        <w:rPr>
          <w:rFonts w:ascii="PT Astra Serif" w:hAnsi="PT Astra Serif"/>
          <w:sz w:val="26"/>
          <w:szCs w:val="26"/>
        </w:rPr>
        <w:t>2) документ, подтверждающий сведения о наличии (отсутствии) задолженности в размере отрицательного сальдо единого налогового счета, выданный налоговым органом, либо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по состоянию на дату подачи заявления.</w:t>
      </w:r>
    </w:p>
    <w:p w14:paraId="681BE2E4" w14:textId="06EC1F11" w:rsidR="0012443F" w:rsidRPr="00BA0C0C" w:rsidRDefault="0012443F" w:rsidP="0012443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 случае если участник отбора не представил по собственной инициативе документы, предусмотренные </w:t>
      </w:r>
      <w:hyperlink w:anchor="Par1" w:history="1">
        <w:r w:rsidRPr="00BA0C0C">
          <w:rPr>
            <w:rFonts w:ascii="PT Astra Serif" w:hAnsi="PT Astra Serif"/>
            <w:sz w:val="26"/>
            <w:szCs w:val="26"/>
          </w:rPr>
          <w:t>подпунктами 1)</w:t>
        </w:r>
      </w:hyperlink>
      <w:r w:rsidRPr="00BA0C0C">
        <w:rPr>
          <w:rFonts w:ascii="PT Astra Serif" w:hAnsi="PT Astra Serif"/>
          <w:sz w:val="26"/>
          <w:szCs w:val="26"/>
        </w:rPr>
        <w:t xml:space="preserve">, </w:t>
      </w:r>
      <w:hyperlink w:anchor="Par2" w:history="1">
        <w:r w:rsidRPr="00BA0C0C">
          <w:rPr>
            <w:rFonts w:ascii="PT Astra Serif" w:hAnsi="PT Astra Serif"/>
            <w:sz w:val="26"/>
            <w:szCs w:val="26"/>
          </w:rPr>
          <w:t>2)</w:t>
        </w:r>
      </w:hyperlink>
      <w:r w:rsidRPr="00BA0C0C">
        <w:rPr>
          <w:rFonts w:ascii="PT Astra Serif" w:hAnsi="PT Astra Serif"/>
          <w:sz w:val="26"/>
          <w:szCs w:val="26"/>
        </w:rPr>
        <w:t xml:space="preserve"> настоящего пункта, Департамент в срок рассмотрения заявок, указанный в </w:t>
      </w:r>
      <w:hyperlink r:id="rId7" w:history="1">
        <w:r w:rsidRPr="00BA0C0C">
          <w:rPr>
            <w:rFonts w:ascii="PT Astra Serif" w:hAnsi="PT Astra Serif"/>
            <w:sz w:val="26"/>
            <w:szCs w:val="26"/>
          </w:rPr>
          <w:t>пункте 2</w:t>
        </w:r>
        <w:r w:rsidR="006E6F64" w:rsidRPr="00BA0C0C">
          <w:rPr>
            <w:rFonts w:ascii="PT Astra Serif" w:hAnsi="PT Astra Serif"/>
            <w:sz w:val="26"/>
            <w:szCs w:val="26"/>
          </w:rPr>
          <w:t>8</w:t>
        </w:r>
      </w:hyperlink>
      <w:r w:rsidRPr="00BA0C0C">
        <w:rPr>
          <w:rFonts w:ascii="PT Astra Serif" w:hAnsi="PT Astra Serif"/>
          <w:sz w:val="26"/>
          <w:szCs w:val="26"/>
        </w:rPr>
        <w:t xml:space="preserve"> настоящего Порядка, запрашивает их в порядке межведомственного информационного взаимодействия на дату подачи заявки, а в случае отсутствия технической возможности получения информации на указанную в настоящем абзаце дату в порядке межведомственного информационного взаимодействия - на текущую дату.</w:t>
      </w:r>
    </w:p>
    <w:p w14:paraId="25208535" w14:textId="49C1DE9E" w:rsidR="00F34951" w:rsidRPr="000529D9" w:rsidRDefault="00144750" w:rsidP="00F34951">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25</w:t>
      </w:r>
      <w:r w:rsidR="000529D9" w:rsidRPr="00BA0C0C">
        <w:rPr>
          <w:rFonts w:ascii="PT Astra Serif" w:hAnsi="PT Astra Serif"/>
          <w:sz w:val="26"/>
          <w:szCs w:val="26"/>
        </w:rPr>
        <w:t xml:space="preserve">. </w:t>
      </w:r>
      <w:r w:rsidR="00F34951" w:rsidRPr="000529D9">
        <w:rPr>
          <w:rFonts w:ascii="PT Astra Serif" w:hAnsi="PT Astra Serif"/>
          <w:sz w:val="26"/>
          <w:szCs w:val="26"/>
        </w:rPr>
        <w:t xml:space="preserve">Представляемые в систему </w:t>
      </w:r>
      <w:r w:rsidR="00F34951">
        <w:rPr>
          <w:rFonts w:ascii="PT Astra Serif" w:hAnsi="PT Astra Serif"/>
          <w:sz w:val="26"/>
          <w:szCs w:val="26"/>
        </w:rPr>
        <w:t>«</w:t>
      </w:r>
      <w:r w:rsidR="00F34951" w:rsidRPr="000529D9">
        <w:rPr>
          <w:rFonts w:ascii="PT Astra Serif" w:hAnsi="PT Astra Serif"/>
          <w:sz w:val="26"/>
          <w:szCs w:val="26"/>
        </w:rPr>
        <w:t>Электронный бюджет</w:t>
      </w:r>
      <w:r w:rsidR="00F34951">
        <w:rPr>
          <w:rFonts w:ascii="PT Astra Serif" w:hAnsi="PT Astra Serif"/>
          <w:sz w:val="26"/>
          <w:szCs w:val="26"/>
        </w:rPr>
        <w:t>»</w:t>
      </w:r>
      <w:r w:rsidR="00F34951" w:rsidRPr="000529D9">
        <w:rPr>
          <w:rFonts w:ascii="PT Astra Serif" w:hAnsi="PT Astra Serif"/>
          <w:sz w:val="26"/>
          <w:szCs w:val="26"/>
        </w:rPr>
        <w:t xml:space="preserve"> документы и материалы, включаемые в заявку, должны быть преобразованы из оригинала документа,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позволяющими осуществить ознакомление с их содержимым без специальных программных или технологических средств.</w:t>
      </w:r>
    </w:p>
    <w:p w14:paraId="6BA31785" w14:textId="77777777" w:rsidR="00F34951" w:rsidRPr="000529D9" w:rsidRDefault="00F34951" w:rsidP="00F34951">
      <w:pPr>
        <w:pStyle w:val="a3"/>
        <w:spacing w:before="0" w:beforeAutospacing="0" w:after="0" w:afterAutospacing="0" w:line="264" w:lineRule="auto"/>
        <w:ind w:firstLine="539"/>
        <w:jc w:val="both"/>
        <w:rPr>
          <w:rFonts w:ascii="PT Astra Serif" w:hAnsi="PT Astra Serif"/>
          <w:sz w:val="26"/>
          <w:szCs w:val="26"/>
        </w:rPr>
      </w:pPr>
      <w:r w:rsidRPr="000529D9">
        <w:rPr>
          <w:rFonts w:ascii="PT Astra Serif" w:hAnsi="PT Astra Serif"/>
          <w:sz w:val="26"/>
          <w:szCs w:val="26"/>
        </w:rPr>
        <w:t>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14:paraId="6ACA3E47" w14:textId="58168BD9" w:rsidR="00F34951" w:rsidRPr="000529D9" w:rsidRDefault="00F34951" w:rsidP="00F34951">
      <w:pPr>
        <w:pStyle w:val="a3"/>
        <w:spacing w:before="0" w:beforeAutospacing="0" w:after="0" w:afterAutospacing="0" w:line="264" w:lineRule="auto"/>
        <w:ind w:firstLine="539"/>
        <w:jc w:val="both"/>
        <w:rPr>
          <w:rFonts w:ascii="PT Astra Serif" w:hAnsi="PT Astra Serif"/>
          <w:sz w:val="26"/>
          <w:szCs w:val="26"/>
        </w:rPr>
      </w:pPr>
      <w:r w:rsidRPr="000529D9">
        <w:rPr>
          <w:rFonts w:ascii="PT Astra Serif" w:hAnsi="PT Astra Serif"/>
          <w:sz w:val="26"/>
          <w:szCs w:val="26"/>
        </w:rPr>
        <w:t xml:space="preserve">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w:t>
      </w:r>
      <w:r>
        <w:rPr>
          <w:rFonts w:ascii="PT Astra Serif" w:hAnsi="PT Astra Serif"/>
          <w:sz w:val="26"/>
          <w:szCs w:val="26"/>
        </w:rPr>
        <w:t>«</w:t>
      </w:r>
      <w:r w:rsidRPr="000529D9">
        <w:rPr>
          <w:rFonts w:ascii="PT Astra Serif" w:hAnsi="PT Astra Serif"/>
          <w:sz w:val="26"/>
          <w:szCs w:val="26"/>
        </w:rPr>
        <w:t>Интернет</w:t>
      </w:r>
      <w:r>
        <w:rPr>
          <w:rFonts w:ascii="PT Astra Serif" w:hAnsi="PT Astra Serif"/>
          <w:sz w:val="26"/>
          <w:szCs w:val="26"/>
        </w:rPr>
        <w:t>»</w:t>
      </w:r>
      <w:r w:rsidRPr="000529D9">
        <w:rPr>
          <w:rFonts w:ascii="PT Astra Serif" w:hAnsi="PT Astra Serif"/>
          <w:sz w:val="26"/>
          <w:szCs w:val="26"/>
        </w:rPr>
        <w:t xml:space="preserve"> информации об участнике отбора, о </w:t>
      </w:r>
      <w:r w:rsidRPr="000529D9">
        <w:rPr>
          <w:rFonts w:ascii="PT Astra Serif" w:hAnsi="PT Astra Serif"/>
          <w:sz w:val="26"/>
          <w:szCs w:val="26"/>
        </w:rPr>
        <w:lastRenderedPageBreak/>
        <w:t xml:space="preserve">подаваемой участником отбора заявке, а также иной информации об участнике отбора, связанной с отбором и результатом предоставления </w:t>
      </w:r>
      <w:r w:rsidR="00FB4108">
        <w:rPr>
          <w:rFonts w:ascii="PT Astra Serif" w:hAnsi="PT Astra Serif"/>
          <w:sz w:val="26"/>
          <w:szCs w:val="26"/>
        </w:rPr>
        <w:t>субсидии</w:t>
      </w:r>
      <w:r w:rsidRPr="000529D9">
        <w:rPr>
          <w:rFonts w:ascii="PT Astra Serif" w:hAnsi="PT Astra Serif"/>
          <w:sz w:val="26"/>
          <w:szCs w:val="26"/>
        </w:rPr>
        <w:t xml:space="preserve">, подаваемое посредством заполнения соответствующих экранных форм веб-интерфейса системы </w:t>
      </w:r>
      <w:r>
        <w:rPr>
          <w:rFonts w:ascii="PT Astra Serif" w:hAnsi="PT Astra Serif"/>
          <w:sz w:val="26"/>
          <w:szCs w:val="26"/>
        </w:rPr>
        <w:t>«</w:t>
      </w:r>
      <w:r w:rsidRPr="000529D9">
        <w:rPr>
          <w:rFonts w:ascii="PT Astra Serif" w:hAnsi="PT Astra Serif"/>
          <w:sz w:val="26"/>
          <w:szCs w:val="26"/>
        </w:rPr>
        <w:t>Электронный бюджет</w:t>
      </w:r>
      <w:r>
        <w:rPr>
          <w:rFonts w:ascii="PT Astra Serif" w:hAnsi="PT Astra Serif"/>
          <w:sz w:val="26"/>
          <w:szCs w:val="26"/>
        </w:rPr>
        <w:t>»</w:t>
      </w:r>
      <w:r w:rsidRPr="000529D9">
        <w:rPr>
          <w:rFonts w:ascii="PT Astra Serif" w:hAnsi="PT Astra Serif"/>
          <w:sz w:val="26"/>
          <w:szCs w:val="26"/>
        </w:rPr>
        <w:t xml:space="preserve">. </w:t>
      </w:r>
    </w:p>
    <w:p w14:paraId="737598F5" w14:textId="6BC41876" w:rsidR="00F34951" w:rsidRDefault="00F34951" w:rsidP="00F34951">
      <w:pPr>
        <w:pStyle w:val="a3"/>
        <w:spacing w:before="0" w:beforeAutospacing="0" w:after="0" w:afterAutospacing="0" w:line="264" w:lineRule="auto"/>
        <w:ind w:firstLine="539"/>
        <w:jc w:val="both"/>
        <w:rPr>
          <w:rFonts w:ascii="PT Astra Serif" w:hAnsi="PT Astra Serif"/>
          <w:sz w:val="26"/>
          <w:szCs w:val="26"/>
        </w:rPr>
      </w:pPr>
      <w:r w:rsidRPr="000529D9">
        <w:rPr>
          <w:rFonts w:ascii="PT Astra Serif" w:hAnsi="PT Astra Serif"/>
          <w:sz w:val="26"/>
          <w:szCs w:val="26"/>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14:paraId="73AFC193"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w:t>
      </w:r>
      <w:r w:rsidR="00021CDE" w:rsidRPr="00BA0C0C">
        <w:rPr>
          <w:rFonts w:ascii="PT Astra Serif" w:hAnsi="PT Astra Serif"/>
          <w:sz w:val="26"/>
          <w:szCs w:val="26"/>
        </w:rPr>
        <w:t>6</w:t>
      </w:r>
      <w:r w:rsidRPr="00BA0C0C">
        <w:rPr>
          <w:rFonts w:ascii="PT Astra Serif" w:hAnsi="PT Astra Serif"/>
          <w:sz w:val="26"/>
          <w:szCs w:val="26"/>
        </w:rPr>
        <w:t>. Участник отбора вправе отозвать поданную заявку:</w:t>
      </w:r>
    </w:p>
    <w:p w14:paraId="38A211E0"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 без доработки - в любое время до подписания протокола вскрытия заявок; </w:t>
      </w:r>
    </w:p>
    <w:p w14:paraId="3C948063"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2) на доработку - до окончания срока приема заявок, установленного объявлением. </w:t>
      </w:r>
    </w:p>
    <w:p w14:paraId="280E30C8"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Департамент решение о возврате заявок на доработку не принимает. </w:t>
      </w:r>
    </w:p>
    <w:p w14:paraId="437221D4" w14:textId="1B09E0FC" w:rsidR="00021CDE" w:rsidRPr="00BA0C0C" w:rsidRDefault="00021CDE"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Участник отбора может подать только одну заявку на участие в отборе. Участники отбора, заявки которых были отозваны до </w:t>
      </w:r>
      <w:r w:rsidR="009756F7" w:rsidRPr="00BA0C0C">
        <w:rPr>
          <w:rFonts w:ascii="PT Astra Serif" w:hAnsi="PT Astra Serif"/>
          <w:sz w:val="26"/>
          <w:szCs w:val="26"/>
        </w:rPr>
        <w:t xml:space="preserve">окончания срока приема заявок </w:t>
      </w:r>
      <w:r w:rsidRPr="00BA0C0C">
        <w:rPr>
          <w:rFonts w:ascii="PT Astra Serif" w:hAnsi="PT Astra Serif"/>
          <w:sz w:val="26"/>
          <w:szCs w:val="26"/>
        </w:rPr>
        <w:t xml:space="preserve">в установленном порядке, не являются участниками отбора и вправе вновь участвовать в отборе. </w:t>
      </w:r>
    </w:p>
    <w:p w14:paraId="0C888C33" w14:textId="22AF6212"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Внесение изменений в заявку осуществляется путем формирования участником отбора в системе </w:t>
      </w:r>
      <w:r w:rsidR="00144750" w:rsidRPr="00BA0C0C">
        <w:rPr>
          <w:rFonts w:ascii="PT Astra Serif" w:hAnsi="PT Astra Serif"/>
          <w:sz w:val="26"/>
          <w:szCs w:val="26"/>
        </w:rPr>
        <w:t>«</w:t>
      </w:r>
      <w:r w:rsidRPr="00BA0C0C">
        <w:rPr>
          <w:rFonts w:ascii="PT Astra Serif" w:hAnsi="PT Astra Serif"/>
          <w:sz w:val="26"/>
          <w:szCs w:val="26"/>
        </w:rPr>
        <w:t>Электронный бюджет</w:t>
      </w:r>
      <w:r w:rsidR="00144750" w:rsidRPr="00BA0C0C">
        <w:rPr>
          <w:rFonts w:ascii="PT Astra Serif" w:hAnsi="PT Astra Serif"/>
          <w:sz w:val="26"/>
          <w:szCs w:val="26"/>
        </w:rPr>
        <w:t>»</w:t>
      </w:r>
      <w:r w:rsidRPr="00BA0C0C">
        <w:rPr>
          <w:rFonts w:ascii="PT Astra Serif" w:hAnsi="PT Astra Serif"/>
          <w:sz w:val="26"/>
          <w:szCs w:val="26"/>
        </w:rPr>
        <w:t xml:space="preserve"> в электронной форме уведомления об отзыве заявки на доработку и последующего формирования новой заявки. </w:t>
      </w:r>
    </w:p>
    <w:p w14:paraId="6D772D42"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 случае отзыва заявки на доработку заявка должна быть доработана и представлена участником отбора не позднее последнего дня приема заявок, указанного в объявлении. </w:t>
      </w:r>
    </w:p>
    <w:p w14:paraId="101027AD"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Представление и рассмотрение доработанной заявки осуществляются в порядке, предусмотренном для представления и рассмотрения заявки, поданной впервые. </w:t>
      </w:r>
    </w:p>
    <w:p w14:paraId="56CEE480"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Департамент решения о возврате заявок на доработку не принимает.</w:t>
      </w:r>
    </w:p>
    <w:p w14:paraId="5A20D55F" w14:textId="12581745" w:rsidR="007B628A" w:rsidRPr="00BA0C0C" w:rsidRDefault="00DB5D57"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27</w:t>
      </w:r>
      <w:r w:rsidR="007B628A" w:rsidRPr="00BA0C0C">
        <w:rPr>
          <w:rFonts w:ascii="PT Astra Serif" w:hAnsi="PT Astra Serif"/>
          <w:sz w:val="26"/>
          <w:szCs w:val="26"/>
        </w:rPr>
        <w:t xml:space="preserve">. Не позднее одного рабочего дня, следующего за днем окончания срока подачи заявок, установленного в объявлении, в системе </w:t>
      </w:r>
      <w:r w:rsidR="00144750" w:rsidRPr="00BA0C0C">
        <w:rPr>
          <w:rFonts w:ascii="PT Astra Serif" w:hAnsi="PT Astra Serif"/>
          <w:sz w:val="26"/>
          <w:szCs w:val="26"/>
        </w:rPr>
        <w:t>«</w:t>
      </w:r>
      <w:r w:rsidR="007B628A" w:rsidRPr="00BA0C0C">
        <w:rPr>
          <w:rFonts w:ascii="PT Astra Serif" w:hAnsi="PT Astra Serif"/>
          <w:sz w:val="26"/>
          <w:szCs w:val="26"/>
        </w:rPr>
        <w:t>Электронный бюджет</w:t>
      </w:r>
      <w:r w:rsidR="00144750" w:rsidRPr="00BA0C0C">
        <w:rPr>
          <w:rFonts w:ascii="PT Astra Serif" w:hAnsi="PT Astra Serif"/>
          <w:sz w:val="26"/>
          <w:szCs w:val="26"/>
        </w:rPr>
        <w:t>»</w:t>
      </w:r>
      <w:r w:rsidR="007B628A" w:rsidRPr="00BA0C0C">
        <w:rPr>
          <w:rFonts w:ascii="PT Astra Serif" w:hAnsi="PT Astra Serif"/>
          <w:sz w:val="26"/>
          <w:szCs w:val="26"/>
        </w:rPr>
        <w:t xml:space="preserve"> Департаменту открывается доступ к поданным заявкам для их рассмотрения.</w:t>
      </w:r>
    </w:p>
    <w:p w14:paraId="38A6734E"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Департамент не позднее одного рабочего дня, следующего за днем вскрытия заявок, установленного в объявлении, подписывает протокол вскрытия заявок.</w:t>
      </w:r>
    </w:p>
    <w:p w14:paraId="64A25059" w14:textId="77777777" w:rsidR="007B628A" w:rsidRPr="00BA0C0C" w:rsidRDefault="007B628A"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или уполномоченного им лица в системе </w:t>
      </w:r>
      <w:r w:rsidR="00144750" w:rsidRPr="00BA0C0C">
        <w:rPr>
          <w:rFonts w:ascii="PT Astra Serif" w:hAnsi="PT Astra Serif"/>
          <w:sz w:val="26"/>
          <w:szCs w:val="26"/>
        </w:rPr>
        <w:t>«</w:t>
      </w:r>
      <w:r w:rsidRPr="00BA0C0C">
        <w:rPr>
          <w:rFonts w:ascii="PT Astra Serif" w:hAnsi="PT Astra Serif"/>
          <w:sz w:val="26"/>
          <w:szCs w:val="26"/>
        </w:rPr>
        <w:t>Электронный бюджет</w:t>
      </w:r>
      <w:r w:rsidR="00144750" w:rsidRPr="00BA0C0C">
        <w:rPr>
          <w:rFonts w:ascii="PT Astra Serif" w:hAnsi="PT Astra Serif"/>
          <w:sz w:val="26"/>
          <w:szCs w:val="26"/>
        </w:rPr>
        <w:t>»</w:t>
      </w:r>
      <w:r w:rsidRPr="00BA0C0C">
        <w:rPr>
          <w:rFonts w:ascii="PT Astra Serif" w:hAnsi="PT Astra Serif"/>
          <w:sz w:val="26"/>
          <w:szCs w:val="26"/>
        </w:rPr>
        <w:t>, а также размещается на едином портале не позднее одного рабочего дня, следующего за днем его подписания.</w:t>
      </w:r>
    </w:p>
    <w:p w14:paraId="41F15E71" w14:textId="769FFCFC" w:rsidR="000529D9" w:rsidRPr="00BA0C0C" w:rsidRDefault="00DB5D57" w:rsidP="007B628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28</w:t>
      </w:r>
      <w:r w:rsidR="007B628A" w:rsidRPr="00BA0C0C">
        <w:rPr>
          <w:rFonts w:ascii="PT Astra Serif" w:hAnsi="PT Astra Serif"/>
          <w:sz w:val="26"/>
          <w:szCs w:val="26"/>
        </w:rPr>
        <w:t>. Отбор проходит в два этапа.</w:t>
      </w:r>
    </w:p>
    <w:p w14:paraId="63C0F568" w14:textId="21BB9384"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На первом этапе отбора Департамент в течение </w:t>
      </w:r>
      <w:r w:rsidR="00037B0D">
        <w:rPr>
          <w:rFonts w:ascii="PT Astra Serif" w:hAnsi="PT Astra Serif"/>
          <w:sz w:val="26"/>
          <w:szCs w:val="26"/>
        </w:rPr>
        <w:t>15</w:t>
      </w:r>
      <w:r w:rsidR="00F96270" w:rsidRPr="00BA0C0C">
        <w:rPr>
          <w:rFonts w:ascii="PT Astra Serif" w:hAnsi="PT Astra Serif"/>
          <w:sz w:val="26"/>
          <w:szCs w:val="26"/>
        </w:rPr>
        <w:t xml:space="preserve"> </w:t>
      </w:r>
      <w:r w:rsidRPr="00BA0C0C">
        <w:rPr>
          <w:rFonts w:ascii="PT Astra Serif" w:hAnsi="PT Astra Serif"/>
          <w:sz w:val="26"/>
          <w:szCs w:val="26"/>
        </w:rPr>
        <w:t>рабочих дней со дня подписания протокола вскрытия заявок рассматривает заявки в порядке очередности их поступления, проводит экспертизу заявок на предмет их соответствия установленным в объявлении требованиям.</w:t>
      </w:r>
    </w:p>
    <w:p w14:paraId="7C93873F"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Заявка признается соответствующей требованиям, указанным в объявлении, если отсутствуют основания для отклонения заявки, предусмотренные пунктом 2</w:t>
      </w:r>
      <w:r w:rsidR="00DB1E37" w:rsidRPr="00BA0C0C">
        <w:rPr>
          <w:rFonts w:ascii="PT Astra Serif" w:hAnsi="PT Astra Serif"/>
          <w:sz w:val="26"/>
          <w:szCs w:val="26"/>
        </w:rPr>
        <w:t>9</w:t>
      </w:r>
      <w:r w:rsidRPr="00BA0C0C">
        <w:rPr>
          <w:rFonts w:ascii="PT Astra Serif" w:hAnsi="PT Astra Serif"/>
          <w:sz w:val="26"/>
          <w:szCs w:val="26"/>
        </w:rPr>
        <w:t xml:space="preserve"> настоящего </w:t>
      </w:r>
      <w:r w:rsidR="00A348F1" w:rsidRPr="00BA0C0C">
        <w:rPr>
          <w:rFonts w:ascii="PT Astra Serif" w:hAnsi="PT Astra Serif"/>
          <w:sz w:val="26"/>
          <w:szCs w:val="26"/>
        </w:rPr>
        <w:t>Порядка</w:t>
      </w:r>
      <w:r w:rsidRPr="00BA0C0C">
        <w:rPr>
          <w:rFonts w:ascii="PT Astra Serif" w:hAnsi="PT Astra Serif"/>
          <w:sz w:val="26"/>
          <w:szCs w:val="26"/>
        </w:rPr>
        <w:t xml:space="preserve">. </w:t>
      </w:r>
    </w:p>
    <w:p w14:paraId="42B86E61"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w:t>
      </w:r>
      <w:r w:rsidR="00213CC0" w:rsidRPr="00BA0C0C">
        <w:rPr>
          <w:rFonts w:ascii="PT Astra Serif" w:hAnsi="PT Astra Serif"/>
          <w:sz w:val="26"/>
          <w:szCs w:val="26"/>
        </w:rPr>
        <w:t>9</w:t>
      </w:r>
      <w:r w:rsidRPr="00BA0C0C">
        <w:rPr>
          <w:rFonts w:ascii="PT Astra Serif" w:hAnsi="PT Astra Serif"/>
          <w:sz w:val="26"/>
          <w:szCs w:val="26"/>
        </w:rPr>
        <w:t xml:space="preserve">. Основаниями для отклонения заявки являются: </w:t>
      </w:r>
    </w:p>
    <w:p w14:paraId="386F47B2"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lastRenderedPageBreak/>
        <w:t>1) несоответствие участника отбора требованиям, установленным пунктом 1</w:t>
      </w:r>
      <w:r w:rsidR="00DB1E37" w:rsidRPr="00BA0C0C">
        <w:rPr>
          <w:rFonts w:ascii="PT Astra Serif" w:hAnsi="PT Astra Serif"/>
          <w:sz w:val="26"/>
          <w:szCs w:val="26"/>
        </w:rPr>
        <w:t>7</w:t>
      </w:r>
      <w:r w:rsidRPr="00BA0C0C">
        <w:rPr>
          <w:rFonts w:ascii="PT Astra Serif" w:hAnsi="PT Astra Serif"/>
          <w:sz w:val="26"/>
          <w:szCs w:val="26"/>
        </w:rPr>
        <w:t xml:space="preserve"> настоящего </w:t>
      </w:r>
      <w:r w:rsidR="00C67995" w:rsidRPr="00BA0C0C">
        <w:rPr>
          <w:rFonts w:ascii="PT Astra Serif" w:hAnsi="PT Astra Serif"/>
          <w:sz w:val="26"/>
          <w:szCs w:val="26"/>
        </w:rPr>
        <w:t>Порядка</w:t>
      </w:r>
      <w:r w:rsidRPr="00BA0C0C">
        <w:rPr>
          <w:rFonts w:ascii="PT Astra Serif" w:hAnsi="PT Astra Serif"/>
          <w:sz w:val="26"/>
          <w:szCs w:val="26"/>
        </w:rPr>
        <w:t xml:space="preserve">; </w:t>
      </w:r>
    </w:p>
    <w:p w14:paraId="201E43F1"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непредставление (представление не в полном объеме) документов, указанных в объявлении, установленных пунктом 1</w:t>
      </w:r>
      <w:r w:rsidR="00DB1E37" w:rsidRPr="00BA0C0C">
        <w:rPr>
          <w:rFonts w:ascii="PT Astra Serif" w:hAnsi="PT Astra Serif"/>
          <w:sz w:val="26"/>
          <w:szCs w:val="26"/>
        </w:rPr>
        <w:t>9</w:t>
      </w:r>
      <w:r w:rsidRPr="00BA0C0C">
        <w:rPr>
          <w:rFonts w:ascii="PT Astra Serif" w:hAnsi="PT Astra Serif"/>
          <w:sz w:val="26"/>
          <w:szCs w:val="26"/>
        </w:rPr>
        <w:t xml:space="preserve"> настоящего </w:t>
      </w:r>
      <w:r w:rsidR="009723A6" w:rsidRPr="00BA0C0C">
        <w:rPr>
          <w:rFonts w:ascii="PT Astra Serif" w:hAnsi="PT Astra Serif"/>
          <w:sz w:val="26"/>
          <w:szCs w:val="26"/>
        </w:rPr>
        <w:t>Порядка</w:t>
      </w:r>
      <w:r w:rsidRPr="00BA0C0C">
        <w:rPr>
          <w:rFonts w:ascii="PT Astra Serif" w:hAnsi="PT Astra Serif"/>
          <w:sz w:val="26"/>
          <w:szCs w:val="26"/>
        </w:rPr>
        <w:t xml:space="preserve">; </w:t>
      </w:r>
    </w:p>
    <w:p w14:paraId="44214AF1"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3) несоответствие представленных участником отбора заявок и (или) документов требованиям, предусмотренным в объявлении, установленным настоящим </w:t>
      </w:r>
      <w:r w:rsidR="009723A6" w:rsidRPr="00BA0C0C">
        <w:rPr>
          <w:rFonts w:ascii="PT Astra Serif" w:hAnsi="PT Astra Serif"/>
          <w:sz w:val="26"/>
          <w:szCs w:val="26"/>
        </w:rPr>
        <w:t>Порядка</w:t>
      </w:r>
      <w:r w:rsidRPr="00BA0C0C">
        <w:rPr>
          <w:rFonts w:ascii="PT Astra Serif" w:hAnsi="PT Astra Serif"/>
          <w:sz w:val="26"/>
          <w:szCs w:val="26"/>
        </w:rPr>
        <w:t xml:space="preserve">; </w:t>
      </w:r>
    </w:p>
    <w:p w14:paraId="4C44E9F3"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4) недостоверность информации, содержащейся в документах, представленных участником отбора в составе заявки в целях подтверждения соответствия установленным настоящим </w:t>
      </w:r>
      <w:r w:rsidR="009723A6" w:rsidRPr="00BA0C0C">
        <w:rPr>
          <w:rFonts w:ascii="PT Astra Serif" w:hAnsi="PT Astra Serif"/>
          <w:sz w:val="26"/>
          <w:szCs w:val="26"/>
        </w:rPr>
        <w:t>Порядка</w:t>
      </w:r>
      <w:r w:rsidRPr="00BA0C0C">
        <w:rPr>
          <w:rFonts w:ascii="PT Astra Serif" w:hAnsi="PT Astra Serif"/>
          <w:sz w:val="26"/>
          <w:szCs w:val="26"/>
        </w:rPr>
        <w:t xml:space="preserve"> требованиям; </w:t>
      </w:r>
    </w:p>
    <w:p w14:paraId="0ACFE66C"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5) подача участником отбора заявки после даты и (или) времени, определенных для подачи заявок; </w:t>
      </w:r>
    </w:p>
    <w:p w14:paraId="64C77A39"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6) несоответствие участника отбора категори</w:t>
      </w:r>
      <w:r w:rsidR="00DB1E37" w:rsidRPr="00BA0C0C">
        <w:rPr>
          <w:rFonts w:ascii="PT Astra Serif" w:hAnsi="PT Astra Serif"/>
          <w:sz w:val="26"/>
          <w:szCs w:val="26"/>
        </w:rPr>
        <w:t>и</w:t>
      </w:r>
      <w:r w:rsidRPr="00BA0C0C">
        <w:rPr>
          <w:rFonts w:ascii="PT Astra Serif" w:hAnsi="PT Astra Serif"/>
          <w:sz w:val="26"/>
          <w:szCs w:val="26"/>
        </w:rPr>
        <w:t xml:space="preserve"> получателей субсидии, предусмотренным пунктом </w:t>
      </w:r>
      <w:r w:rsidR="00DB1E37" w:rsidRPr="00BA0C0C">
        <w:rPr>
          <w:rFonts w:ascii="PT Astra Serif" w:hAnsi="PT Astra Serif"/>
          <w:sz w:val="26"/>
          <w:szCs w:val="26"/>
        </w:rPr>
        <w:t>7</w:t>
      </w:r>
      <w:r w:rsidRPr="00BA0C0C">
        <w:rPr>
          <w:rFonts w:ascii="PT Astra Serif" w:hAnsi="PT Astra Serif"/>
          <w:sz w:val="26"/>
          <w:szCs w:val="26"/>
        </w:rPr>
        <w:t xml:space="preserve"> настоящего </w:t>
      </w:r>
      <w:r w:rsidR="009723A6" w:rsidRPr="00BA0C0C">
        <w:rPr>
          <w:rFonts w:ascii="PT Astra Serif" w:hAnsi="PT Astra Serif"/>
          <w:sz w:val="26"/>
          <w:szCs w:val="26"/>
        </w:rPr>
        <w:t>Порядка</w:t>
      </w:r>
      <w:r w:rsidRPr="00BA0C0C">
        <w:rPr>
          <w:rFonts w:ascii="PT Astra Serif" w:hAnsi="PT Astra Serif"/>
          <w:sz w:val="26"/>
          <w:szCs w:val="26"/>
        </w:rPr>
        <w:t xml:space="preserve">; </w:t>
      </w:r>
    </w:p>
    <w:p w14:paraId="53A8D75D"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7) несоответствие участника отбора критериям отбора, указанным в пункте </w:t>
      </w:r>
      <w:r w:rsidR="00DB1E37" w:rsidRPr="00BA0C0C">
        <w:rPr>
          <w:rFonts w:ascii="PT Astra Serif" w:hAnsi="PT Astra Serif"/>
          <w:sz w:val="26"/>
          <w:szCs w:val="26"/>
        </w:rPr>
        <w:t>16</w:t>
      </w:r>
      <w:r w:rsidRPr="00BA0C0C">
        <w:rPr>
          <w:rFonts w:ascii="PT Astra Serif" w:hAnsi="PT Astra Serif"/>
          <w:sz w:val="26"/>
          <w:szCs w:val="26"/>
        </w:rPr>
        <w:t xml:space="preserve"> настоящего Порядка и в объявлении о проведении отбора;</w:t>
      </w:r>
    </w:p>
    <w:p w14:paraId="0F5AF1E4" w14:textId="77777777" w:rsidR="009403AD"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8) несоответствие представленных участником отбора заявок и документов требованиям к заявкам, установленным в объявлении о проведении отбора, предусмотренных в пункте </w:t>
      </w:r>
      <w:r w:rsidR="009723A6" w:rsidRPr="00BA0C0C">
        <w:rPr>
          <w:rFonts w:ascii="PT Astra Serif" w:hAnsi="PT Astra Serif"/>
          <w:sz w:val="26"/>
          <w:szCs w:val="26"/>
        </w:rPr>
        <w:t>25</w:t>
      </w:r>
      <w:r w:rsidRPr="00BA0C0C">
        <w:rPr>
          <w:rFonts w:ascii="PT Astra Serif" w:hAnsi="PT Astra Serif"/>
          <w:sz w:val="26"/>
          <w:szCs w:val="26"/>
        </w:rPr>
        <w:t xml:space="preserve"> настоящего Порядка;</w:t>
      </w:r>
    </w:p>
    <w:p w14:paraId="2EFE68E8" w14:textId="1015DB3D" w:rsidR="00C06490" w:rsidRPr="00BA0C0C" w:rsidRDefault="00213CC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w:t>
      </w:r>
      <w:r w:rsidR="00021CDE" w:rsidRPr="00BA0C0C">
        <w:rPr>
          <w:rFonts w:ascii="PT Astra Serif" w:hAnsi="PT Astra Serif"/>
          <w:sz w:val="26"/>
          <w:szCs w:val="26"/>
        </w:rPr>
        <w:t>0</w:t>
      </w:r>
      <w:r w:rsidR="00C06490" w:rsidRPr="00BA0C0C">
        <w:rPr>
          <w:rFonts w:ascii="PT Astra Serif" w:hAnsi="PT Astra Serif"/>
          <w:sz w:val="26"/>
          <w:szCs w:val="26"/>
        </w:rPr>
        <w:t>. Проверка достоверности представленной участником отбора информации, а также проверка на соответствие участника отбора категори</w:t>
      </w:r>
      <w:r w:rsidR="009723A6" w:rsidRPr="00BA0C0C">
        <w:rPr>
          <w:rFonts w:ascii="PT Astra Serif" w:hAnsi="PT Astra Serif"/>
          <w:sz w:val="26"/>
          <w:szCs w:val="26"/>
        </w:rPr>
        <w:t>и</w:t>
      </w:r>
      <w:r w:rsidR="00C06490" w:rsidRPr="00BA0C0C">
        <w:rPr>
          <w:rFonts w:ascii="PT Astra Serif" w:hAnsi="PT Astra Serif"/>
          <w:sz w:val="26"/>
          <w:szCs w:val="26"/>
        </w:rPr>
        <w:t xml:space="preserve"> получателей </w:t>
      </w:r>
      <w:r w:rsidR="00330816" w:rsidRPr="00BA0C0C">
        <w:rPr>
          <w:rFonts w:ascii="PT Astra Serif" w:hAnsi="PT Astra Serif"/>
          <w:sz w:val="26"/>
          <w:szCs w:val="26"/>
        </w:rPr>
        <w:t>субсидии</w:t>
      </w:r>
      <w:r w:rsidR="00C06490" w:rsidRPr="00BA0C0C">
        <w:rPr>
          <w:rFonts w:ascii="PT Astra Serif" w:hAnsi="PT Astra Serif"/>
          <w:sz w:val="26"/>
          <w:szCs w:val="26"/>
        </w:rPr>
        <w:t>, предусмотренн</w:t>
      </w:r>
      <w:r w:rsidR="009723A6" w:rsidRPr="00BA0C0C">
        <w:rPr>
          <w:rFonts w:ascii="PT Astra Serif" w:hAnsi="PT Astra Serif"/>
          <w:sz w:val="26"/>
          <w:szCs w:val="26"/>
        </w:rPr>
        <w:t>ой</w:t>
      </w:r>
      <w:r w:rsidR="00C06490" w:rsidRPr="00BA0C0C">
        <w:rPr>
          <w:rFonts w:ascii="PT Astra Serif" w:hAnsi="PT Astra Serif"/>
          <w:sz w:val="26"/>
          <w:szCs w:val="26"/>
        </w:rPr>
        <w:t xml:space="preserve"> пунктом </w:t>
      </w:r>
      <w:r w:rsidR="009723A6" w:rsidRPr="00BA0C0C">
        <w:rPr>
          <w:rFonts w:ascii="PT Astra Serif" w:hAnsi="PT Astra Serif"/>
          <w:sz w:val="26"/>
          <w:szCs w:val="26"/>
        </w:rPr>
        <w:t>7</w:t>
      </w:r>
      <w:r w:rsidR="00C06490" w:rsidRPr="00BA0C0C">
        <w:rPr>
          <w:rFonts w:ascii="PT Astra Serif" w:hAnsi="PT Astra Serif"/>
          <w:sz w:val="26"/>
          <w:szCs w:val="26"/>
        </w:rPr>
        <w:t xml:space="preserve"> настоящего </w:t>
      </w:r>
      <w:r w:rsidR="009723A6" w:rsidRPr="00BA0C0C">
        <w:rPr>
          <w:rFonts w:ascii="PT Astra Serif" w:hAnsi="PT Astra Serif"/>
          <w:sz w:val="26"/>
          <w:szCs w:val="26"/>
        </w:rPr>
        <w:t>Порядка</w:t>
      </w:r>
      <w:r w:rsidR="00F96270" w:rsidRPr="00BA0C0C">
        <w:rPr>
          <w:rFonts w:ascii="PT Astra Serif" w:hAnsi="PT Astra Serif"/>
          <w:sz w:val="26"/>
          <w:szCs w:val="26"/>
        </w:rPr>
        <w:t xml:space="preserve">, и критериям отбора, установленным пунктом 16 настоящего Порядка, </w:t>
      </w:r>
      <w:r w:rsidR="00C06490" w:rsidRPr="00BA0C0C">
        <w:rPr>
          <w:rFonts w:ascii="PT Astra Serif" w:hAnsi="PT Astra Serif"/>
          <w:sz w:val="26"/>
          <w:szCs w:val="26"/>
        </w:rPr>
        <w:t>осуществляется с использованием документов, представленных участником отбора в соответствии с пунктом 1</w:t>
      </w:r>
      <w:r w:rsidR="00AA27AE" w:rsidRPr="00BA0C0C">
        <w:rPr>
          <w:rFonts w:ascii="PT Astra Serif" w:hAnsi="PT Astra Serif"/>
          <w:sz w:val="26"/>
          <w:szCs w:val="26"/>
        </w:rPr>
        <w:t>9</w:t>
      </w:r>
      <w:r w:rsidR="00C06490" w:rsidRPr="00BA0C0C">
        <w:rPr>
          <w:rFonts w:ascii="PT Astra Serif" w:hAnsi="PT Astra Serif"/>
          <w:sz w:val="26"/>
          <w:szCs w:val="26"/>
        </w:rPr>
        <w:t xml:space="preserve"> настоящего </w:t>
      </w:r>
      <w:r w:rsidR="009723A6" w:rsidRPr="00BA0C0C">
        <w:rPr>
          <w:rFonts w:ascii="PT Astra Serif" w:hAnsi="PT Astra Serif"/>
          <w:sz w:val="26"/>
          <w:szCs w:val="26"/>
        </w:rPr>
        <w:t>Порядка</w:t>
      </w:r>
      <w:r w:rsidR="00C06490" w:rsidRPr="00BA0C0C">
        <w:rPr>
          <w:rFonts w:ascii="PT Astra Serif" w:hAnsi="PT Astra Serif"/>
          <w:sz w:val="26"/>
          <w:szCs w:val="26"/>
        </w:rPr>
        <w:t xml:space="preserve">, и сведений, полученных в порядке межведомственного информационного взаимодействия, а также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w:t>
      </w:r>
      <w:r w:rsidR="00330816" w:rsidRPr="00BA0C0C">
        <w:rPr>
          <w:rFonts w:ascii="PT Astra Serif" w:hAnsi="PT Astra Serif"/>
          <w:sz w:val="26"/>
          <w:szCs w:val="26"/>
        </w:rPr>
        <w:t>«</w:t>
      </w:r>
      <w:r w:rsidR="00C06490" w:rsidRPr="00BA0C0C">
        <w:rPr>
          <w:rFonts w:ascii="PT Astra Serif" w:hAnsi="PT Astra Serif"/>
          <w:sz w:val="26"/>
          <w:szCs w:val="26"/>
        </w:rPr>
        <w:t>Интернет</w:t>
      </w:r>
      <w:r w:rsidR="00330816" w:rsidRPr="00BA0C0C">
        <w:rPr>
          <w:rFonts w:ascii="PT Astra Serif" w:hAnsi="PT Astra Serif"/>
          <w:sz w:val="26"/>
          <w:szCs w:val="26"/>
        </w:rPr>
        <w:t>»</w:t>
      </w:r>
      <w:r w:rsidR="00C06490" w:rsidRPr="00BA0C0C">
        <w:rPr>
          <w:rFonts w:ascii="PT Astra Serif" w:hAnsi="PT Astra Serif"/>
          <w:sz w:val="26"/>
          <w:szCs w:val="26"/>
        </w:rPr>
        <w:t xml:space="preserve">. </w:t>
      </w:r>
    </w:p>
    <w:p w14:paraId="710B6525" w14:textId="15CFB82A"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Проверка на соответствие участника отбора требованиям, установленным пунктом 1</w:t>
      </w:r>
      <w:r w:rsidR="00BF03C0" w:rsidRPr="00BA0C0C">
        <w:rPr>
          <w:rFonts w:ascii="PT Astra Serif" w:hAnsi="PT Astra Serif"/>
          <w:sz w:val="26"/>
          <w:szCs w:val="26"/>
        </w:rPr>
        <w:t>7</w:t>
      </w:r>
      <w:r w:rsidRPr="00BA0C0C">
        <w:rPr>
          <w:rFonts w:ascii="PT Astra Serif" w:hAnsi="PT Astra Serif"/>
          <w:sz w:val="26"/>
          <w:szCs w:val="26"/>
        </w:rPr>
        <w:t xml:space="preserve"> настоящего </w:t>
      </w:r>
      <w:r w:rsidR="009723A6" w:rsidRPr="00BA0C0C">
        <w:rPr>
          <w:rFonts w:ascii="PT Astra Serif" w:hAnsi="PT Astra Serif"/>
          <w:sz w:val="26"/>
          <w:szCs w:val="26"/>
        </w:rPr>
        <w:t>Порядка</w:t>
      </w:r>
      <w:r w:rsidRPr="00BA0C0C">
        <w:rPr>
          <w:rFonts w:ascii="PT Astra Serif" w:hAnsi="PT Astra Serif"/>
          <w:sz w:val="26"/>
          <w:szCs w:val="26"/>
        </w:rPr>
        <w:t xml:space="preserve">, осуществляется в соответствии с пунктом </w:t>
      </w:r>
      <w:r w:rsidR="006E6F64" w:rsidRPr="00BA0C0C">
        <w:rPr>
          <w:rFonts w:ascii="PT Astra Serif" w:hAnsi="PT Astra Serif"/>
          <w:sz w:val="26"/>
          <w:szCs w:val="26"/>
        </w:rPr>
        <w:t>28</w:t>
      </w:r>
      <w:r w:rsidRPr="00BA0C0C">
        <w:rPr>
          <w:rFonts w:ascii="PT Astra Serif" w:hAnsi="PT Astra Serif"/>
          <w:sz w:val="26"/>
          <w:szCs w:val="26"/>
        </w:rPr>
        <w:t xml:space="preserve"> настоящего </w:t>
      </w:r>
      <w:r w:rsidR="00A348F1" w:rsidRPr="00BA0C0C">
        <w:rPr>
          <w:rFonts w:ascii="PT Astra Serif" w:hAnsi="PT Astra Serif"/>
          <w:sz w:val="26"/>
          <w:szCs w:val="26"/>
        </w:rPr>
        <w:t>Порядка</w:t>
      </w:r>
      <w:r w:rsidRPr="00BA0C0C">
        <w:rPr>
          <w:rFonts w:ascii="PT Astra Serif" w:hAnsi="PT Astra Serif"/>
          <w:sz w:val="26"/>
          <w:szCs w:val="26"/>
        </w:rPr>
        <w:t xml:space="preserve">. </w:t>
      </w:r>
    </w:p>
    <w:p w14:paraId="5D34269D" w14:textId="0EB9926D" w:rsidR="00C06490" w:rsidRPr="00BA0C0C" w:rsidRDefault="00213CC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w:t>
      </w:r>
      <w:r w:rsidR="00021CDE" w:rsidRPr="00BA0C0C">
        <w:rPr>
          <w:rFonts w:ascii="PT Astra Serif" w:hAnsi="PT Astra Serif"/>
          <w:sz w:val="26"/>
          <w:szCs w:val="26"/>
        </w:rPr>
        <w:t>1</w:t>
      </w:r>
      <w:r w:rsidR="00C06490" w:rsidRPr="00BA0C0C">
        <w:rPr>
          <w:rFonts w:ascii="PT Astra Serif" w:hAnsi="PT Astra Serif"/>
          <w:sz w:val="26"/>
          <w:szCs w:val="26"/>
        </w:rPr>
        <w:t xml:space="preserve">.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участником отбора документам и информации Департамент запрашивает у участника отбора разъяснения в отношении документов и информации с использованием системы </w:t>
      </w:r>
      <w:r w:rsidR="006E47F8">
        <w:rPr>
          <w:rFonts w:ascii="PT Astra Serif" w:hAnsi="PT Astra Serif"/>
          <w:sz w:val="26"/>
          <w:szCs w:val="26"/>
        </w:rPr>
        <w:t>«</w:t>
      </w:r>
      <w:r w:rsidR="00C06490" w:rsidRPr="00BA0C0C">
        <w:rPr>
          <w:rFonts w:ascii="PT Astra Serif" w:hAnsi="PT Astra Serif"/>
          <w:sz w:val="26"/>
          <w:szCs w:val="26"/>
        </w:rPr>
        <w:t>Электронный бюджет</w:t>
      </w:r>
      <w:r w:rsidR="006E47F8">
        <w:rPr>
          <w:rFonts w:ascii="PT Astra Serif" w:hAnsi="PT Astra Serif"/>
          <w:sz w:val="26"/>
          <w:szCs w:val="26"/>
        </w:rPr>
        <w:t>»</w:t>
      </w:r>
      <w:r w:rsidR="00C06490" w:rsidRPr="00BA0C0C">
        <w:rPr>
          <w:rFonts w:ascii="PT Astra Serif" w:hAnsi="PT Astra Serif"/>
          <w:sz w:val="26"/>
          <w:szCs w:val="26"/>
        </w:rPr>
        <w:t xml:space="preserve">. </w:t>
      </w:r>
    </w:p>
    <w:p w14:paraId="34BA3DB6" w14:textId="2716BC2F"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Участник отбора формирует и представляет в систему </w:t>
      </w:r>
      <w:r w:rsidR="006E47F8">
        <w:rPr>
          <w:rFonts w:ascii="PT Astra Serif" w:hAnsi="PT Astra Serif"/>
          <w:sz w:val="26"/>
          <w:szCs w:val="26"/>
        </w:rPr>
        <w:t>«</w:t>
      </w:r>
      <w:r w:rsidRPr="00BA0C0C">
        <w:rPr>
          <w:rFonts w:ascii="PT Astra Serif" w:hAnsi="PT Astra Serif"/>
          <w:sz w:val="26"/>
          <w:szCs w:val="26"/>
        </w:rPr>
        <w:t>Электронный бюджет</w:t>
      </w:r>
      <w:r w:rsidR="006E47F8">
        <w:rPr>
          <w:rFonts w:ascii="PT Astra Serif" w:hAnsi="PT Astra Serif"/>
          <w:sz w:val="26"/>
          <w:szCs w:val="26"/>
        </w:rPr>
        <w:t>»</w:t>
      </w:r>
      <w:r w:rsidRPr="00BA0C0C">
        <w:rPr>
          <w:rFonts w:ascii="PT Astra Serif" w:hAnsi="PT Astra Serif"/>
          <w:sz w:val="26"/>
          <w:szCs w:val="26"/>
        </w:rPr>
        <w:t xml:space="preserve"> информацию и документы в срок не позднее 3 рабочих дней, следующих за днем размещения запроса. </w:t>
      </w:r>
    </w:p>
    <w:p w14:paraId="67DE3F70" w14:textId="77777777" w:rsidR="00C06490" w:rsidRPr="00BA0C0C" w:rsidRDefault="00C06490" w:rsidP="00C064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Если участник отбора в течение 3 рабочих дней не представил в системе </w:t>
      </w:r>
      <w:r w:rsidR="00213CC0" w:rsidRPr="00BA0C0C">
        <w:rPr>
          <w:rFonts w:ascii="PT Astra Serif" w:hAnsi="PT Astra Serif"/>
          <w:sz w:val="26"/>
          <w:szCs w:val="26"/>
        </w:rPr>
        <w:t>«</w:t>
      </w:r>
      <w:r w:rsidRPr="00BA0C0C">
        <w:rPr>
          <w:rFonts w:ascii="PT Astra Serif" w:hAnsi="PT Astra Serif"/>
          <w:sz w:val="26"/>
          <w:szCs w:val="26"/>
        </w:rPr>
        <w:t>Электронный бюджет</w:t>
      </w:r>
      <w:r w:rsidR="00213CC0" w:rsidRPr="00BA0C0C">
        <w:rPr>
          <w:rFonts w:ascii="PT Astra Serif" w:hAnsi="PT Astra Serif"/>
          <w:sz w:val="26"/>
          <w:szCs w:val="26"/>
        </w:rPr>
        <w:t>»</w:t>
      </w:r>
      <w:r w:rsidRPr="00BA0C0C">
        <w:rPr>
          <w:rFonts w:ascii="PT Astra Serif" w:hAnsi="PT Astra Serif"/>
          <w:sz w:val="26"/>
          <w:szCs w:val="26"/>
        </w:rPr>
        <w:t xml:space="preserve"> запрашиваемые документы и информацию, указанные в абзаце втором настоящего пункта, то информация об указанном факте включается в протокол рассмотрения заявок. </w:t>
      </w:r>
    </w:p>
    <w:p w14:paraId="5434A119" w14:textId="293026AA" w:rsidR="004C0E1D" w:rsidRPr="00BA0C0C" w:rsidRDefault="004C0E1D" w:rsidP="004C0E1D">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32. По результатам рассмотрения заявок участников отбора не позднее одного рабочего дня со дня истечения срока, предусмотренного абзацем вторым пункта 2</w:t>
      </w:r>
      <w:r w:rsidR="00F832C0" w:rsidRPr="00BA0C0C">
        <w:rPr>
          <w:rFonts w:ascii="PT Astra Serif" w:hAnsi="PT Astra Serif"/>
          <w:sz w:val="26"/>
          <w:szCs w:val="26"/>
        </w:rPr>
        <w:t>8</w:t>
      </w:r>
      <w:r w:rsidRPr="00BA0C0C">
        <w:rPr>
          <w:rFonts w:ascii="PT Astra Serif" w:hAnsi="PT Astra Serif"/>
          <w:sz w:val="26"/>
          <w:szCs w:val="26"/>
        </w:rPr>
        <w:t xml:space="preserve"> </w:t>
      </w:r>
      <w:r w:rsidRPr="00BA0C0C">
        <w:rPr>
          <w:rFonts w:ascii="PT Astra Serif" w:hAnsi="PT Astra Serif"/>
          <w:sz w:val="26"/>
          <w:szCs w:val="26"/>
        </w:rPr>
        <w:lastRenderedPageBreak/>
        <w:t xml:space="preserve">настоящего </w:t>
      </w:r>
      <w:r w:rsidR="00A348F1" w:rsidRPr="00BA0C0C">
        <w:rPr>
          <w:rFonts w:ascii="PT Astra Serif" w:hAnsi="PT Astra Serif"/>
          <w:sz w:val="26"/>
          <w:szCs w:val="26"/>
        </w:rPr>
        <w:t>Порядка</w:t>
      </w:r>
      <w:r w:rsidRPr="00BA0C0C">
        <w:rPr>
          <w:rFonts w:ascii="PT Astra Serif" w:hAnsi="PT Astra Serif"/>
          <w:sz w:val="26"/>
          <w:szCs w:val="26"/>
        </w:rPr>
        <w:t>, подготавливается протокол рассмотрения заявок, включающий информацию о количестве поступивших и рассмотренных заявок участников отбора, а также информацию по каждому участнику отбора о признании заявки соответствующей требованиям, указанным в объявлении, или об отклонении заявки с указанием оснований для отклонения.</w:t>
      </w:r>
    </w:p>
    <w:p w14:paraId="02152E21" w14:textId="77777777" w:rsidR="004C0E1D" w:rsidRPr="00DA45EA" w:rsidRDefault="004C0E1D" w:rsidP="004C0E1D">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начальника Департамента или уполномоченного им лица в системе «Электронный </w:t>
      </w:r>
      <w:r w:rsidRPr="00DA45EA">
        <w:rPr>
          <w:rFonts w:ascii="PT Astra Serif" w:hAnsi="PT Astra Serif"/>
          <w:sz w:val="26"/>
          <w:szCs w:val="26"/>
        </w:rPr>
        <w:t>бюджет», а также размещается на едином портале не позднее рабочего дня, следующего за днем его подписания.</w:t>
      </w:r>
    </w:p>
    <w:p w14:paraId="019746A3" w14:textId="3FDCE7D2" w:rsidR="004C0E1D" w:rsidRPr="00BA0C0C" w:rsidRDefault="004C0E1D" w:rsidP="004C0E1D">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 xml:space="preserve">33. На втором этапе отбора Координационный совет не позднее </w:t>
      </w:r>
      <w:r w:rsidR="00037B0D" w:rsidRPr="00DA45EA">
        <w:rPr>
          <w:rFonts w:ascii="PT Astra Serif" w:hAnsi="PT Astra Serif"/>
          <w:sz w:val="26"/>
          <w:szCs w:val="26"/>
        </w:rPr>
        <w:t>5</w:t>
      </w:r>
      <w:r w:rsidR="002777EA" w:rsidRPr="00DA45EA">
        <w:rPr>
          <w:rFonts w:ascii="PT Astra Serif" w:hAnsi="PT Astra Serif"/>
          <w:sz w:val="26"/>
          <w:szCs w:val="26"/>
        </w:rPr>
        <w:t>0</w:t>
      </w:r>
      <w:r w:rsidRPr="00DA45EA">
        <w:rPr>
          <w:rFonts w:ascii="PT Astra Serif" w:hAnsi="PT Astra Serif"/>
          <w:sz w:val="26"/>
          <w:szCs w:val="26"/>
        </w:rPr>
        <w:t xml:space="preserve"> рабочих дней со дня размещения на едином портале протокола рассмотрения заявок осуществляет рассмотрение проектов участников отбора, заявки которых соответствуют установленным в объявлении требованиям, в форме очного собеседования</w:t>
      </w:r>
      <w:r w:rsidRPr="00BA0C0C">
        <w:rPr>
          <w:rFonts w:ascii="PT Astra Serif" w:hAnsi="PT Astra Serif"/>
          <w:sz w:val="26"/>
          <w:szCs w:val="26"/>
        </w:rPr>
        <w:t xml:space="preserve"> и (или) видео-конференц-связи.</w:t>
      </w:r>
    </w:p>
    <w:p w14:paraId="237D99DC" w14:textId="77777777" w:rsidR="002777EA" w:rsidRPr="00BA0C0C" w:rsidRDefault="002777EA" w:rsidP="002777E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В рамках подготовки к рассмотрению заявок на заседании Координационного совета Департамент обеспечивает проведение экспертизы инвестиционного проекта в порядке и сроки, установленные распоряжением Губернатора Томской области от 04.06.2007 № 294-р «Об утверждении Порядка проведения экспертизы и Методики оценки эффективности инвестиционных проектов».</w:t>
      </w:r>
    </w:p>
    <w:p w14:paraId="248451B4" w14:textId="77777777" w:rsidR="002777EA" w:rsidRPr="00BA0C0C" w:rsidRDefault="002777EA" w:rsidP="002777E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В ходе проведения экспертизы участник отбора имеет право скорректировать бизнес-план с учетом требований к содержанию бизнес-плана, представляемого субъектом инвестиционной деятельности, претендующим на получение государственной поддержки за счет средств областного бюджета, утвержденным распоряжением Департамента.</w:t>
      </w:r>
    </w:p>
    <w:p w14:paraId="033F2359" w14:textId="77777777" w:rsidR="002777EA" w:rsidRPr="00BA0C0C" w:rsidRDefault="002777EA" w:rsidP="002777E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По окончании экспертизы, представленные участником отбора документы, и экспертное заключение передаются на рассмотрение Координационного совета.</w:t>
      </w:r>
    </w:p>
    <w:p w14:paraId="283BCAF6" w14:textId="3516D09D" w:rsidR="004C0E1D" w:rsidRDefault="004C0E1D" w:rsidP="004C0E1D">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w:t>
      </w:r>
      <w:r w:rsidR="00A0743A" w:rsidRPr="00BA0C0C">
        <w:rPr>
          <w:rFonts w:ascii="PT Astra Serif" w:hAnsi="PT Astra Serif"/>
          <w:sz w:val="26"/>
          <w:szCs w:val="26"/>
        </w:rPr>
        <w:t>4</w:t>
      </w:r>
      <w:r w:rsidRPr="00BA0C0C">
        <w:rPr>
          <w:rFonts w:ascii="PT Astra Serif" w:hAnsi="PT Astra Serif"/>
          <w:sz w:val="26"/>
          <w:szCs w:val="26"/>
        </w:rPr>
        <w:t>. Координационный совет рассматривает и оценивает проекты в составе заявок по балльной шкале отдельно по каждому критерию оценки заявок, предусмотренному пунктом 3</w:t>
      </w:r>
      <w:r w:rsidR="00CA15BE" w:rsidRPr="00BA0C0C">
        <w:rPr>
          <w:rFonts w:ascii="PT Astra Serif" w:hAnsi="PT Astra Serif"/>
          <w:sz w:val="26"/>
          <w:szCs w:val="26"/>
        </w:rPr>
        <w:t>5</w:t>
      </w:r>
      <w:r w:rsidRPr="00BA0C0C">
        <w:rPr>
          <w:rFonts w:ascii="PT Astra Serif" w:hAnsi="PT Astra Serif"/>
          <w:sz w:val="26"/>
          <w:szCs w:val="26"/>
        </w:rPr>
        <w:t xml:space="preserve"> настоящего </w:t>
      </w:r>
      <w:r w:rsidR="00A348F1" w:rsidRPr="00BA0C0C">
        <w:rPr>
          <w:rFonts w:ascii="PT Astra Serif" w:hAnsi="PT Astra Serif"/>
          <w:sz w:val="26"/>
          <w:szCs w:val="26"/>
        </w:rPr>
        <w:t>Порядка</w:t>
      </w:r>
      <w:r w:rsidRPr="00BA0C0C">
        <w:rPr>
          <w:rFonts w:ascii="PT Astra Serif" w:hAnsi="PT Astra Serif"/>
          <w:sz w:val="26"/>
          <w:szCs w:val="26"/>
        </w:rPr>
        <w:t xml:space="preserve">, и осуществляет ранжирование поступивших заявок по мере уменьшения полученных баллов по итогам оценки </w:t>
      </w:r>
      <w:r w:rsidR="0049725A" w:rsidRPr="006A49F3">
        <w:rPr>
          <w:rFonts w:ascii="PT Astra Serif" w:hAnsi="PT Astra Serif"/>
          <w:sz w:val="26"/>
          <w:szCs w:val="26"/>
        </w:rPr>
        <w:t>проектов</w:t>
      </w:r>
      <w:r w:rsidR="00BA18EA">
        <w:rPr>
          <w:rFonts w:ascii="PT Astra Serif" w:hAnsi="PT Astra Serif"/>
          <w:sz w:val="26"/>
          <w:szCs w:val="26"/>
        </w:rPr>
        <w:t xml:space="preserve"> и </w:t>
      </w:r>
      <w:r w:rsidRPr="006A49F3">
        <w:rPr>
          <w:rFonts w:ascii="PT Astra Serif" w:hAnsi="PT Astra Serif"/>
          <w:sz w:val="26"/>
          <w:szCs w:val="26"/>
        </w:rPr>
        <w:t>в порядке очередности поступления заявок (от более ранней к более поздней)</w:t>
      </w:r>
      <w:r w:rsidR="00BA18EA">
        <w:rPr>
          <w:rFonts w:ascii="PT Astra Serif" w:hAnsi="PT Astra Serif"/>
          <w:sz w:val="26"/>
          <w:szCs w:val="26"/>
        </w:rPr>
        <w:t xml:space="preserve"> в случае равенства количества полученных баллов</w:t>
      </w:r>
      <w:r w:rsidRPr="006A49F3">
        <w:rPr>
          <w:rFonts w:ascii="PT Astra Serif" w:hAnsi="PT Astra Serif"/>
          <w:sz w:val="26"/>
          <w:szCs w:val="26"/>
        </w:rPr>
        <w:t>.</w:t>
      </w:r>
    </w:p>
    <w:p w14:paraId="18E6155A" w14:textId="77777777" w:rsidR="004C0E1D" w:rsidRPr="006A49F3" w:rsidRDefault="004C0E1D" w:rsidP="004C0E1D">
      <w:pPr>
        <w:pStyle w:val="a3"/>
        <w:spacing w:before="0" w:beforeAutospacing="0" w:after="0" w:afterAutospacing="0" w:line="264" w:lineRule="auto"/>
        <w:ind w:firstLine="539"/>
        <w:jc w:val="both"/>
        <w:rPr>
          <w:rFonts w:ascii="PT Astra Serif" w:hAnsi="PT Astra Serif"/>
          <w:sz w:val="26"/>
          <w:szCs w:val="26"/>
        </w:rPr>
      </w:pPr>
      <w:r w:rsidRPr="006A49F3">
        <w:rPr>
          <w:rFonts w:ascii="PT Astra Serif" w:hAnsi="PT Astra Serif"/>
          <w:sz w:val="26"/>
          <w:szCs w:val="26"/>
        </w:rPr>
        <w:t xml:space="preserve">Количество баллов, присваиваемых участнику отбора по каждому критерию и по заявке в целом, определяется как среднее арифметическое количество баллов, полученных по результатам оценки </w:t>
      </w:r>
      <w:r w:rsidR="0049725A" w:rsidRPr="006A49F3">
        <w:rPr>
          <w:rFonts w:ascii="PT Astra Serif" w:hAnsi="PT Astra Serif"/>
          <w:sz w:val="26"/>
          <w:szCs w:val="26"/>
        </w:rPr>
        <w:t>проекта</w:t>
      </w:r>
      <w:r w:rsidRPr="006A49F3">
        <w:rPr>
          <w:rFonts w:ascii="PT Astra Serif" w:hAnsi="PT Astra Serif"/>
          <w:sz w:val="26"/>
          <w:szCs w:val="26"/>
        </w:rPr>
        <w:t xml:space="preserve"> от каждого члена </w:t>
      </w:r>
      <w:r w:rsidR="0049725A" w:rsidRPr="006A49F3">
        <w:rPr>
          <w:rFonts w:ascii="PT Astra Serif" w:hAnsi="PT Astra Serif"/>
          <w:sz w:val="26"/>
          <w:szCs w:val="26"/>
        </w:rPr>
        <w:t>Координационного совета</w:t>
      </w:r>
      <w:r w:rsidRPr="006A49F3">
        <w:rPr>
          <w:rFonts w:ascii="PT Astra Serif" w:hAnsi="PT Astra Serif"/>
          <w:sz w:val="26"/>
          <w:szCs w:val="26"/>
        </w:rPr>
        <w:t xml:space="preserve">. При этом среднее арифметическое количество баллов определяется путем суммирования баллов, присвоенных каждым членом </w:t>
      </w:r>
      <w:r w:rsidR="0049725A" w:rsidRPr="006A49F3">
        <w:rPr>
          <w:rFonts w:ascii="PT Astra Serif" w:hAnsi="PT Astra Serif"/>
          <w:sz w:val="26"/>
          <w:szCs w:val="26"/>
        </w:rPr>
        <w:t>Координационного совета</w:t>
      </w:r>
      <w:r w:rsidRPr="006A49F3">
        <w:rPr>
          <w:rFonts w:ascii="PT Astra Serif" w:hAnsi="PT Astra Serif"/>
          <w:sz w:val="26"/>
          <w:szCs w:val="26"/>
        </w:rPr>
        <w:t xml:space="preserve">, и последующего деления на количество членов </w:t>
      </w:r>
      <w:r w:rsidR="0049725A" w:rsidRPr="006A49F3">
        <w:rPr>
          <w:rFonts w:ascii="PT Astra Serif" w:hAnsi="PT Astra Serif"/>
          <w:sz w:val="26"/>
          <w:szCs w:val="26"/>
        </w:rPr>
        <w:t>Координационного совета, принявших участие в рассмотрении проектов</w:t>
      </w:r>
      <w:r w:rsidRPr="006A49F3">
        <w:rPr>
          <w:rFonts w:ascii="PT Astra Serif" w:hAnsi="PT Astra Serif"/>
          <w:sz w:val="26"/>
          <w:szCs w:val="26"/>
        </w:rPr>
        <w:t>.</w:t>
      </w:r>
    </w:p>
    <w:p w14:paraId="4DCDE597" w14:textId="77777777" w:rsidR="004C0E1D" w:rsidRPr="006A49F3" w:rsidRDefault="004C0E1D" w:rsidP="004C0E1D">
      <w:pPr>
        <w:pStyle w:val="a3"/>
        <w:spacing w:before="0" w:beforeAutospacing="0" w:after="0" w:afterAutospacing="0" w:line="264" w:lineRule="auto"/>
        <w:ind w:firstLine="539"/>
        <w:jc w:val="both"/>
        <w:rPr>
          <w:rFonts w:ascii="PT Astra Serif" w:hAnsi="PT Astra Serif"/>
          <w:sz w:val="26"/>
          <w:szCs w:val="26"/>
        </w:rPr>
      </w:pPr>
      <w:r w:rsidRPr="006A49F3">
        <w:rPr>
          <w:rFonts w:ascii="PT Astra Serif" w:hAnsi="PT Astra Serif"/>
          <w:sz w:val="26"/>
          <w:szCs w:val="26"/>
        </w:rPr>
        <w:t>Заявки, набравшие одинаковое количество баллов, ранжируются по дате подачи в порядке очередности (от более ранней к более поздней).</w:t>
      </w:r>
    </w:p>
    <w:p w14:paraId="6EEDA36A" w14:textId="77777777" w:rsidR="00C06490" w:rsidRPr="006A49F3" w:rsidRDefault="004C0E1D" w:rsidP="004C0E1D">
      <w:pPr>
        <w:pStyle w:val="a3"/>
        <w:spacing w:before="0" w:beforeAutospacing="0" w:after="0" w:afterAutospacing="0" w:line="264" w:lineRule="auto"/>
        <w:ind w:firstLine="539"/>
        <w:jc w:val="both"/>
        <w:rPr>
          <w:rFonts w:ascii="PT Astra Serif" w:hAnsi="PT Astra Serif"/>
          <w:sz w:val="26"/>
          <w:szCs w:val="26"/>
        </w:rPr>
      </w:pPr>
      <w:r w:rsidRPr="006A49F3">
        <w:rPr>
          <w:rFonts w:ascii="PT Astra Serif" w:hAnsi="PT Astra Serif"/>
          <w:sz w:val="26"/>
          <w:szCs w:val="26"/>
        </w:rPr>
        <w:t>3</w:t>
      </w:r>
      <w:r w:rsidR="00A0743A" w:rsidRPr="006A49F3">
        <w:rPr>
          <w:rFonts w:ascii="PT Astra Serif" w:hAnsi="PT Astra Serif"/>
          <w:sz w:val="26"/>
          <w:szCs w:val="26"/>
        </w:rPr>
        <w:t>5</w:t>
      </w:r>
      <w:r w:rsidRPr="006A49F3">
        <w:rPr>
          <w:rFonts w:ascii="PT Astra Serif" w:hAnsi="PT Astra Serif"/>
          <w:sz w:val="26"/>
          <w:szCs w:val="26"/>
        </w:rPr>
        <w:t>. Критерии оценки заявок, показатели критериев оценки заявок участников отбора:</w:t>
      </w:r>
    </w:p>
    <w:tbl>
      <w:tblPr>
        <w:tblW w:w="9758" w:type="dxa"/>
        <w:tblInd w:w="15" w:type="dxa"/>
        <w:tblCellMar>
          <w:left w:w="0" w:type="dxa"/>
          <w:right w:w="0" w:type="dxa"/>
        </w:tblCellMar>
        <w:tblLook w:val="04A0" w:firstRow="1" w:lastRow="0" w:firstColumn="1" w:lastColumn="0" w:noHBand="0" w:noVBand="1"/>
      </w:tblPr>
      <w:tblGrid>
        <w:gridCol w:w="334"/>
        <w:gridCol w:w="2338"/>
        <w:gridCol w:w="5515"/>
        <w:gridCol w:w="1571"/>
      </w:tblGrid>
      <w:tr w:rsidR="00DA2EFF" w:rsidRPr="006A49F3" w14:paraId="39034BC1" w14:textId="77777777" w:rsidTr="00DA2EFF">
        <w:trPr>
          <w:trHeight w:val="449"/>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2FBAA"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lastRenderedPageBreak/>
              <w:t>N п/п</w:t>
            </w:r>
          </w:p>
        </w:tc>
        <w:tc>
          <w:tcPr>
            <w:tcW w:w="2338" w:type="dxa"/>
            <w:tcBorders>
              <w:top w:val="single" w:sz="6" w:space="0" w:color="000000"/>
              <w:left w:val="single" w:sz="6" w:space="0" w:color="000000"/>
              <w:bottom w:val="single" w:sz="6" w:space="0" w:color="000000"/>
              <w:right w:val="single" w:sz="6" w:space="0" w:color="000000"/>
            </w:tcBorders>
            <w:vAlign w:val="center"/>
            <w:hideMark/>
          </w:tcPr>
          <w:p w14:paraId="609D80CC"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t xml:space="preserve">Критерии оценки </w:t>
            </w:r>
          </w:p>
        </w:tc>
        <w:tc>
          <w:tcPr>
            <w:tcW w:w="5515" w:type="dxa"/>
            <w:tcBorders>
              <w:top w:val="single" w:sz="6" w:space="0" w:color="000000"/>
              <w:left w:val="single" w:sz="6" w:space="0" w:color="000000"/>
              <w:bottom w:val="single" w:sz="6" w:space="0" w:color="000000"/>
              <w:right w:val="single" w:sz="6" w:space="0" w:color="000000"/>
            </w:tcBorders>
            <w:vAlign w:val="center"/>
            <w:hideMark/>
          </w:tcPr>
          <w:p w14:paraId="1562FC5C"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t xml:space="preserve">Показатели </w:t>
            </w:r>
          </w:p>
        </w:tc>
        <w:tc>
          <w:tcPr>
            <w:tcW w:w="1571" w:type="dxa"/>
            <w:tcBorders>
              <w:top w:val="single" w:sz="6" w:space="0" w:color="000000"/>
              <w:left w:val="single" w:sz="6" w:space="0" w:color="000000"/>
              <w:bottom w:val="single" w:sz="6" w:space="0" w:color="000000"/>
              <w:right w:val="single" w:sz="6" w:space="0" w:color="000000"/>
            </w:tcBorders>
            <w:vAlign w:val="center"/>
            <w:hideMark/>
          </w:tcPr>
          <w:p w14:paraId="483BCBB9"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t xml:space="preserve">Балл </w:t>
            </w:r>
          </w:p>
        </w:tc>
      </w:tr>
      <w:tr w:rsidR="00DA2EFF" w:rsidRPr="006A49F3" w14:paraId="3D3CBE72" w14:textId="77777777" w:rsidTr="00DA2EFF">
        <w:trPr>
          <w:trHeight w:val="449"/>
        </w:trPr>
        <w:tc>
          <w:tcPr>
            <w:tcW w:w="0" w:type="auto"/>
            <w:vMerge w:val="restart"/>
            <w:tcBorders>
              <w:top w:val="single" w:sz="6" w:space="0" w:color="000000"/>
              <w:left w:val="single" w:sz="6" w:space="0" w:color="000000"/>
              <w:right w:val="single" w:sz="6" w:space="0" w:color="000000"/>
            </w:tcBorders>
            <w:vAlign w:val="center"/>
          </w:tcPr>
          <w:p w14:paraId="4E7DF2E5"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t xml:space="preserve">1. </w:t>
            </w:r>
          </w:p>
        </w:tc>
        <w:tc>
          <w:tcPr>
            <w:tcW w:w="2338" w:type="dxa"/>
            <w:vMerge w:val="restart"/>
            <w:tcBorders>
              <w:top w:val="single" w:sz="6" w:space="0" w:color="000000"/>
              <w:left w:val="single" w:sz="6" w:space="0" w:color="000000"/>
              <w:right w:val="single" w:sz="6" w:space="0" w:color="000000"/>
            </w:tcBorders>
            <w:vAlign w:val="center"/>
          </w:tcPr>
          <w:p w14:paraId="50DC157B" w14:textId="77777777" w:rsidR="00DA2EFF" w:rsidRPr="006A49F3" w:rsidRDefault="00DA2EFF" w:rsidP="00BA4A15">
            <w:pPr>
              <w:spacing w:after="0" w:line="288" w:lineRule="atLeast"/>
              <w:rPr>
                <w:rFonts w:ascii="PT Astra Serif" w:eastAsia="Times New Roman" w:hAnsi="PT Astra Serif" w:cs="Times New Roman"/>
                <w:lang w:eastAsia="ru-RU"/>
              </w:rPr>
            </w:pPr>
            <w:r w:rsidRPr="006A49F3">
              <w:rPr>
                <w:rFonts w:ascii="PT Astra Serif" w:hAnsi="PT Astra Serif"/>
              </w:rPr>
              <w:t>Соответствие инвестиционного проекта приоритетам социально-экономического развития Томской области</w:t>
            </w:r>
          </w:p>
        </w:tc>
        <w:tc>
          <w:tcPr>
            <w:tcW w:w="5515" w:type="dxa"/>
            <w:tcBorders>
              <w:top w:val="single" w:sz="6" w:space="0" w:color="000000"/>
              <w:left w:val="single" w:sz="6" w:space="0" w:color="000000"/>
              <w:bottom w:val="single" w:sz="6" w:space="0" w:color="000000"/>
              <w:right w:val="single" w:sz="6" w:space="0" w:color="000000"/>
            </w:tcBorders>
            <w:vAlign w:val="center"/>
          </w:tcPr>
          <w:p w14:paraId="2630E4CE" w14:textId="77777777" w:rsidR="00DA2EFF" w:rsidRPr="006A49F3" w:rsidRDefault="00DA2EFF" w:rsidP="00BA4A15">
            <w:pPr>
              <w:contextualSpacing/>
              <w:rPr>
                <w:rFonts w:ascii="PT Astra Serif" w:hAnsi="PT Astra Serif"/>
                <w:vertAlign w:val="superscript"/>
              </w:rPr>
            </w:pPr>
            <w:r w:rsidRPr="006A49F3">
              <w:rPr>
                <w:rFonts w:ascii="PT Astra Serif" w:hAnsi="PT Astra Serif"/>
              </w:rPr>
              <w:t>Сфера реализации инвестиционного проекта соответствует приоритетам социально-экономического развития Томской области</w:t>
            </w:r>
            <w:r w:rsidRPr="006A49F3">
              <w:rPr>
                <w:rFonts w:ascii="PT Astra Serif" w:hAnsi="PT Astra Serif"/>
                <w:vertAlign w:val="superscript"/>
              </w:rPr>
              <w:t>1</w:t>
            </w:r>
          </w:p>
        </w:tc>
        <w:tc>
          <w:tcPr>
            <w:tcW w:w="1571" w:type="dxa"/>
            <w:tcBorders>
              <w:top w:val="single" w:sz="6" w:space="0" w:color="000000"/>
              <w:left w:val="single" w:sz="6" w:space="0" w:color="000000"/>
              <w:bottom w:val="single" w:sz="6" w:space="0" w:color="000000"/>
              <w:right w:val="single" w:sz="6" w:space="0" w:color="000000"/>
            </w:tcBorders>
            <w:vAlign w:val="center"/>
          </w:tcPr>
          <w:p w14:paraId="2449C5FA" w14:textId="59D6BF35" w:rsidR="00DA2EFF" w:rsidRPr="006A49F3" w:rsidRDefault="006A49F3" w:rsidP="00BA4A15">
            <w:pPr>
              <w:contextualSpacing/>
              <w:jc w:val="center"/>
              <w:rPr>
                <w:rFonts w:ascii="PT Astra Serif" w:hAnsi="PT Astra Serif"/>
              </w:rPr>
            </w:pPr>
            <w:r w:rsidRPr="006A49F3">
              <w:rPr>
                <w:rFonts w:ascii="PT Astra Serif" w:hAnsi="PT Astra Serif"/>
              </w:rPr>
              <w:t>16</w:t>
            </w:r>
          </w:p>
        </w:tc>
      </w:tr>
      <w:tr w:rsidR="00DA2EFF" w:rsidRPr="006A49F3" w14:paraId="0ED57907" w14:textId="77777777" w:rsidTr="00DA2EFF">
        <w:trPr>
          <w:trHeight w:val="449"/>
        </w:trPr>
        <w:tc>
          <w:tcPr>
            <w:tcW w:w="0" w:type="auto"/>
            <w:vMerge/>
            <w:tcBorders>
              <w:left w:val="single" w:sz="6" w:space="0" w:color="000000"/>
              <w:bottom w:val="single" w:sz="6" w:space="0" w:color="000000"/>
              <w:right w:val="single" w:sz="6" w:space="0" w:color="000000"/>
            </w:tcBorders>
            <w:vAlign w:val="center"/>
          </w:tcPr>
          <w:p w14:paraId="5E62DED9"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bottom w:val="single" w:sz="6" w:space="0" w:color="000000"/>
              <w:right w:val="single" w:sz="6" w:space="0" w:color="000000"/>
            </w:tcBorders>
            <w:vAlign w:val="center"/>
          </w:tcPr>
          <w:p w14:paraId="120C16F5" w14:textId="77777777" w:rsidR="00DA2EFF" w:rsidRPr="006A49F3" w:rsidRDefault="00DA2EFF" w:rsidP="00BA4A15">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vAlign w:val="center"/>
          </w:tcPr>
          <w:p w14:paraId="74D96C99" w14:textId="77777777" w:rsidR="00DA2EFF" w:rsidRPr="006A49F3" w:rsidRDefault="00DA2EFF" w:rsidP="00BA4A15">
            <w:pPr>
              <w:contextualSpacing/>
              <w:rPr>
                <w:rFonts w:ascii="PT Astra Serif" w:hAnsi="PT Astra Serif"/>
              </w:rPr>
            </w:pPr>
            <w:r w:rsidRPr="006A49F3">
              <w:rPr>
                <w:rFonts w:ascii="PT Astra Serif" w:hAnsi="PT Astra Serif"/>
              </w:rPr>
              <w:t>Сфера реализации инвестиционного проекта не соответствует приоритетам социально-экономического развития Томской области</w:t>
            </w:r>
          </w:p>
        </w:tc>
        <w:tc>
          <w:tcPr>
            <w:tcW w:w="1571" w:type="dxa"/>
            <w:tcBorders>
              <w:top w:val="single" w:sz="6" w:space="0" w:color="000000"/>
              <w:left w:val="single" w:sz="6" w:space="0" w:color="000000"/>
              <w:bottom w:val="single" w:sz="6" w:space="0" w:color="000000"/>
              <w:right w:val="single" w:sz="6" w:space="0" w:color="000000"/>
            </w:tcBorders>
            <w:vAlign w:val="center"/>
          </w:tcPr>
          <w:p w14:paraId="22902483" w14:textId="77777777" w:rsidR="00DA2EFF" w:rsidRPr="006A49F3" w:rsidRDefault="00DA2EFF" w:rsidP="00BA4A15">
            <w:pPr>
              <w:contextualSpacing/>
              <w:jc w:val="center"/>
              <w:rPr>
                <w:rFonts w:ascii="PT Astra Serif" w:hAnsi="PT Astra Serif"/>
              </w:rPr>
            </w:pPr>
            <w:r w:rsidRPr="006A49F3">
              <w:rPr>
                <w:rFonts w:ascii="PT Astra Serif" w:hAnsi="PT Astra Serif"/>
              </w:rPr>
              <w:t>0</w:t>
            </w:r>
          </w:p>
        </w:tc>
      </w:tr>
      <w:tr w:rsidR="00DA2EFF" w:rsidRPr="006A49F3" w14:paraId="119653FA" w14:textId="77777777" w:rsidTr="00DA2EFF">
        <w:trPr>
          <w:trHeight w:val="449"/>
        </w:trPr>
        <w:tc>
          <w:tcPr>
            <w:tcW w:w="0" w:type="auto"/>
            <w:vMerge w:val="restart"/>
            <w:tcBorders>
              <w:top w:val="single" w:sz="6" w:space="0" w:color="000000"/>
              <w:left w:val="single" w:sz="6" w:space="0" w:color="000000"/>
              <w:right w:val="single" w:sz="6" w:space="0" w:color="000000"/>
            </w:tcBorders>
            <w:vAlign w:val="center"/>
          </w:tcPr>
          <w:p w14:paraId="2E90C74D"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t>2</w:t>
            </w:r>
          </w:p>
        </w:tc>
        <w:tc>
          <w:tcPr>
            <w:tcW w:w="2338" w:type="dxa"/>
            <w:vMerge w:val="restart"/>
            <w:tcBorders>
              <w:top w:val="single" w:sz="6" w:space="0" w:color="000000"/>
              <w:left w:val="single" w:sz="6" w:space="0" w:color="000000"/>
              <w:right w:val="single" w:sz="6" w:space="0" w:color="000000"/>
            </w:tcBorders>
            <w:vAlign w:val="center"/>
          </w:tcPr>
          <w:p w14:paraId="033AB2F0" w14:textId="77777777" w:rsidR="00DA2EFF" w:rsidRPr="006A49F3" w:rsidRDefault="00DA2EFF" w:rsidP="000B2C63">
            <w:pPr>
              <w:spacing w:after="0" w:line="288" w:lineRule="atLeast"/>
              <w:rPr>
                <w:rFonts w:ascii="PT Astra Serif" w:hAnsi="PT Astra Serif"/>
              </w:rPr>
            </w:pPr>
            <w:r w:rsidRPr="006A49F3">
              <w:rPr>
                <w:rFonts w:ascii="PT Astra Serif" w:hAnsi="PT Astra Serif"/>
              </w:rPr>
              <w:t>Социальная эффективность инвестиционного проекта в части создания новых рабочих мест</w:t>
            </w:r>
          </w:p>
        </w:tc>
        <w:tc>
          <w:tcPr>
            <w:tcW w:w="5515" w:type="dxa"/>
            <w:tcBorders>
              <w:top w:val="single" w:sz="6" w:space="0" w:color="000000"/>
              <w:left w:val="single" w:sz="6" w:space="0" w:color="000000"/>
              <w:bottom w:val="single" w:sz="6" w:space="0" w:color="000000"/>
              <w:right w:val="single" w:sz="6" w:space="0" w:color="000000"/>
            </w:tcBorders>
            <w:vAlign w:val="center"/>
          </w:tcPr>
          <w:p w14:paraId="7DEF4C1E" w14:textId="77777777" w:rsidR="00DA2EFF" w:rsidRPr="006A49F3" w:rsidRDefault="00DA2EFF" w:rsidP="00BA4A15">
            <w:pPr>
              <w:contextualSpacing/>
              <w:rPr>
                <w:rFonts w:ascii="PT Astra Serif" w:hAnsi="PT Astra Serif"/>
              </w:rPr>
            </w:pPr>
            <w:r w:rsidRPr="006A49F3">
              <w:rPr>
                <w:rFonts w:ascii="PT Astra Serif" w:hAnsi="PT Astra Serif"/>
              </w:rPr>
              <w:t>Создание 20 и более рабочих мест за весь срок реализации инвестиционного проекта</w:t>
            </w:r>
          </w:p>
        </w:tc>
        <w:tc>
          <w:tcPr>
            <w:tcW w:w="1571" w:type="dxa"/>
            <w:tcBorders>
              <w:top w:val="single" w:sz="6" w:space="0" w:color="000000"/>
              <w:left w:val="single" w:sz="6" w:space="0" w:color="000000"/>
              <w:bottom w:val="single" w:sz="6" w:space="0" w:color="000000"/>
              <w:right w:val="single" w:sz="6" w:space="0" w:color="000000"/>
            </w:tcBorders>
            <w:vAlign w:val="center"/>
          </w:tcPr>
          <w:p w14:paraId="49BA77E4" w14:textId="1B94FE84" w:rsidR="00DA2EFF" w:rsidRPr="006A49F3" w:rsidRDefault="006A49F3" w:rsidP="00BA4A15">
            <w:pPr>
              <w:jc w:val="center"/>
              <w:rPr>
                <w:rFonts w:ascii="PT Astra Serif" w:hAnsi="PT Astra Serif"/>
              </w:rPr>
            </w:pPr>
            <w:r w:rsidRPr="006A49F3">
              <w:rPr>
                <w:rFonts w:ascii="PT Astra Serif" w:hAnsi="PT Astra Serif"/>
              </w:rPr>
              <w:t>18</w:t>
            </w:r>
          </w:p>
        </w:tc>
      </w:tr>
      <w:tr w:rsidR="00DA2EFF" w:rsidRPr="006A49F3" w14:paraId="1A0899CE" w14:textId="77777777" w:rsidTr="00DA2EFF">
        <w:trPr>
          <w:trHeight w:val="449"/>
        </w:trPr>
        <w:tc>
          <w:tcPr>
            <w:tcW w:w="0" w:type="auto"/>
            <w:vMerge/>
            <w:tcBorders>
              <w:left w:val="single" w:sz="6" w:space="0" w:color="000000"/>
              <w:right w:val="single" w:sz="6" w:space="0" w:color="000000"/>
            </w:tcBorders>
            <w:vAlign w:val="center"/>
          </w:tcPr>
          <w:p w14:paraId="4F2051BF"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right w:val="single" w:sz="6" w:space="0" w:color="000000"/>
            </w:tcBorders>
            <w:vAlign w:val="center"/>
          </w:tcPr>
          <w:p w14:paraId="25ECE182" w14:textId="77777777" w:rsidR="00DA2EFF" w:rsidRPr="006A49F3" w:rsidRDefault="00DA2EFF" w:rsidP="00BA4A15">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vAlign w:val="center"/>
          </w:tcPr>
          <w:p w14:paraId="0B93F8E5" w14:textId="77777777" w:rsidR="00DA2EFF" w:rsidRPr="006A49F3" w:rsidRDefault="00DA2EFF" w:rsidP="00BA4A15">
            <w:pPr>
              <w:contextualSpacing/>
              <w:rPr>
                <w:rFonts w:ascii="PT Astra Serif" w:hAnsi="PT Astra Serif"/>
              </w:rPr>
            </w:pPr>
            <w:r w:rsidRPr="006A49F3">
              <w:rPr>
                <w:rFonts w:ascii="PT Astra Serif" w:hAnsi="PT Astra Serif"/>
              </w:rPr>
              <w:t>Создание от 10 до 20 рабочих мест за весь срок реализации инвестиционного проекта</w:t>
            </w:r>
          </w:p>
        </w:tc>
        <w:tc>
          <w:tcPr>
            <w:tcW w:w="1571" w:type="dxa"/>
            <w:tcBorders>
              <w:top w:val="single" w:sz="6" w:space="0" w:color="000000"/>
              <w:left w:val="single" w:sz="6" w:space="0" w:color="000000"/>
              <w:bottom w:val="single" w:sz="6" w:space="0" w:color="000000"/>
              <w:right w:val="single" w:sz="6" w:space="0" w:color="000000"/>
            </w:tcBorders>
            <w:vAlign w:val="center"/>
          </w:tcPr>
          <w:p w14:paraId="51B14DF5" w14:textId="71D2C8F3" w:rsidR="00DA2EFF" w:rsidRPr="006A49F3" w:rsidRDefault="006A49F3" w:rsidP="00BA4A15">
            <w:pPr>
              <w:contextualSpacing/>
              <w:jc w:val="center"/>
              <w:rPr>
                <w:rFonts w:ascii="PT Astra Serif" w:hAnsi="PT Astra Serif"/>
              </w:rPr>
            </w:pPr>
            <w:r w:rsidRPr="006A49F3">
              <w:rPr>
                <w:rFonts w:ascii="PT Astra Serif" w:hAnsi="PT Astra Serif"/>
              </w:rPr>
              <w:t>16</w:t>
            </w:r>
          </w:p>
        </w:tc>
      </w:tr>
      <w:tr w:rsidR="00DA2EFF" w:rsidRPr="006A49F3" w14:paraId="4C23DF3D" w14:textId="77777777" w:rsidTr="00DA2EFF">
        <w:trPr>
          <w:trHeight w:val="449"/>
        </w:trPr>
        <w:tc>
          <w:tcPr>
            <w:tcW w:w="0" w:type="auto"/>
            <w:vMerge/>
            <w:tcBorders>
              <w:left w:val="single" w:sz="6" w:space="0" w:color="000000"/>
              <w:bottom w:val="single" w:sz="6" w:space="0" w:color="000000"/>
              <w:right w:val="single" w:sz="6" w:space="0" w:color="000000"/>
            </w:tcBorders>
            <w:vAlign w:val="center"/>
          </w:tcPr>
          <w:p w14:paraId="57013998"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bottom w:val="single" w:sz="6" w:space="0" w:color="000000"/>
              <w:right w:val="single" w:sz="6" w:space="0" w:color="000000"/>
            </w:tcBorders>
            <w:vAlign w:val="center"/>
          </w:tcPr>
          <w:p w14:paraId="650B5A2D" w14:textId="77777777" w:rsidR="00DA2EFF" w:rsidRPr="006A49F3" w:rsidRDefault="00DA2EFF" w:rsidP="00BA4A15">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vAlign w:val="center"/>
          </w:tcPr>
          <w:p w14:paraId="7F8F6801" w14:textId="77777777" w:rsidR="00DA2EFF" w:rsidRPr="006A49F3" w:rsidRDefault="00DA2EFF" w:rsidP="000B2C63">
            <w:pPr>
              <w:contextualSpacing/>
              <w:rPr>
                <w:rFonts w:ascii="PT Astra Serif" w:hAnsi="PT Astra Serif"/>
              </w:rPr>
            </w:pPr>
            <w:r w:rsidRPr="006A49F3">
              <w:rPr>
                <w:rFonts w:ascii="PT Astra Serif" w:hAnsi="PT Astra Serif"/>
              </w:rPr>
              <w:t>Создание до 10 рабочих мест за весь срок реализации инвестиционного проекта</w:t>
            </w:r>
          </w:p>
        </w:tc>
        <w:tc>
          <w:tcPr>
            <w:tcW w:w="1571" w:type="dxa"/>
            <w:tcBorders>
              <w:top w:val="single" w:sz="6" w:space="0" w:color="000000"/>
              <w:left w:val="single" w:sz="6" w:space="0" w:color="000000"/>
              <w:bottom w:val="single" w:sz="6" w:space="0" w:color="000000"/>
              <w:right w:val="single" w:sz="6" w:space="0" w:color="000000"/>
            </w:tcBorders>
            <w:vAlign w:val="center"/>
          </w:tcPr>
          <w:p w14:paraId="0263DD0D" w14:textId="039D058A" w:rsidR="00DA2EFF" w:rsidRPr="006A49F3" w:rsidRDefault="006A49F3" w:rsidP="00BA4A15">
            <w:pPr>
              <w:contextualSpacing/>
              <w:jc w:val="center"/>
              <w:rPr>
                <w:rFonts w:ascii="PT Astra Serif" w:hAnsi="PT Astra Serif"/>
              </w:rPr>
            </w:pPr>
            <w:r w:rsidRPr="006A49F3">
              <w:rPr>
                <w:rFonts w:ascii="PT Astra Serif" w:hAnsi="PT Astra Serif"/>
              </w:rPr>
              <w:t>14</w:t>
            </w:r>
          </w:p>
        </w:tc>
      </w:tr>
      <w:tr w:rsidR="00DA2EFF" w:rsidRPr="006A49F3" w14:paraId="52CAE552" w14:textId="77777777" w:rsidTr="00DA2EFF">
        <w:trPr>
          <w:trHeight w:val="449"/>
        </w:trPr>
        <w:tc>
          <w:tcPr>
            <w:tcW w:w="0" w:type="auto"/>
            <w:vMerge w:val="restart"/>
            <w:tcBorders>
              <w:top w:val="single" w:sz="6" w:space="0" w:color="000000"/>
              <w:left w:val="single" w:sz="6" w:space="0" w:color="000000"/>
              <w:right w:val="single" w:sz="6" w:space="0" w:color="000000"/>
            </w:tcBorders>
            <w:vAlign w:val="center"/>
          </w:tcPr>
          <w:p w14:paraId="173804C0"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t>3</w:t>
            </w:r>
          </w:p>
        </w:tc>
        <w:tc>
          <w:tcPr>
            <w:tcW w:w="2338" w:type="dxa"/>
            <w:vMerge w:val="restart"/>
            <w:tcBorders>
              <w:top w:val="single" w:sz="6" w:space="0" w:color="000000"/>
              <w:left w:val="single" w:sz="6" w:space="0" w:color="000000"/>
              <w:right w:val="single" w:sz="6" w:space="0" w:color="000000"/>
            </w:tcBorders>
            <w:vAlign w:val="center"/>
          </w:tcPr>
          <w:p w14:paraId="5B1AFF35" w14:textId="77777777" w:rsidR="00DA2EFF" w:rsidRPr="006A49F3" w:rsidRDefault="00DA2EFF" w:rsidP="00A43801">
            <w:pPr>
              <w:spacing w:after="0" w:line="288" w:lineRule="atLeast"/>
              <w:rPr>
                <w:rFonts w:ascii="PT Astra Serif" w:hAnsi="PT Astra Serif"/>
              </w:rPr>
            </w:pPr>
            <w:r w:rsidRPr="006A49F3">
              <w:rPr>
                <w:rFonts w:ascii="PT Astra Serif" w:hAnsi="PT Astra Serif"/>
              </w:rPr>
              <w:t>Социальная эффективность проекта в части фактического и прогнозного значения среднемесячной начисленной заработной платы работников по инвестиционному проекту*</w:t>
            </w:r>
          </w:p>
        </w:tc>
        <w:tc>
          <w:tcPr>
            <w:tcW w:w="5515" w:type="dxa"/>
            <w:tcBorders>
              <w:top w:val="single" w:sz="6" w:space="0" w:color="000000"/>
              <w:left w:val="single" w:sz="6" w:space="0" w:color="000000"/>
              <w:bottom w:val="single" w:sz="6" w:space="0" w:color="000000"/>
              <w:right w:val="single" w:sz="6" w:space="0" w:color="000000"/>
            </w:tcBorders>
            <w:vAlign w:val="center"/>
          </w:tcPr>
          <w:p w14:paraId="35BD7CB4" w14:textId="77777777" w:rsidR="00DA2EFF" w:rsidRPr="006A49F3" w:rsidRDefault="00DA2EFF" w:rsidP="00A43801">
            <w:pPr>
              <w:contextualSpacing/>
              <w:rPr>
                <w:rFonts w:ascii="PT Astra Serif" w:hAnsi="PT Astra Serif"/>
              </w:rPr>
            </w:pPr>
            <w:r w:rsidRPr="006A49F3">
              <w:rPr>
                <w:rFonts w:ascii="PT Astra Serif" w:hAnsi="PT Astra Serif"/>
              </w:rPr>
              <w:t>Фактические значения среднемесячной начисленной заработной платы работников по инвестиционному проекту превышают фактические значения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w:t>
            </w:r>
          </w:p>
          <w:p w14:paraId="4165E72C" w14:textId="77777777" w:rsidR="00DA2EFF" w:rsidRPr="006A49F3" w:rsidRDefault="00DA2EFF" w:rsidP="00A43801">
            <w:pPr>
              <w:contextualSpacing/>
              <w:rPr>
                <w:rFonts w:ascii="PT Astra Serif" w:hAnsi="PT Astra Serif"/>
              </w:rPr>
            </w:pPr>
            <w:r w:rsidRPr="006A49F3">
              <w:rPr>
                <w:rFonts w:ascii="PT Astra Serif" w:hAnsi="PT Astra Serif"/>
              </w:rPr>
              <w:t>Прогнозные значения среднемесячной начисленной заработной платы работников по инвестиционному проекту превышают фактические значения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 проиндексированные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tc>
        <w:tc>
          <w:tcPr>
            <w:tcW w:w="1571" w:type="dxa"/>
            <w:tcBorders>
              <w:top w:val="single" w:sz="6" w:space="0" w:color="000000"/>
              <w:left w:val="single" w:sz="6" w:space="0" w:color="000000"/>
              <w:bottom w:val="single" w:sz="6" w:space="0" w:color="000000"/>
              <w:right w:val="single" w:sz="6" w:space="0" w:color="000000"/>
            </w:tcBorders>
            <w:vAlign w:val="center"/>
          </w:tcPr>
          <w:p w14:paraId="41CC399C" w14:textId="67820967" w:rsidR="00DA2EFF" w:rsidRPr="006A49F3" w:rsidRDefault="006A49F3" w:rsidP="00BA4A15">
            <w:pPr>
              <w:contextualSpacing/>
              <w:jc w:val="center"/>
              <w:rPr>
                <w:rFonts w:ascii="PT Astra Serif" w:hAnsi="PT Astra Serif"/>
              </w:rPr>
            </w:pPr>
            <w:r w:rsidRPr="006A49F3">
              <w:rPr>
                <w:rFonts w:ascii="PT Astra Serif" w:hAnsi="PT Astra Serif"/>
              </w:rPr>
              <w:t>24</w:t>
            </w:r>
          </w:p>
        </w:tc>
      </w:tr>
      <w:tr w:rsidR="00DA2EFF" w:rsidRPr="006A49F3" w14:paraId="20AB629D" w14:textId="77777777" w:rsidTr="00DA2EFF">
        <w:trPr>
          <w:trHeight w:val="449"/>
        </w:trPr>
        <w:tc>
          <w:tcPr>
            <w:tcW w:w="0" w:type="auto"/>
            <w:vMerge/>
            <w:tcBorders>
              <w:left w:val="single" w:sz="6" w:space="0" w:color="000000"/>
              <w:right w:val="single" w:sz="6" w:space="0" w:color="000000"/>
            </w:tcBorders>
            <w:vAlign w:val="center"/>
          </w:tcPr>
          <w:p w14:paraId="4CCC57D9"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right w:val="single" w:sz="6" w:space="0" w:color="000000"/>
            </w:tcBorders>
            <w:vAlign w:val="center"/>
          </w:tcPr>
          <w:p w14:paraId="56531099" w14:textId="77777777" w:rsidR="00DA2EFF" w:rsidRPr="006A49F3" w:rsidRDefault="00DA2EFF" w:rsidP="00BA4A15">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vAlign w:val="center"/>
          </w:tcPr>
          <w:p w14:paraId="4BB0A595" w14:textId="77777777" w:rsidR="00DA2EFF" w:rsidRPr="006A49F3" w:rsidRDefault="00DA2EFF" w:rsidP="00C465E2">
            <w:pPr>
              <w:contextualSpacing/>
              <w:rPr>
                <w:rFonts w:ascii="PT Astra Serif" w:hAnsi="PT Astra Serif"/>
              </w:rPr>
            </w:pPr>
            <w:r w:rsidRPr="006A49F3">
              <w:rPr>
                <w:rFonts w:ascii="PT Astra Serif" w:hAnsi="PT Astra Serif"/>
              </w:rPr>
              <w:t>Фактические значения среднемесячной начисленной заработной платы работников по инвестиционному проекту меньше фактических значений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w:t>
            </w:r>
          </w:p>
          <w:p w14:paraId="52CD2376" w14:textId="77777777" w:rsidR="00DA2EFF" w:rsidRPr="006A49F3" w:rsidRDefault="00DA2EFF" w:rsidP="00C465E2">
            <w:pPr>
              <w:contextualSpacing/>
              <w:rPr>
                <w:rFonts w:ascii="PT Astra Serif" w:hAnsi="PT Astra Serif"/>
              </w:rPr>
            </w:pPr>
            <w:r w:rsidRPr="006A49F3">
              <w:rPr>
                <w:rFonts w:ascii="PT Astra Serif" w:hAnsi="PT Astra Serif"/>
              </w:rPr>
              <w:t>Прогнозные значения среднемесячной начисленной заработной платы работников по инвестиционному проекту превышают фактические значения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 проиндексированные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tc>
        <w:tc>
          <w:tcPr>
            <w:tcW w:w="1571" w:type="dxa"/>
            <w:tcBorders>
              <w:top w:val="single" w:sz="6" w:space="0" w:color="000000"/>
              <w:left w:val="single" w:sz="6" w:space="0" w:color="000000"/>
              <w:bottom w:val="single" w:sz="6" w:space="0" w:color="000000"/>
              <w:right w:val="single" w:sz="6" w:space="0" w:color="000000"/>
            </w:tcBorders>
            <w:vAlign w:val="center"/>
          </w:tcPr>
          <w:p w14:paraId="1447C709" w14:textId="28C2742B" w:rsidR="00DA2EFF" w:rsidRPr="006A49F3" w:rsidRDefault="006A49F3" w:rsidP="00BA4A15">
            <w:pPr>
              <w:contextualSpacing/>
              <w:jc w:val="center"/>
              <w:rPr>
                <w:rFonts w:ascii="PT Astra Serif" w:hAnsi="PT Astra Serif"/>
              </w:rPr>
            </w:pPr>
            <w:r w:rsidRPr="006A49F3">
              <w:rPr>
                <w:rFonts w:ascii="PT Astra Serif" w:hAnsi="PT Astra Serif"/>
              </w:rPr>
              <w:t>16</w:t>
            </w:r>
          </w:p>
        </w:tc>
      </w:tr>
      <w:tr w:rsidR="00DA2EFF" w:rsidRPr="006A49F3" w14:paraId="7ADB443A" w14:textId="77777777" w:rsidTr="00DA2EFF">
        <w:trPr>
          <w:trHeight w:val="449"/>
        </w:trPr>
        <w:tc>
          <w:tcPr>
            <w:tcW w:w="0" w:type="auto"/>
            <w:vMerge/>
            <w:tcBorders>
              <w:left w:val="single" w:sz="6" w:space="0" w:color="000000"/>
              <w:right w:val="single" w:sz="6" w:space="0" w:color="000000"/>
            </w:tcBorders>
            <w:vAlign w:val="center"/>
          </w:tcPr>
          <w:p w14:paraId="69F2D94E"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right w:val="single" w:sz="6" w:space="0" w:color="000000"/>
            </w:tcBorders>
            <w:vAlign w:val="center"/>
          </w:tcPr>
          <w:p w14:paraId="24876EFD" w14:textId="77777777" w:rsidR="00DA2EFF" w:rsidRPr="006A49F3" w:rsidRDefault="00DA2EFF" w:rsidP="00BA4A15">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vAlign w:val="center"/>
          </w:tcPr>
          <w:p w14:paraId="7AB997BA" w14:textId="77777777" w:rsidR="00DA2EFF" w:rsidRPr="006A49F3" w:rsidRDefault="00DA2EFF" w:rsidP="00C465E2">
            <w:pPr>
              <w:contextualSpacing/>
              <w:rPr>
                <w:rFonts w:ascii="PT Astra Serif" w:hAnsi="PT Astra Serif"/>
              </w:rPr>
            </w:pPr>
            <w:r w:rsidRPr="006A49F3">
              <w:rPr>
                <w:rFonts w:ascii="PT Astra Serif" w:hAnsi="PT Astra Serif"/>
              </w:rPr>
              <w:t>Фактические значения среднемесячной начисленной заработной платы работников по инвестиционному проекту превышают фактические значения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w:t>
            </w:r>
          </w:p>
          <w:p w14:paraId="3CFEC723" w14:textId="77777777" w:rsidR="00DA2EFF" w:rsidRPr="006A49F3" w:rsidRDefault="00DA2EFF" w:rsidP="00C465E2">
            <w:pPr>
              <w:contextualSpacing/>
              <w:rPr>
                <w:rFonts w:ascii="PT Astra Serif" w:hAnsi="PT Astra Serif"/>
              </w:rPr>
            </w:pPr>
            <w:r w:rsidRPr="006A49F3">
              <w:rPr>
                <w:rFonts w:ascii="PT Astra Serif" w:hAnsi="PT Astra Serif"/>
              </w:rPr>
              <w:t>Прогнозные значения среднемесячной начисленной заработной платы работников по инвестиционному проекту меньше фактических значений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 проиндексированных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tc>
        <w:tc>
          <w:tcPr>
            <w:tcW w:w="1571" w:type="dxa"/>
            <w:tcBorders>
              <w:top w:val="single" w:sz="6" w:space="0" w:color="000000"/>
              <w:left w:val="single" w:sz="6" w:space="0" w:color="000000"/>
              <w:bottom w:val="single" w:sz="6" w:space="0" w:color="000000"/>
              <w:right w:val="single" w:sz="6" w:space="0" w:color="000000"/>
            </w:tcBorders>
            <w:vAlign w:val="center"/>
          </w:tcPr>
          <w:p w14:paraId="14D5A04C" w14:textId="6A0710E0" w:rsidR="00DA2EFF" w:rsidRPr="006A49F3" w:rsidRDefault="006A49F3" w:rsidP="00BA4A15">
            <w:pPr>
              <w:contextualSpacing/>
              <w:jc w:val="center"/>
              <w:rPr>
                <w:rFonts w:ascii="PT Astra Serif" w:hAnsi="PT Astra Serif"/>
              </w:rPr>
            </w:pPr>
            <w:r w:rsidRPr="006A49F3">
              <w:rPr>
                <w:rFonts w:ascii="PT Astra Serif" w:hAnsi="PT Astra Serif"/>
              </w:rPr>
              <w:t>8</w:t>
            </w:r>
          </w:p>
          <w:p w14:paraId="627342EC" w14:textId="77777777" w:rsidR="00DA2EFF" w:rsidRPr="006A49F3" w:rsidRDefault="00DA2EFF" w:rsidP="00C465E2">
            <w:pPr>
              <w:contextualSpacing/>
              <w:rPr>
                <w:rFonts w:ascii="PT Astra Serif" w:hAnsi="PT Astra Serif"/>
              </w:rPr>
            </w:pPr>
          </w:p>
        </w:tc>
      </w:tr>
      <w:tr w:rsidR="00DA2EFF" w:rsidRPr="006A49F3" w14:paraId="1FA37A1E" w14:textId="77777777" w:rsidTr="00DA2EFF">
        <w:trPr>
          <w:trHeight w:val="449"/>
        </w:trPr>
        <w:tc>
          <w:tcPr>
            <w:tcW w:w="0" w:type="auto"/>
            <w:vMerge/>
            <w:tcBorders>
              <w:left w:val="single" w:sz="6" w:space="0" w:color="000000"/>
              <w:bottom w:val="single" w:sz="6" w:space="0" w:color="000000"/>
              <w:right w:val="single" w:sz="6" w:space="0" w:color="000000"/>
            </w:tcBorders>
            <w:vAlign w:val="center"/>
          </w:tcPr>
          <w:p w14:paraId="48D565DF" w14:textId="77777777" w:rsidR="00DA2EFF" w:rsidRPr="006A49F3" w:rsidRDefault="00DA2EFF" w:rsidP="00BA4A15">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bottom w:val="single" w:sz="6" w:space="0" w:color="000000"/>
              <w:right w:val="single" w:sz="6" w:space="0" w:color="000000"/>
            </w:tcBorders>
            <w:vAlign w:val="center"/>
          </w:tcPr>
          <w:p w14:paraId="3DB1FF24" w14:textId="77777777" w:rsidR="00DA2EFF" w:rsidRPr="006A49F3" w:rsidRDefault="00DA2EFF" w:rsidP="00BA4A15">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vAlign w:val="center"/>
          </w:tcPr>
          <w:p w14:paraId="7095EDD4" w14:textId="77777777" w:rsidR="00DA2EFF" w:rsidRPr="006A49F3" w:rsidRDefault="00DA2EFF" w:rsidP="00C465E2">
            <w:pPr>
              <w:contextualSpacing/>
              <w:rPr>
                <w:rFonts w:ascii="PT Astra Serif" w:hAnsi="PT Astra Serif"/>
              </w:rPr>
            </w:pPr>
            <w:r w:rsidRPr="006A49F3">
              <w:rPr>
                <w:rFonts w:ascii="PT Astra Serif" w:hAnsi="PT Astra Serif"/>
              </w:rPr>
              <w:t>Фактические значения среднемесячной начисленной заработной платы работников по инвестиционному проекту меньше фактических значений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w:t>
            </w:r>
          </w:p>
          <w:p w14:paraId="42D1D17B" w14:textId="77777777" w:rsidR="00DA2EFF" w:rsidRPr="006A49F3" w:rsidRDefault="00DA2EFF" w:rsidP="00C465E2">
            <w:pPr>
              <w:contextualSpacing/>
              <w:rPr>
                <w:rFonts w:ascii="PT Astra Serif" w:hAnsi="PT Astra Serif"/>
              </w:rPr>
            </w:pPr>
            <w:r w:rsidRPr="006A49F3">
              <w:rPr>
                <w:rFonts w:ascii="PT Astra Serif" w:hAnsi="PT Astra Serif"/>
              </w:rPr>
              <w:t>Прогнозные значения среднемесячной начисленной заработной платы работников по инвестиционному проекту меньше фактических значений среднемесячной начисленной заработной платы работников в муниципальном образовании, в котором реализуется инвестиционной проект, по соответствующему виду экономической деятельности, проиндексированных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tc>
        <w:tc>
          <w:tcPr>
            <w:tcW w:w="1571" w:type="dxa"/>
            <w:tcBorders>
              <w:top w:val="single" w:sz="6" w:space="0" w:color="000000"/>
              <w:left w:val="single" w:sz="6" w:space="0" w:color="000000"/>
              <w:bottom w:val="single" w:sz="6" w:space="0" w:color="000000"/>
              <w:right w:val="single" w:sz="6" w:space="0" w:color="000000"/>
            </w:tcBorders>
            <w:vAlign w:val="center"/>
          </w:tcPr>
          <w:p w14:paraId="66B3ED4C" w14:textId="77777777" w:rsidR="00DA2EFF" w:rsidRPr="006A49F3" w:rsidRDefault="00DA2EFF" w:rsidP="00BA4A15">
            <w:pPr>
              <w:contextualSpacing/>
              <w:jc w:val="center"/>
              <w:rPr>
                <w:rFonts w:ascii="PT Astra Serif" w:hAnsi="PT Astra Serif"/>
              </w:rPr>
            </w:pPr>
            <w:r w:rsidRPr="006A49F3">
              <w:rPr>
                <w:rFonts w:ascii="PT Astra Serif" w:hAnsi="PT Astra Serif"/>
              </w:rPr>
              <w:t>0</w:t>
            </w:r>
          </w:p>
        </w:tc>
      </w:tr>
      <w:tr w:rsidR="00DA2EFF" w:rsidRPr="006A49F3" w14:paraId="615832FF" w14:textId="77777777" w:rsidTr="00DA2EFF">
        <w:trPr>
          <w:trHeight w:val="449"/>
        </w:trPr>
        <w:tc>
          <w:tcPr>
            <w:tcW w:w="0" w:type="auto"/>
            <w:vMerge w:val="restart"/>
            <w:tcBorders>
              <w:top w:val="single" w:sz="6" w:space="0" w:color="000000"/>
              <w:left w:val="single" w:sz="6" w:space="0" w:color="000000"/>
              <w:right w:val="single" w:sz="6" w:space="0" w:color="000000"/>
            </w:tcBorders>
            <w:vAlign w:val="center"/>
          </w:tcPr>
          <w:p w14:paraId="5D908DE3" w14:textId="77777777" w:rsidR="00DA2EFF" w:rsidRPr="006A49F3" w:rsidRDefault="00DA2EFF" w:rsidP="00C465E2">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t>4</w:t>
            </w:r>
          </w:p>
        </w:tc>
        <w:tc>
          <w:tcPr>
            <w:tcW w:w="2338" w:type="dxa"/>
            <w:vMerge w:val="restart"/>
            <w:tcBorders>
              <w:top w:val="single" w:sz="6" w:space="0" w:color="000000"/>
              <w:left w:val="single" w:sz="6" w:space="0" w:color="000000"/>
              <w:right w:val="single" w:sz="6" w:space="0" w:color="000000"/>
            </w:tcBorders>
            <w:vAlign w:val="center"/>
          </w:tcPr>
          <w:p w14:paraId="0DA03820" w14:textId="77777777" w:rsidR="00DA2EFF" w:rsidRPr="006A49F3" w:rsidRDefault="00DA2EFF" w:rsidP="00C465E2">
            <w:pPr>
              <w:spacing w:after="0" w:line="288" w:lineRule="atLeast"/>
              <w:rPr>
                <w:rFonts w:ascii="PT Astra Serif" w:hAnsi="PT Astra Serif"/>
              </w:rPr>
            </w:pPr>
            <w:r w:rsidRPr="006A49F3">
              <w:rPr>
                <w:rFonts w:ascii="PT Astra Serif" w:hAnsi="PT Astra Serif"/>
              </w:rPr>
              <w:t>Бюджетная эффективность инвестиционного проекта</w:t>
            </w:r>
          </w:p>
        </w:tc>
        <w:tc>
          <w:tcPr>
            <w:tcW w:w="5515" w:type="dxa"/>
            <w:tcBorders>
              <w:top w:val="single" w:sz="6" w:space="0" w:color="000000"/>
              <w:left w:val="single" w:sz="6" w:space="0" w:color="000000"/>
              <w:bottom w:val="single" w:sz="6" w:space="0" w:color="000000"/>
              <w:right w:val="single" w:sz="6" w:space="0" w:color="000000"/>
            </w:tcBorders>
          </w:tcPr>
          <w:p w14:paraId="5695E45D" w14:textId="77777777" w:rsidR="00DA2EFF" w:rsidRPr="006A49F3" w:rsidRDefault="00DA2EFF" w:rsidP="00C465E2">
            <w:pPr>
              <w:contextualSpacing/>
              <w:rPr>
                <w:rFonts w:ascii="PT Astra Serif" w:hAnsi="PT Astra Serif"/>
              </w:rPr>
            </w:pPr>
            <w:r w:rsidRPr="006A49F3">
              <w:rPr>
                <w:rFonts w:ascii="PT Astra Serif" w:hAnsi="PT Astra Serif"/>
              </w:rPr>
              <w:t>Значение бюджетного эффекта составляет более 120% всех расходов областного бюджета на предоставление государственной поддержки за весь срок реализации инвестиционного проекта</w:t>
            </w:r>
          </w:p>
        </w:tc>
        <w:tc>
          <w:tcPr>
            <w:tcW w:w="1571" w:type="dxa"/>
            <w:tcBorders>
              <w:top w:val="single" w:sz="6" w:space="0" w:color="000000"/>
              <w:left w:val="single" w:sz="6" w:space="0" w:color="000000"/>
              <w:bottom w:val="single" w:sz="6" w:space="0" w:color="000000"/>
              <w:right w:val="single" w:sz="6" w:space="0" w:color="000000"/>
            </w:tcBorders>
          </w:tcPr>
          <w:p w14:paraId="2E5DD8F0" w14:textId="4B063B67" w:rsidR="00DA2EFF" w:rsidRPr="006A49F3" w:rsidRDefault="006A49F3" w:rsidP="00C465E2">
            <w:pPr>
              <w:jc w:val="center"/>
            </w:pPr>
            <w:r w:rsidRPr="006A49F3">
              <w:t>18</w:t>
            </w:r>
          </w:p>
        </w:tc>
      </w:tr>
      <w:tr w:rsidR="00DA2EFF" w:rsidRPr="006A49F3" w14:paraId="7025E02B" w14:textId="77777777" w:rsidTr="00DA2EFF">
        <w:trPr>
          <w:trHeight w:val="449"/>
        </w:trPr>
        <w:tc>
          <w:tcPr>
            <w:tcW w:w="0" w:type="auto"/>
            <w:vMerge/>
            <w:tcBorders>
              <w:left w:val="single" w:sz="6" w:space="0" w:color="000000"/>
              <w:right w:val="single" w:sz="6" w:space="0" w:color="000000"/>
            </w:tcBorders>
            <w:vAlign w:val="center"/>
          </w:tcPr>
          <w:p w14:paraId="0FA9493D" w14:textId="77777777" w:rsidR="00DA2EFF" w:rsidRPr="006A49F3" w:rsidRDefault="00DA2EFF" w:rsidP="00C465E2">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right w:val="single" w:sz="6" w:space="0" w:color="000000"/>
            </w:tcBorders>
            <w:vAlign w:val="center"/>
          </w:tcPr>
          <w:p w14:paraId="6C6B7283" w14:textId="77777777" w:rsidR="00DA2EFF" w:rsidRPr="006A49F3" w:rsidRDefault="00DA2EFF" w:rsidP="00C465E2">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tcPr>
          <w:p w14:paraId="7115051F" w14:textId="77777777" w:rsidR="00DA2EFF" w:rsidRPr="006A49F3" w:rsidRDefault="00DA2EFF" w:rsidP="00C465E2">
            <w:pPr>
              <w:contextualSpacing/>
              <w:rPr>
                <w:rFonts w:ascii="PT Astra Serif" w:hAnsi="PT Astra Serif"/>
              </w:rPr>
            </w:pPr>
            <w:r w:rsidRPr="006A49F3">
              <w:rPr>
                <w:rFonts w:ascii="PT Astra Serif" w:hAnsi="PT Astra Serif"/>
              </w:rPr>
              <w:t>Значение бюджетного эффекта составляет от 110% до 120% всех расходов областного бюджета на предоставление государственной за весь срок реализации инвестиционного проекта</w:t>
            </w:r>
          </w:p>
        </w:tc>
        <w:tc>
          <w:tcPr>
            <w:tcW w:w="1571" w:type="dxa"/>
            <w:tcBorders>
              <w:top w:val="single" w:sz="6" w:space="0" w:color="000000"/>
              <w:left w:val="single" w:sz="6" w:space="0" w:color="000000"/>
              <w:bottom w:val="single" w:sz="6" w:space="0" w:color="000000"/>
              <w:right w:val="single" w:sz="6" w:space="0" w:color="000000"/>
            </w:tcBorders>
          </w:tcPr>
          <w:p w14:paraId="160F9DD0" w14:textId="2E64451D" w:rsidR="00DA2EFF" w:rsidRPr="006A49F3" w:rsidRDefault="006A49F3" w:rsidP="00C465E2">
            <w:pPr>
              <w:jc w:val="center"/>
            </w:pPr>
            <w:r w:rsidRPr="006A49F3">
              <w:t>16</w:t>
            </w:r>
          </w:p>
        </w:tc>
      </w:tr>
      <w:tr w:rsidR="00DA2EFF" w:rsidRPr="006A49F3" w14:paraId="6DF1A978" w14:textId="77777777" w:rsidTr="00DA2EFF">
        <w:trPr>
          <w:trHeight w:val="449"/>
        </w:trPr>
        <w:tc>
          <w:tcPr>
            <w:tcW w:w="0" w:type="auto"/>
            <w:vMerge/>
            <w:tcBorders>
              <w:left w:val="single" w:sz="6" w:space="0" w:color="000000"/>
              <w:right w:val="single" w:sz="6" w:space="0" w:color="000000"/>
            </w:tcBorders>
            <w:vAlign w:val="center"/>
          </w:tcPr>
          <w:p w14:paraId="7815C6E1" w14:textId="77777777" w:rsidR="00DA2EFF" w:rsidRPr="006A49F3" w:rsidRDefault="00DA2EFF" w:rsidP="00C465E2">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right w:val="single" w:sz="6" w:space="0" w:color="000000"/>
            </w:tcBorders>
            <w:vAlign w:val="center"/>
          </w:tcPr>
          <w:p w14:paraId="767BB047" w14:textId="77777777" w:rsidR="00DA2EFF" w:rsidRPr="006A49F3" w:rsidRDefault="00DA2EFF" w:rsidP="00C465E2">
            <w:pPr>
              <w:spacing w:after="0" w:line="288" w:lineRule="atLeast"/>
              <w:rPr>
                <w:rFonts w:ascii="PT Astra Serif" w:hAnsi="PT Astra Serif"/>
              </w:rPr>
            </w:pPr>
          </w:p>
        </w:tc>
        <w:tc>
          <w:tcPr>
            <w:tcW w:w="5515" w:type="dxa"/>
            <w:tcBorders>
              <w:top w:val="single" w:sz="6" w:space="0" w:color="000000"/>
              <w:left w:val="single" w:sz="6" w:space="0" w:color="000000"/>
              <w:bottom w:val="single" w:sz="6" w:space="0" w:color="000000"/>
              <w:right w:val="single" w:sz="6" w:space="0" w:color="000000"/>
            </w:tcBorders>
          </w:tcPr>
          <w:p w14:paraId="02268E74" w14:textId="77777777" w:rsidR="00DA2EFF" w:rsidRPr="006A49F3" w:rsidRDefault="00DA2EFF" w:rsidP="00C465E2">
            <w:pPr>
              <w:contextualSpacing/>
              <w:rPr>
                <w:rFonts w:ascii="PT Astra Serif" w:hAnsi="PT Astra Serif"/>
              </w:rPr>
            </w:pPr>
            <w:r w:rsidRPr="006A49F3">
              <w:rPr>
                <w:rFonts w:ascii="PT Astra Serif" w:hAnsi="PT Astra Serif"/>
              </w:rPr>
              <w:t>Значение бюджетного эффекта составляет от 105% до 110% всех расходов областного бюджета на предоставление государственной поддержки за весь срок реализации инвестиционного проекта</w:t>
            </w:r>
          </w:p>
        </w:tc>
        <w:tc>
          <w:tcPr>
            <w:tcW w:w="1571" w:type="dxa"/>
            <w:tcBorders>
              <w:top w:val="single" w:sz="6" w:space="0" w:color="000000"/>
              <w:left w:val="single" w:sz="6" w:space="0" w:color="000000"/>
              <w:bottom w:val="single" w:sz="6" w:space="0" w:color="000000"/>
              <w:right w:val="single" w:sz="6" w:space="0" w:color="000000"/>
            </w:tcBorders>
          </w:tcPr>
          <w:p w14:paraId="074B470E" w14:textId="6BDC1245" w:rsidR="00DA2EFF" w:rsidRPr="006A49F3" w:rsidRDefault="006A49F3" w:rsidP="00C465E2">
            <w:pPr>
              <w:jc w:val="center"/>
            </w:pPr>
            <w:r w:rsidRPr="006A49F3">
              <w:t>14</w:t>
            </w:r>
          </w:p>
        </w:tc>
      </w:tr>
      <w:tr w:rsidR="00DA2EFF" w:rsidRPr="006A49F3" w14:paraId="23AC61DF" w14:textId="77777777" w:rsidTr="00DA2EFF">
        <w:trPr>
          <w:trHeight w:val="449"/>
        </w:trPr>
        <w:tc>
          <w:tcPr>
            <w:tcW w:w="0" w:type="auto"/>
            <w:vMerge/>
            <w:tcBorders>
              <w:left w:val="single" w:sz="6" w:space="0" w:color="000000"/>
              <w:bottom w:val="single" w:sz="4" w:space="0" w:color="auto"/>
              <w:right w:val="single" w:sz="6" w:space="0" w:color="000000"/>
            </w:tcBorders>
            <w:vAlign w:val="center"/>
          </w:tcPr>
          <w:p w14:paraId="6AFF4213" w14:textId="77777777" w:rsidR="00DA2EFF" w:rsidRPr="006A49F3" w:rsidRDefault="00DA2EFF" w:rsidP="00C465E2">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bottom w:val="single" w:sz="4" w:space="0" w:color="auto"/>
              <w:right w:val="single" w:sz="6" w:space="0" w:color="000000"/>
            </w:tcBorders>
            <w:vAlign w:val="center"/>
          </w:tcPr>
          <w:p w14:paraId="5D96B8E1" w14:textId="77777777" w:rsidR="00DA2EFF" w:rsidRPr="006A49F3" w:rsidRDefault="00DA2EFF" w:rsidP="00C465E2">
            <w:pPr>
              <w:spacing w:after="0" w:line="288" w:lineRule="atLeast"/>
              <w:rPr>
                <w:rFonts w:ascii="PT Astra Serif" w:hAnsi="PT Astra Serif"/>
              </w:rPr>
            </w:pPr>
          </w:p>
        </w:tc>
        <w:tc>
          <w:tcPr>
            <w:tcW w:w="5515" w:type="dxa"/>
            <w:tcBorders>
              <w:top w:val="single" w:sz="6" w:space="0" w:color="000000"/>
              <w:left w:val="single" w:sz="6" w:space="0" w:color="000000"/>
              <w:bottom w:val="single" w:sz="4" w:space="0" w:color="auto"/>
              <w:right w:val="single" w:sz="6" w:space="0" w:color="000000"/>
            </w:tcBorders>
          </w:tcPr>
          <w:p w14:paraId="7A3F71D1" w14:textId="77777777" w:rsidR="00DA2EFF" w:rsidRPr="006A49F3" w:rsidRDefault="00DA2EFF" w:rsidP="00C465E2">
            <w:pPr>
              <w:contextualSpacing/>
              <w:rPr>
                <w:rFonts w:ascii="PT Astra Serif" w:hAnsi="PT Astra Serif"/>
              </w:rPr>
            </w:pPr>
            <w:r w:rsidRPr="006A49F3">
              <w:rPr>
                <w:rFonts w:ascii="PT Astra Serif" w:hAnsi="PT Astra Serif"/>
              </w:rPr>
              <w:t>Значение бюджетного эффекта составляет менее 105% всех расходов областного бюджета на предоставление государственной поддержки за весь срок реализации инвестиционного проекта</w:t>
            </w:r>
          </w:p>
        </w:tc>
        <w:tc>
          <w:tcPr>
            <w:tcW w:w="1571" w:type="dxa"/>
            <w:tcBorders>
              <w:top w:val="single" w:sz="6" w:space="0" w:color="000000"/>
              <w:left w:val="single" w:sz="6" w:space="0" w:color="000000"/>
              <w:bottom w:val="single" w:sz="4" w:space="0" w:color="auto"/>
              <w:right w:val="single" w:sz="6" w:space="0" w:color="000000"/>
            </w:tcBorders>
          </w:tcPr>
          <w:p w14:paraId="2E3E360D" w14:textId="77777777" w:rsidR="00DA2EFF" w:rsidRPr="006A49F3" w:rsidRDefault="00DA2EFF" w:rsidP="00C465E2">
            <w:pPr>
              <w:jc w:val="center"/>
            </w:pPr>
            <w:r w:rsidRPr="006A49F3">
              <w:t>0</w:t>
            </w:r>
          </w:p>
        </w:tc>
      </w:tr>
      <w:tr w:rsidR="00DA2EFF" w:rsidRPr="006A49F3" w14:paraId="15A75E65" w14:textId="77777777" w:rsidTr="00DA2EFF">
        <w:trPr>
          <w:trHeight w:val="449"/>
        </w:trPr>
        <w:tc>
          <w:tcPr>
            <w:tcW w:w="0" w:type="auto"/>
            <w:vMerge w:val="restart"/>
            <w:tcBorders>
              <w:top w:val="single" w:sz="4" w:space="0" w:color="auto"/>
              <w:left w:val="single" w:sz="6" w:space="0" w:color="000000"/>
              <w:right w:val="single" w:sz="6" w:space="0" w:color="000000"/>
            </w:tcBorders>
            <w:vAlign w:val="center"/>
          </w:tcPr>
          <w:p w14:paraId="273376FD" w14:textId="77777777" w:rsidR="00DA2EFF" w:rsidRPr="006A49F3" w:rsidRDefault="00DA2EFF" w:rsidP="00C465E2">
            <w:pPr>
              <w:spacing w:after="0" w:line="240" w:lineRule="auto"/>
              <w:jc w:val="center"/>
              <w:rPr>
                <w:rFonts w:ascii="Times New Roman" w:eastAsia="Times New Roman" w:hAnsi="Times New Roman" w:cs="Times New Roman"/>
                <w:lang w:eastAsia="ru-RU"/>
              </w:rPr>
            </w:pPr>
            <w:r w:rsidRPr="006A49F3">
              <w:rPr>
                <w:rFonts w:ascii="Times New Roman" w:eastAsia="Times New Roman" w:hAnsi="Times New Roman" w:cs="Times New Roman"/>
                <w:lang w:eastAsia="ru-RU"/>
              </w:rPr>
              <w:lastRenderedPageBreak/>
              <w:t>5</w:t>
            </w:r>
          </w:p>
        </w:tc>
        <w:tc>
          <w:tcPr>
            <w:tcW w:w="2338" w:type="dxa"/>
            <w:vMerge w:val="restart"/>
            <w:tcBorders>
              <w:top w:val="single" w:sz="4" w:space="0" w:color="auto"/>
              <w:left w:val="single" w:sz="6" w:space="0" w:color="000000"/>
              <w:right w:val="single" w:sz="6" w:space="0" w:color="000000"/>
            </w:tcBorders>
            <w:vAlign w:val="center"/>
          </w:tcPr>
          <w:p w14:paraId="7C688C9E" w14:textId="77777777" w:rsidR="00DA2EFF" w:rsidRPr="006A49F3" w:rsidRDefault="00DA2EFF" w:rsidP="00C465E2">
            <w:pPr>
              <w:spacing w:after="0" w:line="288" w:lineRule="atLeast"/>
              <w:rPr>
                <w:rFonts w:ascii="PT Astra Serif" w:hAnsi="PT Astra Serif"/>
              </w:rPr>
            </w:pPr>
            <w:r w:rsidRPr="006A49F3">
              <w:rPr>
                <w:rFonts w:ascii="PT Astra Serif" w:hAnsi="PT Astra Serif"/>
              </w:rPr>
              <w:t>Целесообразность оказания государственной поддержки по инвестиционному проекту</w:t>
            </w:r>
          </w:p>
        </w:tc>
        <w:tc>
          <w:tcPr>
            <w:tcW w:w="5515" w:type="dxa"/>
            <w:tcBorders>
              <w:top w:val="single" w:sz="4" w:space="0" w:color="auto"/>
              <w:left w:val="single" w:sz="6" w:space="0" w:color="000000"/>
              <w:bottom w:val="single" w:sz="4" w:space="0" w:color="auto"/>
              <w:right w:val="single" w:sz="6" w:space="0" w:color="000000"/>
            </w:tcBorders>
          </w:tcPr>
          <w:p w14:paraId="51E778E4" w14:textId="77777777" w:rsidR="00DA2EFF" w:rsidRPr="006A49F3" w:rsidRDefault="00DA2EFF" w:rsidP="00C465E2">
            <w:pPr>
              <w:contextualSpacing/>
              <w:rPr>
                <w:rFonts w:ascii="PT Astra Serif" w:hAnsi="PT Astra Serif"/>
              </w:rPr>
            </w:pPr>
            <w:r w:rsidRPr="006A49F3">
              <w:rPr>
                <w:rFonts w:ascii="PT Astra Serif" w:hAnsi="PT Astra Serif"/>
              </w:rPr>
              <w:t>Позиция члена Координационного совета о целесообразности оказания государственной поддержки по инвестиционному проекту</w:t>
            </w:r>
          </w:p>
        </w:tc>
        <w:tc>
          <w:tcPr>
            <w:tcW w:w="1571" w:type="dxa"/>
            <w:tcBorders>
              <w:top w:val="single" w:sz="4" w:space="0" w:color="auto"/>
              <w:left w:val="single" w:sz="6" w:space="0" w:color="000000"/>
              <w:bottom w:val="single" w:sz="4" w:space="0" w:color="auto"/>
              <w:right w:val="single" w:sz="6" w:space="0" w:color="000000"/>
            </w:tcBorders>
          </w:tcPr>
          <w:p w14:paraId="31C60B2C" w14:textId="7E1D4201" w:rsidR="00DA2EFF" w:rsidRPr="006A49F3" w:rsidRDefault="006A49F3" w:rsidP="00C465E2">
            <w:pPr>
              <w:jc w:val="center"/>
            </w:pPr>
            <w:r w:rsidRPr="006A49F3">
              <w:t>24</w:t>
            </w:r>
          </w:p>
        </w:tc>
      </w:tr>
      <w:tr w:rsidR="00DA2EFF" w:rsidRPr="006A49F3" w14:paraId="5086D6DB" w14:textId="77777777" w:rsidTr="00DA2EFF">
        <w:trPr>
          <w:trHeight w:val="449"/>
        </w:trPr>
        <w:tc>
          <w:tcPr>
            <w:tcW w:w="0" w:type="auto"/>
            <w:vMerge/>
            <w:tcBorders>
              <w:left w:val="single" w:sz="6" w:space="0" w:color="000000"/>
              <w:bottom w:val="single" w:sz="6" w:space="0" w:color="000000"/>
              <w:right w:val="single" w:sz="6" w:space="0" w:color="000000"/>
            </w:tcBorders>
            <w:vAlign w:val="center"/>
          </w:tcPr>
          <w:p w14:paraId="50DD0023" w14:textId="77777777" w:rsidR="00DA2EFF" w:rsidRPr="006A49F3" w:rsidRDefault="00DA2EFF" w:rsidP="00C465E2">
            <w:pPr>
              <w:spacing w:after="0" w:line="240" w:lineRule="auto"/>
              <w:jc w:val="center"/>
              <w:rPr>
                <w:rFonts w:ascii="Times New Roman" w:eastAsia="Times New Roman" w:hAnsi="Times New Roman" w:cs="Times New Roman"/>
                <w:lang w:eastAsia="ru-RU"/>
              </w:rPr>
            </w:pPr>
          </w:p>
        </w:tc>
        <w:tc>
          <w:tcPr>
            <w:tcW w:w="2338" w:type="dxa"/>
            <w:vMerge/>
            <w:tcBorders>
              <w:left w:val="single" w:sz="6" w:space="0" w:color="000000"/>
              <w:bottom w:val="single" w:sz="6" w:space="0" w:color="000000"/>
              <w:right w:val="single" w:sz="6" w:space="0" w:color="000000"/>
            </w:tcBorders>
            <w:vAlign w:val="center"/>
          </w:tcPr>
          <w:p w14:paraId="495B2870" w14:textId="77777777" w:rsidR="00DA2EFF" w:rsidRPr="006A49F3" w:rsidRDefault="00DA2EFF" w:rsidP="00C465E2">
            <w:pPr>
              <w:spacing w:after="0" w:line="288" w:lineRule="atLeast"/>
              <w:rPr>
                <w:rFonts w:ascii="PT Astra Serif" w:hAnsi="PT Astra Serif"/>
              </w:rPr>
            </w:pPr>
          </w:p>
        </w:tc>
        <w:tc>
          <w:tcPr>
            <w:tcW w:w="5515" w:type="dxa"/>
            <w:tcBorders>
              <w:top w:val="single" w:sz="4" w:space="0" w:color="auto"/>
              <w:left w:val="single" w:sz="6" w:space="0" w:color="000000"/>
              <w:bottom w:val="single" w:sz="6" w:space="0" w:color="000000"/>
              <w:right w:val="single" w:sz="6" w:space="0" w:color="000000"/>
            </w:tcBorders>
          </w:tcPr>
          <w:p w14:paraId="492B35D7" w14:textId="77777777" w:rsidR="00DA2EFF" w:rsidRPr="006A49F3" w:rsidRDefault="00DA2EFF" w:rsidP="00C465E2">
            <w:pPr>
              <w:contextualSpacing/>
              <w:rPr>
                <w:rFonts w:ascii="PT Astra Serif" w:hAnsi="PT Astra Serif"/>
              </w:rPr>
            </w:pPr>
            <w:r w:rsidRPr="006A49F3">
              <w:rPr>
                <w:rFonts w:ascii="PT Astra Serif" w:hAnsi="PT Astra Serif"/>
              </w:rPr>
              <w:t>Позиция члена Координационного совета о нецелесообразности оказания государственной поддержки по инвестиционному проекту</w:t>
            </w:r>
          </w:p>
        </w:tc>
        <w:tc>
          <w:tcPr>
            <w:tcW w:w="1571" w:type="dxa"/>
            <w:tcBorders>
              <w:top w:val="single" w:sz="4" w:space="0" w:color="auto"/>
              <w:left w:val="single" w:sz="6" w:space="0" w:color="000000"/>
              <w:bottom w:val="single" w:sz="6" w:space="0" w:color="000000"/>
              <w:right w:val="single" w:sz="6" w:space="0" w:color="000000"/>
            </w:tcBorders>
          </w:tcPr>
          <w:p w14:paraId="1060115D" w14:textId="77777777" w:rsidR="00DA2EFF" w:rsidRPr="006A49F3" w:rsidRDefault="00DA2EFF" w:rsidP="00C465E2">
            <w:pPr>
              <w:jc w:val="center"/>
            </w:pPr>
            <w:r w:rsidRPr="006A49F3">
              <w:t>0</w:t>
            </w:r>
          </w:p>
        </w:tc>
      </w:tr>
    </w:tbl>
    <w:p w14:paraId="5FED60A1" w14:textId="77777777" w:rsidR="00BA4A15" w:rsidRPr="006A49F3" w:rsidRDefault="00BA4A15" w:rsidP="004C0E1D">
      <w:pPr>
        <w:pStyle w:val="a3"/>
        <w:spacing w:before="0" w:beforeAutospacing="0" w:after="0" w:afterAutospacing="0" w:line="264" w:lineRule="auto"/>
        <w:ind w:firstLine="539"/>
        <w:jc w:val="both"/>
        <w:rPr>
          <w:rFonts w:ascii="PT Astra Serif" w:hAnsi="PT Astra Serif"/>
          <w:sz w:val="26"/>
          <w:szCs w:val="26"/>
        </w:rPr>
      </w:pPr>
    </w:p>
    <w:p w14:paraId="30A0EEDC" w14:textId="77777777" w:rsidR="00C465E2" w:rsidRPr="006A49F3" w:rsidRDefault="00A0743A" w:rsidP="00A0743A">
      <w:pPr>
        <w:pStyle w:val="a3"/>
        <w:spacing w:before="0" w:beforeAutospacing="0" w:after="0" w:afterAutospacing="0" w:line="264" w:lineRule="auto"/>
        <w:ind w:firstLine="539"/>
        <w:jc w:val="both"/>
        <w:rPr>
          <w:rFonts w:ascii="PT Astra Serif" w:hAnsi="PT Astra Serif"/>
          <w:sz w:val="26"/>
          <w:szCs w:val="26"/>
        </w:rPr>
      </w:pPr>
      <w:r w:rsidRPr="006A49F3">
        <w:rPr>
          <w:rFonts w:ascii="PT Astra Serif" w:hAnsi="PT Astra Serif"/>
          <w:sz w:val="26"/>
          <w:szCs w:val="26"/>
        </w:rPr>
        <w:t xml:space="preserve">*Размер </w:t>
      </w:r>
      <w:r w:rsidR="00C465E2" w:rsidRPr="006A49F3">
        <w:rPr>
          <w:rFonts w:ascii="PT Astra Serif" w:hAnsi="PT Astra Serif"/>
          <w:sz w:val="26"/>
          <w:szCs w:val="26"/>
        </w:rPr>
        <w:t>среднемесячн</w:t>
      </w:r>
      <w:r w:rsidRPr="006A49F3">
        <w:rPr>
          <w:rFonts w:ascii="PT Astra Serif" w:hAnsi="PT Astra Serif"/>
          <w:sz w:val="26"/>
          <w:szCs w:val="26"/>
        </w:rPr>
        <w:t>ой</w:t>
      </w:r>
      <w:r w:rsidR="00C465E2" w:rsidRPr="006A49F3">
        <w:rPr>
          <w:rFonts w:ascii="PT Astra Serif" w:hAnsi="PT Astra Serif"/>
          <w:sz w:val="26"/>
          <w:szCs w:val="26"/>
        </w:rPr>
        <w:t xml:space="preserve"> начисленн</w:t>
      </w:r>
      <w:r w:rsidRPr="006A49F3">
        <w:rPr>
          <w:rFonts w:ascii="PT Astra Serif" w:hAnsi="PT Astra Serif"/>
          <w:sz w:val="26"/>
          <w:szCs w:val="26"/>
        </w:rPr>
        <w:t>ой</w:t>
      </w:r>
      <w:r w:rsidR="00C465E2" w:rsidRPr="006A49F3">
        <w:rPr>
          <w:rFonts w:ascii="PT Astra Serif" w:hAnsi="PT Astra Serif"/>
          <w:sz w:val="26"/>
          <w:szCs w:val="26"/>
        </w:rPr>
        <w:t xml:space="preserve"> заработн</w:t>
      </w:r>
      <w:r w:rsidRPr="006A49F3">
        <w:rPr>
          <w:rFonts w:ascii="PT Astra Serif" w:hAnsi="PT Astra Serif"/>
          <w:sz w:val="26"/>
          <w:szCs w:val="26"/>
        </w:rPr>
        <w:t>ой</w:t>
      </w:r>
      <w:r w:rsidR="00C465E2" w:rsidRPr="006A49F3">
        <w:rPr>
          <w:rFonts w:ascii="PT Astra Serif" w:hAnsi="PT Astra Serif"/>
          <w:sz w:val="26"/>
          <w:szCs w:val="26"/>
        </w:rPr>
        <w:t xml:space="preserve"> плат</w:t>
      </w:r>
      <w:r w:rsidRPr="006A49F3">
        <w:rPr>
          <w:rFonts w:ascii="PT Astra Serif" w:hAnsi="PT Astra Serif"/>
          <w:sz w:val="26"/>
          <w:szCs w:val="26"/>
        </w:rPr>
        <w:t>ы</w:t>
      </w:r>
      <w:r w:rsidR="00C465E2" w:rsidRPr="006A49F3">
        <w:rPr>
          <w:rFonts w:ascii="PT Astra Serif" w:hAnsi="PT Astra Serif"/>
          <w:sz w:val="26"/>
          <w:szCs w:val="26"/>
        </w:rPr>
        <w:t xml:space="preserve"> работников субъектов инвестиционной деятельности, являющихся индивидуальными предпринимателями, микро- или малыми предприятиями, оценивается с учетом среднегодового значения минимального размера оплаты труда (в среднем за год, предшествующий дате подаче заявки), проиндексированного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p w14:paraId="28F836C1" w14:textId="77777777" w:rsidR="00C465E2" w:rsidRPr="00BA0C0C" w:rsidRDefault="00C465E2" w:rsidP="00C465E2">
      <w:pPr>
        <w:pStyle w:val="a3"/>
        <w:spacing w:before="0" w:beforeAutospacing="0" w:after="0" w:afterAutospacing="0" w:line="264" w:lineRule="auto"/>
        <w:ind w:firstLine="539"/>
        <w:jc w:val="both"/>
        <w:rPr>
          <w:rFonts w:ascii="PT Astra Serif" w:hAnsi="PT Astra Serif"/>
          <w:sz w:val="26"/>
          <w:szCs w:val="26"/>
        </w:rPr>
      </w:pPr>
      <w:r w:rsidRPr="006A49F3">
        <w:rPr>
          <w:rFonts w:ascii="PT Astra Serif" w:hAnsi="PT Astra Serif"/>
          <w:sz w:val="26"/>
          <w:szCs w:val="26"/>
        </w:rPr>
        <w:t>3</w:t>
      </w:r>
      <w:r w:rsidR="00A0743A" w:rsidRPr="006A49F3">
        <w:rPr>
          <w:rFonts w:ascii="PT Astra Serif" w:hAnsi="PT Astra Serif"/>
          <w:sz w:val="26"/>
          <w:szCs w:val="26"/>
        </w:rPr>
        <w:t>6</w:t>
      </w:r>
      <w:r w:rsidRPr="006A49F3">
        <w:rPr>
          <w:rFonts w:ascii="PT Astra Serif" w:hAnsi="PT Astra Serif"/>
          <w:sz w:val="26"/>
          <w:szCs w:val="26"/>
        </w:rPr>
        <w:t>. На основании оценочных табелей, по которым рассчит</w:t>
      </w:r>
      <w:r w:rsidRPr="00BA0C0C">
        <w:rPr>
          <w:rFonts w:ascii="PT Astra Serif" w:hAnsi="PT Astra Serif"/>
          <w:sz w:val="26"/>
          <w:szCs w:val="26"/>
        </w:rPr>
        <w:t xml:space="preserve">ываются итоговые показатели каждого участника отбора, </w:t>
      </w:r>
      <w:r w:rsidR="00A0743A" w:rsidRPr="00BA0C0C">
        <w:rPr>
          <w:rFonts w:ascii="PT Astra Serif" w:hAnsi="PT Astra Serif"/>
          <w:sz w:val="26"/>
          <w:szCs w:val="26"/>
        </w:rPr>
        <w:t xml:space="preserve">Координационный совет </w:t>
      </w:r>
      <w:r w:rsidRPr="00BA0C0C">
        <w:rPr>
          <w:rFonts w:ascii="PT Astra Serif" w:hAnsi="PT Astra Serif"/>
          <w:sz w:val="26"/>
          <w:szCs w:val="26"/>
        </w:rPr>
        <w:t xml:space="preserve">принимает решение о признании участника отбора победителем отбора </w:t>
      </w:r>
      <w:r w:rsidR="004A6163" w:rsidRPr="00BA0C0C">
        <w:rPr>
          <w:rFonts w:ascii="PT Astra Serif" w:hAnsi="PT Astra Serif"/>
          <w:sz w:val="26"/>
          <w:szCs w:val="26"/>
        </w:rPr>
        <w:t xml:space="preserve">и о внесении проекта в Реестр инвестиционных проектов Томской области </w:t>
      </w:r>
      <w:r w:rsidRPr="00BA0C0C">
        <w:rPr>
          <w:rFonts w:ascii="PT Astra Serif" w:hAnsi="PT Astra Serif"/>
          <w:sz w:val="26"/>
          <w:szCs w:val="26"/>
        </w:rPr>
        <w:t xml:space="preserve">или отказывает в предоставлении </w:t>
      </w:r>
      <w:r w:rsidR="00A0743A" w:rsidRPr="00BA0C0C">
        <w:rPr>
          <w:rFonts w:ascii="PT Astra Serif" w:hAnsi="PT Astra Serif"/>
          <w:sz w:val="26"/>
          <w:szCs w:val="26"/>
        </w:rPr>
        <w:t>субсидии</w:t>
      </w:r>
      <w:r w:rsidRPr="00BA0C0C">
        <w:rPr>
          <w:rFonts w:ascii="PT Astra Serif" w:hAnsi="PT Astra Serif"/>
          <w:sz w:val="26"/>
          <w:szCs w:val="26"/>
        </w:rPr>
        <w:t xml:space="preserve"> по основаниям, предусмотренным пунктом </w:t>
      </w:r>
      <w:r w:rsidR="00CA15BE" w:rsidRPr="00BA0C0C">
        <w:rPr>
          <w:rFonts w:ascii="PT Astra Serif" w:hAnsi="PT Astra Serif"/>
          <w:sz w:val="26"/>
          <w:szCs w:val="26"/>
        </w:rPr>
        <w:t>37</w:t>
      </w:r>
      <w:r w:rsidRPr="00BA0C0C">
        <w:rPr>
          <w:rFonts w:ascii="PT Astra Serif" w:hAnsi="PT Astra Serif"/>
          <w:sz w:val="26"/>
          <w:szCs w:val="26"/>
        </w:rPr>
        <w:t xml:space="preserve"> настоящего </w:t>
      </w:r>
      <w:r w:rsidR="00A348F1" w:rsidRPr="00BA0C0C">
        <w:rPr>
          <w:rFonts w:ascii="PT Astra Serif" w:hAnsi="PT Astra Serif"/>
          <w:sz w:val="26"/>
          <w:szCs w:val="26"/>
        </w:rPr>
        <w:t>Порядка</w:t>
      </w:r>
      <w:r w:rsidRPr="00BA0C0C">
        <w:rPr>
          <w:rFonts w:ascii="PT Astra Serif" w:hAnsi="PT Astra Serif"/>
          <w:sz w:val="26"/>
          <w:szCs w:val="26"/>
        </w:rPr>
        <w:t>.</w:t>
      </w:r>
    </w:p>
    <w:p w14:paraId="555952DE" w14:textId="77777777" w:rsidR="00C06490" w:rsidRPr="00BA0C0C" w:rsidRDefault="00C465E2" w:rsidP="00C465E2">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Решение </w:t>
      </w:r>
      <w:r w:rsidR="00A0743A" w:rsidRPr="00BA0C0C">
        <w:rPr>
          <w:rFonts w:ascii="PT Astra Serif" w:hAnsi="PT Astra Serif"/>
          <w:sz w:val="26"/>
          <w:szCs w:val="26"/>
        </w:rPr>
        <w:t xml:space="preserve">Координационного совета </w:t>
      </w:r>
      <w:r w:rsidRPr="00BA0C0C">
        <w:rPr>
          <w:rFonts w:ascii="PT Astra Serif" w:hAnsi="PT Astra Serif"/>
          <w:sz w:val="26"/>
          <w:szCs w:val="26"/>
        </w:rPr>
        <w:t xml:space="preserve">оформляется протоколом, который подписывается </w:t>
      </w:r>
      <w:r w:rsidR="002777EA" w:rsidRPr="00BA0C0C">
        <w:rPr>
          <w:rFonts w:ascii="PT Astra Serif" w:hAnsi="PT Astra Serif"/>
          <w:sz w:val="26"/>
          <w:szCs w:val="26"/>
        </w:rPr>
        <w:t>председателем и секретарем Координационного совета</w:t>
      </w:r>
      <w:r w:rsidRPr="00BA0C0C">
        <w:rPr>
          <w:rFonts w:ascii="PT Astra Serif" w:hAnsi="PT Astra Serif"/>
          <w:sz w:val="26"/>
          <w:szCs w:val="26"/>
        </w:rPr>
        <w:t>.</w:t>
      </w:r>
    </w:p>
    <w:p w14:paraId="5ECCF6CC" w14:textId="45F1689E" w:rsidR="004A6163" w:rsidRPr="00BA0C0C" w:rsidRDefault="004A6163" w:rsidP="004A6163">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37. </w:t>
      </w:r>
      <w:r w:rsidRPr="006A49F3">
        <w:rPr>
          <w:rFonts w:ascii="PT Astra Serif" w:hAnsi="PT Astra Serif"/>
          <w:sz w:val="26"/>
          <w:szCs w:val="26"/>
        </w:rPr>
        <w:t xml:space="preserve">Победителями отбора признаются участники отбора, заявки которых набрали не менее </w:t>
      </w:r>
      <w:r w:rsidR="006A49F3" w:rsidRPr="006A49F3">
        <w:rPr>
          <w:rFonts w:ascii="PT Astra Serif" w:hAnsi="PT Astra Serif"/>
          <w:sz w:val="26"/>
          <w:szCs w:val="26"/>
        </w:rPr>
        <w:t>восьмидесяти четырех</w:t>
      </w:r>
      <w:r w:rsidRPr="006A49F3">
        <w:rPr>
          <w:rFonts w:ascii="PT Astra Serif" w:hAnsi="PT Astra Serif"/>
          <w:sz w:val="26"/>
          <w:szCs w:val="26"/>
        </w:rPr>
        <w:t xml:space="preserve"> баллов </w:t>
      </w:r>
      <w:r w:rsidR="00F96270" w:rsidRPr="006A49F3">
        <w:rPr>
          <w:rFonts w:ascii="PT Astra Serif" w:hAnsi="PT Astra Serif"/>
          <w:sz w:val="26"/>
          <w:szCs w:val="26"/>
        </w:rPr>
        <w:t xml:space="preserve">- </w:t>
      </w:r>
      <w:r w:rsidRPr="006A49F3">
        <w:rPr>
          <w:rFonts w:ascii="PT Astra Serif" w:hAnsi="PT Astra Serif"/>
          <w:sz w:val="26"/>
          <w:szCs w:val="26"/>
        </w:rPr>
        <w:t>«минимальный</w:t>
      </w:r>
      <w:r w:rsidRPr="00BA0C0C">
        <w:rPr>
          <w:rFonts w:ascii="PT Astra Serif" w:hAnsi="PT Astra Serif"/>
          <w:sz w:val="26"/>
          <w:szCs w:val="26"/>
        </w:rPr>
        <w:t xml:space="preserve"> проходной балл». </w:t>
      </w:r>
    </w:p>
    <w:p w14:paraId="7824DC61" w14:textId="77777777" w:rsidR="004A6163" w:rsidRPr="00BA0C0C" w:rsidRDefault="004A6163" w:rsidP="004A6163">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Участник отбора, набравший по результатам оценки заявок балл меньший, чем установленный абзацем первым настоящего пункта «минимальный проходной балл», не признается победителем отбора.</w:t>
      </w:r>
    </w:p>
    <w:p w14:paraId="39276123" w14:textId="77777777" w:rsidR="00565E70" w:rsidRPr="00BA0C0C" w:rsidRDefault="00565E70" w:rsidP="00565E7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Ранжирование поступивших заявок </w:t>
      </w:r>
      <w:r w:rsidR="00DF07AD" w:rsidRPr="00BA0C0C">
        <w:rPr>
          <w:rFonts w:ascii="PT Astra Serif" w:hAnsi="PT Astra Serif"/>
          <w:sz w:val="26"/>
          <w:szCs w:val="26"/>
        </w:rPr>
        <w:t>осуществляется п</w:t>
      </w:r>
      <w:r w:rsidRPr="00BA0C0C">
        <w:rPr>
          <w:rFonts w:ascii="PT Astra Serif" w:hAnsi="PT Astra Serif"/>
          <w:sz w:val="26"/>
          <w:szCs w:val="26"/>
        </w:rPr>
        <w:t>о мере уменьшения полученных баллов по итогам оценки заявок и очередности поступления заявок в случае равенства количества полученных баллов</w:t>
      </w:r>
      <w:r w:rsidR="00DF07AD" w:rsidRPr="00BA0C0C">
        <w:rPr>
          <w:rFonts w:ascii="PT Astra Serif" w:hAnsi="PT Astra Serif"/>
          <w:sz w:val="26"/>
          <w:szCs w:val="26"/>
        </w:rPr>
        <w:t>.</w:t>
      </w:r>
      <w:r w:rsidRPr="00BA0C0C">
        <w:rPr>
          <w:rFonts w:ascii="PT Astra Serif" w:hAnsi="PT Astra Serif"/>
          <w:sz w:val="26"/>
          <w:szCs w:val="26"/>
        </w:rPr>
        <w:t xml:space="preserve"> </w:t>
      </w:r>
    </w:p>
    <w:p w14:paraId="36C644C5" w14:textId="57536F0F" w:rsidR="008A67EF" w:rsidRPr="00BA0C0C" w:rsidRDefault="008A67EF" w:rsidP="008A67EF">
      <w:pPr>
        <w:pStyle w:val="a3"/>
        <w:spacing w:before="0" w:beforeAutospacing="0" w:after="0" w:afterAutospacing="0" w:line="264" w:lineRule="auto"/>
        <w:ind w:firstLine="539"/>
        <w:jc w:val="both"/>
        <w:rPr>
          <w:rFonts w:ascii="PT Astra Serif" w:hAnsi="PT Astra Serif"/>
          <w:sz w:val="26"/>
          <w:szCs w:val="26"/>
        </w:rPr>
      </w:pPr>
      <w:r w:rsidRPr="00DA45EA">
        <w:rPr>
          <w:rFonts w:ascii="PT Astra Serif" w:hAnsi="PT Astra Serif"/>
          <w:sz w:val="26"/>
          <w:szCs w:val="26"/>
        </w:rPr>
        <w:t>38</w:t>
      </w:r>
      <w:r w:rsidR="006E47F8">
        <w:rPr>
          <w:rFonts w:ascii="PT Astra Serif" w:hAnsi="PT Astra Serif"/>
          <w:sz w:val="26"/>
          <w:szCs w:val="26"/>
        </w:rPr>
        <w:t>.</w:t>
      </w:r>
      <w:r w:rsidRPr="00DA45EA">
        <w:rPr>
          <w:rFonts w:ascii="PT Astra Serif" w:hAnsi="PT Astra Serif"/>
          <w:sz w:val="26"/>
          <w:szCs w:val="26"/>
        </w:rPr>
        <w:t xml:space="preserve"> Протокол подведения итогов отбора </w:t>
      </w:r>
      <w:r w:rsidRPr="00BA0C0C">
        <w:rPr>
          <w:rFonts w:ascii="PT Astra Serif" w:hAnsi="PT Astra Serif"/>
          <w:sz w:val="26"/>
          <w:szCs w:val="26"/>
        </w:rPr>
        <w:t xml:space="preserve">формируется на едином портале автоматически на основании результатов определения членами Координационного совета победителей отбора, подписывается усиленной квалифицированной электронной подписью </w:t>
      </w:r>
      <w:r w:rsidR="0028416E" w:rsidRPr="00BA0C0C">
        <w:rPr>
          <w:rFonts w:ascii="PT Astra Serif" w:hAnsi="PT Astra Serif"/>
          <w:sz w:val="26"/>
          <w:szCs w:val="26"/>
        </w:rPr>
        <w:t xml:space="preserve">начальника Департамента либо лица его замещающего </w:t>
      </w:r>
      <w:r w:rsidRPr="00BA0C0C">
        <w:rPr>
          <w:rFonts w:ascii="PT Astra Serif" w:hAnsi="PT Astra Serif"/>
          <w:sz w:val="26"/>
          <w:szCs w:val="26"/>
        </w:rPr>
        <w:t>в системе «Электронный бюджет», а также размещается на едином портале и на официальном сайте Департамента не позднее</w:t>
      </w:r>
      <w:r w:rsidR="004E735C">
        <w:rPr>
          <w:rFonts w:ascii="PT Astra Serif" w:hAnsi="PT Astra Serif"/>
          <w:sz w:val="26"/>
          <w:szCs w:val="26"/>
        </w:rPr>
        <w:t xml:space="preserve"> первого</w:t>
      </w:r>
      <w:bookmarkStart w:id="3" w:name="_GoBack"/>
      <w:bookmarkEnd w:id="3"/>
      <w:r w:rsidRPr="00BA0C0C">
        <w:rPr>
          <w:rFonts w:ascii="PT Astra Serif" w:hAnsi="PT Astra Serif"/>
          <w:sz w:val="26"/>
          <w:szCs w:val="26"/>
        </w:rPr>
        <w:t xml:space="preserve"> рабочего дня, следующего за днем его подписания, и включает следующие сведения:</w:t>
      </w:r>
    </w:p>
    <w:p w14:paraId="6F491739" w14:textId="77777777" w:rsidR="008A67EF" w:rsidRDefault="008A67EF" w:rsidP="008A67E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дату, время и место проведения рассмотрения заявок;</w:t>
      </w:r>
    </w:p>
    <w:p w14:paraId="7EEDB63A" w14:textId="0074C84F" w:rsidR="00A823F7" w:rsidRPr="00A823F7" w:rsidRDefault="00A823F7" w:rsidP="00A823F7">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2) </w:t>
      </w:r>
      <w:r w:rsidRPr="00A823F7">
        <w:rPr>
          <w:rFonts w:ascii="PT Astra Serif" w:hAnsi="PT Astra Serif"/>
          <w:sz w:val="26"/>
          <w:szCs w:val="26"/>
        </w:rPr>
        <w:t>дату, время и место оценки заявок;</w:t>
      </w:r>
    </w:p>
    <w:p w14:paraId="620CE7DB" w14:textId="623D40BE" w:rsidR="008A67EF" w:rsidRPr="00BA0C0C" w:rsidRDefault="00A823F7" w:rsidP="008A67EF">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3</w:t>
      </w:r>
      <w:r w:rsidR="008A67EF" w:rsidRPr="00BA0C0C">
        <w:rPr>
          <w:rFonts w:ascii="PT Astra Serif" w:hAnsi="PT Astra Serif"/>
          <w:sz w:val="26"/>
          <w:szCs w:val="26"/>
        </w:rPr>
        <w:t>) информацию об участниках отбора, заявки которых были рассмотрены;</w:t>
      </w:r>
    </w:p>
    <w:p w14:paraId="2427AA08" w14:textId="3ABA501F" w:rsidR="008A67EF" w:rsidRPr="00BA0C0C" w:rsidRDefault="00A823F7" w:rsidP="008A67EF">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4</w:t>
      </w:r>
      <w:r w:rsidR="008A67EF" w:rsidRPr="00BA0C0C">
        <w:rPr>
          <w:rFonts w:ascii="PT Astra Serif" w:hAnsi="PT Astra Serif"/>
          <w:sz w:val="26"/>
          <w:szCs w:val="26"/>
        </w:rPr>
        <w:t>)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20B2B6D8" w14:textId="62AA2999" w:rsidR="008A67EF" w:rsidRDefault="00A823F7" w:rsidP="008A67EF">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5</w:t>
      </w:r>
      <w:r w:rsidR="008A67EF" w:rsidRPr="00BA0C0C">
        <w:rPr>
          <w:rFonts w:ascii="PT Astra Serif" w:hAnsi="PT Astra Serif"/>
          <w:sz w:val="26"/>
          <w:szCs w:val="26"/>
        </w:rPr>
        <w:t>) последовательность оценки заявок, присвоенные заявкам значения по каждому из предусмотренных критериев оценки, показател</w:t>
      </w:r>
      <w:r w:rsidR="0065269E" w:rsidRPr="00BA0C0C">
        <w:rPr>
          <w:rFonts w:ascii="PT Astra Serif" w:hAnsi="PT Astra Serif"/>
          <w:sz w:val="26"/>
          <w:szCs w:val="26"/>
        </w:rPr>
        <w:t>ей критериев оценки</w:t>
      </w:r>
      <w:r w:rsidR="008A67EF" w:rsidRPr="00BA0C0C">
        <w:rPr>
          <w:rFonts w:ascii="PT Astra Serif" w:hAnsi="PT Astra Serif"/>
          <w:sz w:val="26"/>
          <w:szCs w:val="26"/>
        </w:rPr>
        <w:t>;</w:t>
      </w:r>
    </w:p>
    <w:p w14:paraId="4FBFF666" w14:textId="77777777" w:rsidR="00A823F7" w:rsidRDefault="00A823F7" w:rsidP="008A67EF">
      <w:pPr>
        <w:pStyle w:val="a3"/>
        <w:spacing w:before="0" w:beforeAutospacing="0" w:after="0" w:afterAutospacing="0" w:line="264" w:lineRule="auto"/>
        <w:ind w:firstLine="539"/>
        <w:jc w:val="both"/>
        <w:rPr>
          <w:rFonts w:ascii="PT Astra Serif" w:hAnsi="PT Astra Serif"/>
          <w:sz w:val="26"/>
          <w:szCs w:val="26"/>
        </w:rPr>
      </w:pPr>
    </w:p>
    <w:p w14:paraId="0D084180" w14:textId="6A8349FF" w:rsidR="00A823F7" w:rsidRPr="00A823F7" w:rsidRDefault="00A823F7" w:rsidP="00A823F7">
      <w:pPr>
        <w:pStyle w:val="a3"/>
        <w:spacing w:before="0" w:beforeAutospacing="0" w:after="0" w:afterAutospacing="0" w:line="264" w:lineRule="auto"/>
        <w:ind w:firstLine="539"/>
        <w:jc w:val="both"/>
        <w:rPr>
          <w:rFonts w:ascii="PT Astra Serif" w:hAnsi="PT Astra Serif"/>
          <w:sz w:val="26"/>
          <w:szCs w:val="26"/>
        </w:rPr>
      </w:pPr>
      <w:r w:rsidRPr="00A823F7">
        <w:rPr>
          <w:rFonts w:ascii="PT Astra Serif" w:hAnsi="PT Astra Serif"/>
          <w:sz w:val="26"/>
          <w:szCs w:val="26"/>
        </w:rPr>
        <w:lastRenderedPageBreak/>
        <w:t>6) принятое на основании результатов оценки заявок решение о присвоении заявкам порядковых номеров;</w:t>
      </w:r>
    </w:p>
    <w:p w14:paraId="031D5051" w14:textId="3F7444E1" w:rsidR="008A67EF" w:rsidRPr="00BA0C0C" w:rsidRDefault="00A823F7" w:rsidP="008A67EF">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7</w:t>
      </w:r>
      <w:r w:rsidR="008A67EF" w:rsidRPr="00BA0C0C">
        <w:rPr>
          <w:rFonts w:ascii="PT Astra Serif" w:hAnsi="PT Astra Serif"/>
          <w:sz w:val="26"/>
          <w:szCs w:val="26"/>
        </w:rPr>
        <w:t xml:space="preserve">) наименование получателей (получателя) </w:t>
      </w:r>
      <w:r w:rsidR="0065269E" w:rsidRPr="00BA0C0C">
        <w:rPr>
          <w:rFonts w:ascii="PT Astra Serif" w:hAnsi="PT Astra Serif"/>
          <w:sz w:val="26"/>
          <w:szCs w:val="26"/>
        </w:rPr>
        <w:t>субсидии</w:t>
      </w:r>
      <w:r w:rsidR="008A67EF" w:rsidRPr="00BA0C0C">
        <w:rPr>
          <w:rFonts w:ascii="PT Astra Serif" w:hAnsi="PT Astra Serif"/>
          <w:sz w:val="26"/>
          <w:szCs w:val="26"/>
        </w:rPr>
        <w:t xml:space="preserve">, </w:t>
      </w:r>
      <w:r w:rsidR="004E66EA" w:rsidRPr="00BA0C0C">
        <w:rPr>
          <w:rFonts w:ascii="PT Astra Serif" w:hAnsi="PT Astra Serif"/>
          <w:sz w:val="26"/>
          <w:szCs w:val="26"/>
        </w:rPr>
        <w:t xml:space="preserve">инвестиционный проект которого </w:t>
      </w:r>
      <w:r w:rsidR="00DB652C" w:rsidRPr="00BA0C0C">
        <w:rPr>
          <w:rFonts w:ascii="PT Astra Serif" w:hAnsi="PT Astra Serif"/>
          <w:sz w:val="26"/>
          <w:szCs w:val="26"/>
        </w:rPr>
        <w:t>будет внесен в Реестр инвестиционных проектов Томской области, и с которым будет заключено соглашение о предоставлении субсидии (далее - соглашение)</w:t>
      </w:r>
      <w:r w:rsidR="00561D28" w:rsidRPr="00BA0C0C">
        <w:rPr>
          <w:rFonts w:ascii="PT Astra Serif" w:hAnsi="PT Astra Serif"/>
          <w:sz w:val="26"/>
          <w:szCs w:val="26"/>
        </w:rPr>
        <w:t xml:space="preserve"> и размер предоставляемой ему субсидии.</w:t>
      </w:r>
    </w:p>
    <w:p w14:paraId="169EF0B8" w14:textId="77777777" w:rsidR="008A67EF" w:rsidRPr="00BA0C0C" w:rsidRDefault="008A67EF" w:rsidP="008A67E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3</w:t>
      </w:r>
      <w:r w:rsidR="004E66EA" w:rsidRPr="00BA0C0C">
        <w:rPr>
          <w:rFonts w:ascii="PT Astra Serif" w:hAnsi="PT Astra Serif"/>
          <w:sz w:val="26"/>
          <w:szCs w:val="26"/>
        </w:rPr>
        <w:t>9</w:t>
      </w:r>
      <w:r w:rsidRPr="00BA0C0C">
        <w:rPr>
          <w:rFonts w:ascii="PT Astra Serif" w:hAnsi="PT Astra Serif"/>
          <w:sz w:val="26"/>
          <w:szCs w:val="26"/>
        </w:rPr>
        <w:t>. Отбор признается несостоявшимся в следующих случаях:</w:t>
      </w:r>
    </w:p>
    <w:p w14:paraId="6A858CA6" w14:textId="77777777" w:rsidR="008A67EF" w:rsidRPr="00BA0C0C" w:rsidRDefault="008A67EF" w:rsidP="008A67E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по окончании срока подачи заявок не подано ни одной заявки;</w:t>
      </w:r>
    </w:p>
    <w:p w14:paraId="2071A9ED" w14:textId="77777777" w:rsidR="008A67EF" w:rsidRPr="00BA0C0C" w:rsidRDefault="008A67EF" w:rsidP="008A67E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по результатам рассмотрения заявок отклонены все заявки.</w:t>
      </w:r>
    </w:p>
    <w:p w14:paraId="4390B8F9" w14:textId="77777777" w:rsidR="008A67EF" w:rsidRPr="00BA0C0C" w:rsidRDefault="008A67EF" w:rsidP="008A67E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Отбор, для участия в котором допущен только один участник отбора, признается состоявшимся.</w:t>
      </w:r>
    </w:p>
    <w:p w14:paraId="2214F410" w14:textId="77777777" w:rsidR="008A67EF" w:rsidRPr="00BA0C0C" w:rsidRDefault="004E66EA" w:rsidP="008A67E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40</w:t>
      </w:r>
      <w:r w:rsidR="008A67EF" w:rsidRPr="00BA0C0C">
        <w:rPr>
          <w:rFonts w:ascii="PT Astra Serif" w:hAnsi="PT Astra Serif"/>
          <w:sz w:val="26"/>
          <w:szCs w:val="26"/>
        </w:rPr>
        <w:t xml:space="preserve">. Распределение </w:t>
      </w:r>
      <w:r w:rsidRPr="00BA0C0C">
        <w:rPr>
          <w:rFonts w:ascii="PT Astra Serif" w:hAnsi="PT Astra Serif"/>
          <w:sz w:val="26"/>
          <w:szCs w:val="26"/>
        </w:rPr>
        <w:t>субсидий</w:t>
      </w:r>
      <w:r w:rsidR="008A67EF" w:rsidRPr="00BA0C0C">
        <w:rPr>
          <w:rFonts w:ascii="PT Astra Serif" w:hAnsi="PT Astra Serif"/>
          <w:sz w:val="26"/>
          <w:szCs w:val="26"/>
        </w:rPr>
        <w:t xml:space="preserve"> между победителями отбора и взаимодействие с победителями отбора по результатам проведения отбора осуществляются в порядке, установленном разделом 3 настоящего </w:t>
      </w:r>
      <w:r w:rsidR="00A348F1" w:rsidRPr="00BA0C0C">
        <w:rPr>
          <w:rFonts w:ascii="PT Astra Serif" w:hAnsi="PT Astra Serif"/>
          <w:sz w:val="26"/>
          <w:szCs w:val="26"/>
        </w:rPr>
        <w:t>Порядка</w:t>
      </w:r>
      <w:r w:rsidR="008A67EF" w:rsidRPr="00BA0C0C">
        <w:rPr>
          <w:rFonts w:ascii="PT Astra Serif" w:hAnsi="PT Astra Serif"/>
          <w:sz w:val="26"/>
          <w:szCs w:val="26"/>
        </w:rPr>
        <w:t>.</w:t>
      </w:r>
    </w:p>
    <w:p w14:paraId="18E3C7DB" w14:textId="77777777" w:rsidR="008A67EF" w:rsidRPr="00BA0C0C" w:rsidRDefault="004E66EA" w:rsidP="008A67EF">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41</w:t>
      </w:r>
      <w:r w:rsidR="008A67EF" w:rsidRPr="00BA0C0C">
        <w:rPr>
          <w:rFonts w:ascii="PT Astra Serif" w:hAnsi="PT Astra Serif"/>
          <w:sz w:val="26"/>
          <w:szCs w:val="26"/>
        </w:rPr>
        <w:t xml:space="preserve">. Случаи заключения соглашений по итогам проведения отбора установлены разделом 3 настоящего </w:t>
      </w:r>
      <w:r w:rsidR="00A348F1" w:rsidRPr="00BA0C0C">
        <w:rPr>
          <w:rFonts w:ascii="PT Astra Serif" w:hAnsi="PT Astra Serif"/>
          <w:sz w:val="26"/>
          <w:szCs w:val="26"/>
        </w:rPr>
        <w:t>Порядка</w:t>
      </w:r>
      <w:r w:rsidR="008A67EF" w:rsidRPr="00BA0C0C">
        <w:rPr>
          <w:rFonts w:ascii="PT Astra Serif" w:hAnsi="PT Astra Serif"/>
          <w:sz w:val="26"/>
          <w:szCs w:val="26"/>
        </w:rPr>
        <w:t>.</w:t>
      </w:r>
    </w:p>
    <w:p w14:paraId="7576DF51" w14:textId="77777777" w:rsidR="00C9247A" w:rsidRPr="00BA0C0C" w:rsidRDefault="00C9247A" w:rsidP="00C9247A">
      <w:pPr>
        <w:pStyle w:val="a3"/>
        <w:spacing w:before="0" w:beforeAutospacing="0" w:after="0" w:afterAutospacing="0" w:line="264" w:lineRule="auto"/>
        <w:ind w:firstLine="539"/>
        <w:jc w:val="both"/>
        <w:rPr>
          <w:rFonts w:ascii="PT Astra Serif" w:hAnsi="PT Astra Serif"/>
          <w:sz w:val="26"/>
          <w:szCs w:val="26"/>
        </w:rPr>
      </w:pPr>
    </w:p>
    <w:p w14:paraId="6C62208E" w14:textId="77777777" w:rsidR="00561D28" w:rsidRPr="00BA0C0C" w:rsidRDefault="00561D28" w:rsidP="00561D28">
      <w:pPr>
        <w:pStyle w:val="a3"/>
        <w:spacing w:before="0" w:beforeAutospacing="0" w:after="0" w:afterAutospacing="0" w:line="264" w:lineRule="auto"/>
        <w:ind w:firstLine="539"/>
        <w:jc w:val="center"/>
        <w:rPr>
          <w:rFonts w:ascii="PT Astra Serif" w:hAnsi="PT Astra Serif"/>
          <w:sz w:val="26"/>
          <w:szCs w:val="26"/>
        </w:rPr>
      </w:pPr>
      <w:r w:rsidRPr="00BA0C0C">
        <w:rPr>
          <w:rFonts w:ascii="PT Astra Serif" w:hAnsi="PT Astra Serif"/>
          <w:sz w:val="26"/>
          <w:szCs w:val="26"/>
        </w:rPr>
        <w:t>3. Условия и порядок предоставления субсидии</w:t>
      </w:r>
    </w:p>
    <w:p w14:paraId="0B87EACA"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p>
    <w:p w14:paraId="7846FCF4" w14:textId="77777777" w:rsidR="00561D28" w:rsidRPr="00BA0C0C" w:rsidRDefault="00B221FD"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42</w:t>
      </w:r>
      <w:r w:rsidR="00561D28" w:rsidRPr="00BA0C0C">
        <w:rPr>
          <w:rFonts w:ascii="PT Astra Serif" w:hAnsi="PT Astra Serif"/>
          <w:sz w:val="26"/>
          <w:szCs w:val="26"/>
        </w:rPr>
        <w:t>. Условиями предоставления субсидии являются:</w:t>
      </w:r>
    </w:p>
    <w:p w14:paraId="0338EEAB" w14:textId="5E7ED49D" w:rsidR="00037B0D" w:rsidRDefault="00561D28" w:rsidP="0089370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признание получателя субсидий победителем отбора</w:t>
      </w:r>
      <w:r w:rsidR="00DA45EA">
        <w:rPr>
          <w:rFonts w:ascii="PT Astra Serif" w:hAnsi="PT Astra Serif"/>
          <w:sz w:val="26"/>
          <w:szCs w:val="26"/>
        </w:rPr>
        <w:t xml:space="preserve"> в соответствии с п</w:t>
      </w:r>
      <w:r w:rsidR="00037B0D">
        <w:rPr>
          <w:rFonts w:ascii="PT Astra Serif" w:hAnsi="PT Astra Serif"/>
          <w:sz w:val="26"/>
          <w:szCs w:val="26"/>
        </w:rPr>
        <w:t>ункт</w:t>
      </w:r>
      <w:r w:rsidR="00DA45EA">
        <w:rPr>
          <w:rFonts w:ascii="PT Astra Serif" w:hAnsi="PT Astra Serif"/>
          <w:sz w:val="26"/>
          <w:szCs w:val="26"/>
        </w:rPr>
        <w:t>ом</w:t>
      </w:r>
      <w:r w:rsidR="00037B0D">
        <w:rPr>
          <w:rFonts w:ascii="PT Astra Serif" w:hAnsi="PT Astra Serif"/>
          <w:sz w:val="26"/>
          <w:szCs w:val="26"/>
        </w:rPr>
        <w:t xml:space="preserve"> 38</w:t>
      </w:r>
      <w:r w:rsidR="00DA45EA">
        <w:rPr>
          <w:rFonts w:ascii="PT Astra Serif" w:hAnsi="PT Astra Serif"/>
          <w:sz w:val="26"/>
          <w:szCs w:val="26"/>
        </w:rPr>
        <w:t xml:space="preserve"> настоящего </w:t>
      </w:r>
      <w:r w:rsidR="009748F9">
        <w:rPr>
          <w:rFonts w:ascii="PT Astra Serif" w:hAnsi="PT Astra Serif"/>
          <w:sz w:val="26"/>
          <w:szCs w:val="26"/>
        </w:rPr>
        <w:t>П</w:t>
      </w:r>
      <w:r w:rsidR="00DA45EA">
        <w:rPr>
          <w:rFonts w:ascii="PT Astra Serif" w:hAnsi="PT Astra Serif"/>
          <w:sz w:val="26"/>
          <w:szCs w:val="26"/>
        </w:rPr>
        <w:t>орядка;</w:t>
      </w:r>
    </w:p>
    <w:p w14:paraId="569D2216" w14:textId="30F622D5" w:rsidR="001A449F" w:rsidRPr="00893706" w:rsidRDefault="001A449F" w:rsidP="001A449F">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2</w:t>
      </w:r>
      <w:r w:rsidRPr="00893706">
        <w:rPr>
          <w:rFonts w:ascii="PT Astra Serif" w:hAnsi="PT Astra Serif"/>
          <w:sz w:val="26"/>
          <w:szCs w:val="26"/>
        </w:rPr>
        <w:t>) издано распоряжение Губернатора Томской области о предоставлении государственной поддержки</w:t>
      </w:r>
      <w:r>
        <w:rPr>
          <w:rFonts w:ascii="PT Astra Serif" w:hAnsi="PT Astra Serif"/>
          <w:sz w:val="26"/>
          <w:szCs w:val="26"/>
        </w:rPr>
        <w:t xml:space="preserve"> в соответствии со статьей 8-1 Закона Томской области </w:t>
      </w:r>
      <w:r w:rsidRPr="001A449F">
        <w:rPr>
          <w:rFonts w:ascii="PT Astra Serif" w:hAnsi="PT Astra Serif"/>
          <w:sz w:val="26"/>
          <w:szCs w:val="26"/>
        </w:rPr>
        <w:t xml:space="preserve">от 18.03.2003 </w:t>
      </w:r>
      <w:r>
        <w:rPr>
          <w:rFonts w:ascii="PT Astra Serif" w:hAnsi="PT Astra Serif"/>
          <w:sz w:val="26"/>
          <w:szCs w:val="26"/>
        </w:rPr>
        <w:t>№ </w:t>
      </w:r>
      <w:r w:rsidRPr="001A449F">
        <w:rPr>
          <w:rFonts w:ascii="PT Astra Serif" w:hAnsi="PT Astra Serif"/>
          <w:sz w:val="26"/>
          <w:szCs w:val="26"/>
        </w:rPr>
        <w:t xml:space="preserve">29-ОЗ </w:t>
      </w:r>
      <w:r>
        <w:rPr>
          <w:rFonts w:ascii="PT Astra Serif" w:hAnsi="PT Astra Serif"/>
          <w:sz w:val="26"/>
          <w:szCs w:val="26"/>
        </w:rPr>
        <w:t>«</w:t>
      </w:r>
      <w:r w:rsidRPr="001A449F">
        <w:rPr>
          <w:rFonts w:ascii="PT Astra Serif" w:hAnsi="PT Astra Serif"/>
          <w:sz w:val="26"/>
          <w:szCs w:val="26"/>
        </w:rPr>
        <w:t>О государственной поддержке инвестиционной деятельности в Томской области</w:t>
      </w:r>
      <w:r>
        <w:rPr>
          <w:rFonts w:ascii="PT Astra Serif" w:hAnsi="PT Astra Serif"/>
          <w:sz w:val="26"/>
          <w:szCs w:val="26"/>
        </w:rPr>
        <w:t>»</w:t>
      </w:r>
      <w:r w:rsidRPr="00893706">
        <w:rPr>
          <w:rFonts w:ascii="PT Astra Serif" w:hAnsi="PT Astra Serif"/>
          <w:sz w:val="26"/>
          <w:szCs w:val="26"/>
        </w:rPr>
        <w:t>;</w:t>
      </w:r>
    </w:p>
    <w:p w14:paraId="133E8752" w14:textId="39520569" w:rsidR="00561D28" w:rsidRPr="00BA0C0C" w:rsidRDefault="001A449F"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3</w:t>
      </w:r>
      <w:r w:rsidR="00561D28" w:rsidRPr="00BA0C0C">
        <w:rPr>
          <w:rFonts w:ascii="PT Astra Serif" w:hAnsi="PT Astra Serif"/>
          <w:sz w:val="26"/>
          <w:szCs w:val="26"/>
        </w:rPr>
        <w:t>) проект получателя субсидии внесен в Реестр инвестиционных проектов Томской области;</w:t>
      </w:r>
    </w:p>
    <w:p w14:paraId="60DA026B" w14:textId="7BFAAC87" w:rsidR="00561D28" w:rsidRPr="00BA0C0C" w:rsidRDefault="001A449F"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4</w:t>
      </w:r>
      <w:r w:rsidR="00561D28" w:rsidRPr="00BA0C0C">
        <w:rPr>
          <w:rFonts w:ascii="PT Astra Serif" w:hAnsi="PT Astra Serif"/>
          <w:sz w:val="26"/>
          <w:szCs w:val="26"/>
        </w:rPr>
        <w:t xml:space="preserve">) получатель субсидии соответствует критериям и требованиям, установленным в пунктах </w:t>
      </w:r>
      <w:r w:rsidR="00E9156A" w:rsidRPr="00BA0C0C">
        <w:rPr>
          <w:rFonts w:ascii="PT Astra Serif" w:hAnsi="PT Astra Serif"/>
          <w:sz w:val="26"/>
          <w:szCs w:val="26"/>
        </w:rPr>
        <w:t>16</w:t>
      </w:r>
      <w:r w:rsidR="00561D28" w:rsidRPr="00BA0C0C">
        <w:rPr>
          <w:rFonts w:ascii="PT Astra Serif" w:hAnsi="PT Astra Serif"/>
          <w:sz w:val="26"/>
          <w:szCs w:val="26"/>
        </w:rPr>
        <w:t xml:space="preserve"> и </w:t>
      </w:r>
      <w:r w:rsidR="00E9156A" w:rsidRPr="00BA0C0C">
        <w:rPr>
          <w:rFonts w:ascii="PT Astra Serif" w:hAnsi="PT Astra Serif"/>
          <w:sz w:val="26"/>
          <w:szCs w:val="26"/>
        </w:rPr>
        <w:t>17</w:t>
      </w:r>
      <w:r w:rsidR="00561D28" w:rsidRPr="00BA0C0C">
        <w:rPr>
          <w:rFonts w:ascii="PT Astra Serif" w:hAnsi="PT Astra Serif"/>
          <w:sz w:val="26"/>
          <w:szCs w:val="26"/>
        </w:rPr>
        <w:t xml:space="preserve"> настоящего Порядка</w:t>
      </w:r>
      <w:r w:rsidR="00E9156A" w:rsidRPr="00BA0C0C">
        <w:rPr>
          <w:rFonts w:ascii="PT Astra Serif" w:hAnsi="PT Astra Serif"/>
          <w:sz w:val="26"/>
          <w:szCs w:val="26"/>
        </w:rPr>
        <w:t xml:space="preserve"> соответственно</w:t>
      </w:r>
      <w:r w:rsidR="00561D28" w:rsidRPr="00BA0C0C">
        <w:rPr>
          <w:rFonts w:ascii="PT Astra Serif" w:hAnsi="PT Astra Serif"/>
          <w:sz w:val="26"/>
          <w:szCs w:val="26"/>
        </w:rPr>
        <w:t>;</w:t>
      </w:r>
    </w:p>
    <w:p w14:paraId="269BB477" w14:textId="6E054B73" w:rsidR="00561D28" w:rsidRPr="00BA0C0C" w:rsidRDefault="001A449F"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5</w:t>
      </w:r>
      <w:r w:rsidR="00561D28" w:rsidRPr="00BA0C0C">
        <w:rPr>
          <w:rFonts w:ascii="PT Astra Serif" w:hAnsi="PT Astra Serif"/>
          <w:sz w:val="26"/>
          <w:szCs w:val="26"/>
        </w:rPr>
        <w:t xml:space="preserve">) получателем субсидии в Департамент подано заявление на предоставление субсидии с приложением расчетов и документов, указанных в пунктах </w:t>
      </w:r>
      <w:r w:rsidR="00545323" w:rsidRPr="00BA0C0C">
        <w:rPr>
          <w:rFonts w:ascii="PT Astra Serif" w:hAnsi="PT Astra Serif"/>
          <w:sz w:val="26"/>
          <w:szCs w:val="26"/>
        </w:rPr>
        <w:t xml:space="preserve">21-23 </w:t>
      </w:r>
      <w:r w:rsidR="00561D28" w:rsidRPr="00BA0C0C">
        <w:rPr>
          <w:rFonts w:ascii="PT Astra Serif" w:hAnsi="PT Astra Serif"/>
          <w:sz w:val="26"/>
          <w:szCs w:val="26"/>
        </w:rPr>
        <w:t>настоящего Порядка</w:t>
      </w:r>
      <w:r w:rsidR="00A65F09">
        <w:rPr>
          <w:rFonts w:ascii="PT Astra Serif" w:hAnsi="PT Astra Serif"/>
          <w:sz w:val="26"/>
          <w:szCs w:val="26"/>
        </w:rPr>
        <w:t>. Документы, представленные ранее с заявкой, указанной в пункте 19 настоящего Порядка, предоставляются только при условии внесения в них изменений, дополнений;</w:t>
      </w:r>
    </w:p>
    <w:p w14:paraId="3E66FACB" w14:textId="49D5F4EE" w:rsidR="00893706" w:rsidRPr="00BA0C0C" w:rsidRDefault="001A449F" w:rsidP="00893706">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6</w:t>
      </w:r>
      <w:r w:rsidR="00893706" w:rsidRPr="00BA0C0C">
        <w:rPr>
          <w:rFonts w:ascii="PT Astra Serif" w:hAnsi="PT Astra Serif"/>
          <w:sz w:val="26"/>
          <w:szCs w:val="26"/>
        </w:rPr>
        <w:t>) получено согласие получателя субсидии на осуществление Департаментом проверок соблюдения получателем субсидии порядка и условий предоставления субсидии, в том числе в части достижения результатов ее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
    <w:p w14:paraId="0FB0151E" w14:textId="0C0B00E2" w:rsidR="00561D28" w:rsidRPr="00BA0C0C" w:rsidRDefault="001A449F"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7</w:t>
      </w:r>
      <w:r w:rsidR="00561D28" w:rsidRPr="00BA0C0C">
        <w:rPr>
          <w:rFonts w:ascii="PT Astra Serif" w:hAnsi="PT Astra Serif"/>
          <w:sz w:val="26"/>
          <w:szCs w:val="26"/>
        </w:rPr>
        <w:t xml:space="preserve">) </w:t>
      </w:r>
      <w:r w:rsidR="00C20F9C" w:rsidRPr="00BA0C0C">
        <w:rPr>
          <w:rFonts w:ascii="PT Astra Serif" w:hAnsi="PT Astra Serif"/>
          <w:sz w:val="26"/>
          <w:szCs w:val="26"/>
        </w:rPr>
        <w:t xml:space="preserve">принятое Департаментом </w:t>
      </w:r>
      <w:r w:rsidR="00561D28" w:rsidRPr="00BA0C0C">
        <w:rPr>
          <w:rFonts w:ascii="PT Astra Serif" w:hAnsi="PT Astra Serif"/>
          <w:sz w:val="26"/>
          <w:szCs w:val="26"/>
        </w:rPr>
        <w:t>решени</w:t>
      </w:r>
      <w:r w:rsidR="00893706" w:rsidRPr="00BA0C0C">
        <w:rPr>
          <w:rFonts w:ascii="PT Astra Serif" w:hAnsi="PT Astra Serif"/>
          <w:sz w:val="26"/>
          <w:szCs w:val="26"/>
        </w:rPr>
        <w:t>е</w:t>
      </w:r>
      <w:r w:rsidR="00561D28" w:rsidRPr="00BA0C0C">
        <w:rPr>
          <w:rFonts w:ascii="PT Astra Serif" w:hAnsi="PT Astra Serif"/>
          <w:sz w:val="26"/>
          <w:szCs w:val="26"/>
        </w:rPr>
        <w:t xml:space="preserve"> о предоставлении субсидий в соответствии в пунктом </w:t>
      </w:r>
      <w:r w:rsidR="004B3D09" w:rsidRPr="00BA0C0C">
        <w:rPr>
          <w:rFonts w:ascii="PT Astra Serif" w:hAnsi="PT Astra Serif"/>
          <w:sz w:val="26"/>
          <w:szCs w:val="26"/>
        </w:rPr>
        <w:t>4</w:t>
      </w:r>
      <w:r w:rsidR="00D81107">
        <w:rPr>
          <w:rFonts w:ascii="PT Astra Serif" w:hAnsi="PT Astra Serif"/>
          <w:sz w:val="26"/>
          <w:szCs w:val="26"/>
        </w:rPr>
        <w:t>8</w:t>
      </w:r>
      <w:r w:rsidR="00561D28" w:rsidRPr="00BA0C0C">
        <w:rPr>
          <w:rFonts w:ascii="PT Astra Serif" w:hAnsi="PT Astra Serif"/>
          <w:sz w:val="26"/>
          <w:szCs w:val="26"/>
        </w:rPr>
        <w:t xml:space="preserve"> настоящего Порядка;</w:t>
      </w:r>
    </w:p>
    <w:p w14:paraId="7126CB6E" w14:textId="78A6C764" w:rsidR="00561D28" w:rsidRPr="00BA0C0C" w:rsidRDefault="001A449F"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8</w:t>
      </w:r>
      <w:r w:rsidR="00561D28" w:rsidRPr="00BA0C0C">
        <w:rPr>
          <w:rFonts w:ascii="PT Astra Serif" w:hAnsi="PT Astra Serif"/>
          <w:sz w:val="26"/>
          <w:szCs w:val="26"/>
        </w:rPr>
        <w:t xml:space="preserve">) с получателем субсидии заключено Соглашение о предоставлении субсидии (далее – Соглашение) в соответствии с </w:t>
      </w:r>
      <w:r w:rsidR="004B3D09" w:rsidRPr="00BA0C0C">
        <w:rPr>
          <w:rFonts w:ascii="PT Astra Serif" w:hAnsi="PT Astra Serif"/>
          <w:sz w:val="26"/>
          <w:szCs w:val="26"/>
        </w:rPr>
        <w:t xml:space="preserve">пунктом </w:t>
      </w:r>
      <w:r w:rsidR="00D81107">
        <w:rPr>
          <w:rFonts w:ascii="PT Astra Serif" w:hAnsi="PT Astra Serif"/>
          <w:sz w:val="26"/>
          <w:szCs w:val="26"/>
        </w:rPr>
        <w:t>50</w:t>
      </w:r>
      <w:r w:rsidR="00561D28" w:rsidRPr="00BA0C0C">
        <w:rPr>
          <w:rFonts w:ascii="PT Astra Serif" w:hAnsi="PT Astra Serif"/>
          <w:sz w:val="26"/>
          <w:szCs w:val="26"/>
        </w:rPr>
        <w:t xml:space="preserve"> настоящего Порядка;</w:t>
      </w:r>
    </w:p>
    <w:p w14:paraId="78572941" w14:textId="1889F655" w:rsidR="00561D28" w:rsidRPr="00BA0C0C" w:rsidRDefault="001A449F"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lastRenderedPageBreak/>
        <w:t>9</w:t>
      </w:r>
      <w:r w:rsidR="00561D28" w:rsidRPr="00BA0C0C">
        <w:rPr>
          <w:rFonts w:ascii="PT Astra Serif" w:hAnsi="PT Astra Serif"/>
          <w:sz w:val="26"/>
          <w:szCs w:val="26"/>
        </w:rPr>
        <w:t xml:space="preserve">) соблюдение получателем субсидии сроков и (или) форм предоставления отчетности, установленных пунктом </w:t>
      </w:r>
      <w:r w:rsidR="004B3D09" w:rsidRPr="00BA0C0C">
        <w:rPr>
          <w:rFonts w:ascii="PT Astra Serif" w:hAnsi="PT Astra Serif"/>
          <w:sz w:val="26"/>
          <w:szCs w:val="26"/>
        </w:rPr>
        <w:t>5</w:t>
      </w:r>
      <w:r w:rsidR="001B659F">
        <w:rPr>
          <w:rFonts w:ascii="PT Astra Serif" w:hAnsi="PT Astra Serif"/>
          <w:sz w:val="26"/>
          <w:szCs w:val="26"/>
        </w:rPr>
        <w:t>6</w:t>
      </w:r>
      <w:r w:rsidR="00561D28" w:rsidRPr="00BA0C0C">
        <w:rPr>
          <w:rFonts w:ascii="PT Astra Serif" w:hAnsi="PT Astra Serif"/>
          <w:sz w:val="26"/>
          <w:szCs w:val="26"/>
        </w:rPr>
        <w:t xml:space="preserve"> настоящего Порядка;</w:t>
      </w:r>
    </w:p>
    <w:p w14:paraId="42D68AD7" w14:textId="3CA27755" w:rsidR="00561D28" w:rsidRPr="00BA0C0C" w:rsidRDefault="001A449F"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10</w:t>
      </w:r>
      <w:r w:rsidR="00561D28" w:rsidRPr="00BA0C0C">
        <w:rPr>
          <w:rFonts w:ascii="PT Astra Serif" w:hAnsi="PT Astra Serif"/>
          <w:sz w:val="26"/>
          <w:szCs w:val="26"/>
        </w:rPr>
        <w:t xml:space="preserve">) </w:t>
      </w:r>
      <w:proofErr w:type="spellStart"/>
      <w:r w:rsidR="00561D28" w:rsidRPr="00BA0C0C">
        <w:rPr>
          <w:rFonts w:ascii="PT Astra Serif" w:hAnsi="PT Astra Serif"/>
          <w:sz w:val="26"/>
          <w:szCs w:val="26"/>
        </w:rPr>
        <w:t>неотчуждение</w:t>
      </w:r>
      <w:proofErr w:type="spellEnd"/>
      <w:r w:rsidR="00561D28" w:rsidRPr="00BA0C0C">
        <w:rPr>
          <w:rFonts w:ascii="PT Astra Serif" w:hAnsi="PT Astra Serif"/>
          <w:sz w:val="26"/>
          <w:szCs w:val="26"/>
        </w:rPr>
        <w:t xml:space="preserve"> получателем субсидии </w:t>
      </w:r>
      <w:r w:rsidR="004B3D09" w:rsidRPr="00BA0C0C">
        <w:rPr>
          <w:rFonts w:ascii="PT Astra Serif" w:hAnsi="PT Astra Serif"/>
          <w:sz w:val="26"/>
          <w:szCs w:val="26"/>
        </w:rPr>
        <w:t>имущества</w:t>
      </w:r>
      <w:r w:rsidR="00561D28" w:rsidRPr="00BA0C0C">
        <w:rPr>
          <w:rFonts w:ascii="PT Astra Serif" w:hAnsi="PT Astra Serif"/>
          <w:sz w:val="26"/>
          <w:szCs w:val="26"/>
        </w:rPr>
        <w:t>, затраты в которые возмещаются за счет средств субсидии, до даты окончания срока действия Соглашения.</w:t>
      </w:r>
    </w:p>
    <w:p w14:paraId="3B99270F" w14:textId="17F9BC4F" w:rsidR="00561D28" w:rsidRPr="00BA0C0C" w:rsidRDefault="00DA45EA"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1</w:t>
      </w:r>
      <w:r w:rsidR="001A449F">
        <w:rPr>
          <w:rFonts w:ascii="PT Astra Serif" w:hAnsi="PT Astra Serif"/>
          <w:sz w:val="26"/>
          <w:szCs w:val="26"/>
        </w:rPr>
        <w:t>1</w:t>
      </w:r>
      <w:r w:rsidR="00561D28" w:rsidRPr="00BA0C0C">
        <w:rPr>
          <w:rFonts w:ascii="PT Astra Serif" w:hAnsi="PT Astra Serif"/>
          <w:sz w:val="26"/>
          <w:szCs w:val="26"/>
        </w:rPr>
        <w:t>) отсутств</w:t>
      </w:r>
      <w:r w:rsidR="00893706" w:rsidRPr="00BA0C0C">
        <w:rPr>
          <w:rFonts w:ascii="PT Astra Serif" w:hAnsi="PT Astra Serif"/>
          <w:sz w:val="26"/>
          <w:szCs w:val="26"/>
        </w:rPr>
        <w:t>ие</w:t>
      </w:r>
      <w:r w:rsidR="00561D28" w:rsidRPr="00BA0C0C">
        <w:rPr>
          <w:rFonts w:ascii="PT Astra Serif" w:hAnsi="PT Astra Serif"/>
          <w:sz w:val="26"/>
          <w:szCs w:val="26"/>
        </w:rPr>
        <w:t xml:space="preserve"> основан</w:t>
      </w:r>
      <w:r w:rsidR="00893706" w:rsidRPr="00BA0C0C">
        <w:rPr>
          <w:rFonts w:ascii="PT Astra Serif" w:hAnsi="PT Astra Serif"/>
          <w:sz w:val="26"/>
          <w:szCs w:val="26"/>
        </w:rPr>
        <w:t>ий</w:t>
      </w:r>
      <w:r w:rsidR="00561D28" w:rsidRPr="00BA0C0C">
        <w:rPr>
          <w:rFonts w:ascii="PT Astra Serif" w:hAnsi="PT Astra Serif"/>
          <w:sz w:val="26"/>
          <w:szCs w:val="26"/>
        </w:rPr>
        <w:t xml:space="preserve"> для прекращения государственной поддержки, предусмотренны</w:t>
      </w:r>
      <w:r w:rsidR="00893706" w:rsidRPr="00BA0C0C">
        <w:rPr>
          <w:rFonts w:ascii="PT Astra Serif" w:hAnsi="PT Astra Serif"/>
          <w:sz w:val="26"/>
          <w:szCs w:val="26"/>
        </w:rPr>
        <w:t>х</w:t>
      </w:r>
      <w:r w:rsidR="00561D28" w:rsidRPr="00BA0C0C">
        <w:rPr>
          <w:rFonts w:ascii="PT Astra Serif" w:hAnsi="PT Astra Serif"/>
          <w:sz w:val="26"/>
          <w:szCs w:val="26"/>
        </w:rPr>
        <w:t xml:space="preserve"> статьей 9 Закона Томской области от 18 марта 2003 года № 29-ОЗ «О государственной поддержке инвестиционной деятельности в Томской области».</w:t>
      </w:r>
    </w:p>
    <w:p w14:paraId="7D7C32D4" w14:textId="58EAB578"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w:t>
      </w:r>
      <w:r w:rsidR="00DA45EA">
        <w:rPr>
          <w:rFonts w:ascii="PT Astra Serif" w:hAnsi="PT Astra Serif"/>
          <w:sz w:val="26"/>
          <w:szCs w:val="26"/>
        </w:rPr>
        <w:t>1</w:t>
      </w:r>
      <w:r w:rsidRPr="00BA0C0C">
        <w:rPr>
          <w:rFonts w:ascii="PT Astra Serif" w:hAnsi="PT Astra Serif"/>
          <w:sz w:val="26"/>
          <w:szCs w:val="26"/>
        </w:rPr>
        <w:t>) наличие лимитов бюджетных ассигнований</w:t>
      </w:r>
      <w:r w:rsidR="00893706" w:rsidRPr="00BA0C0C">
        <w:rPr>
          <w:rFonts w:ascii="PT Astra Serif" w:hAnsi="PT Astra Serif"/>
          <w:sz w:val="26"/>
          <w:szCs w:val="26"/>
        </w:rPr>
        <w:t>.</w:t>
      </w:r>
    </w:p>
    <w:p w14:paraId="20B6DAB1" w14:textId="77777777" w:rsidR="00561D28" w:rsidRPr="00BA0C0C" w:rsidRDefault="009E491B"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43</w:t>
      </w:r>
      <w:r w:rsidR="00561D28" w:rsidRPr="00BA0C0C">
        <w:rPr>
          <w:rFonts w:ascii="PT Astra Serif" w:hAnsi="PT Astra Serif"/>
          <w:sz w:val="26"/>
          <w:szCs w:val="26"/>
        </w:rPr>
        <w:t xml:space="preserve">. Субсидия предоставляется в пределах объема бюджетных ассигнований, предусмотренных Департаменту законом об областном бюджете на текущий финансовый год. Субсидия распределяется между победителями отбора исходя из очередности поступления </w:t>
      </w:r>
      <w:r w:rsidRPr="00BA0C0C">
        <w:rPr>
          <w:rFonts w:ascii="PT Astra Serif" w:hAnsi="PT Astra Serif"/>
          <w:sz w:val="26"/>
          <w:szCs w:val="26"/>
        </w:rPr>
        <w:t xml:space="preserve">в Департамент заявления на предоставление субсидии </w:t>
      </w:r>
      <w:r w:rsidR="00561D28" w:rsidRPr="00BA0C0C">
        <w:rPr>
          <w:rFonts w:ascii="PT Astra Serif" w:hAnsi="PT Astra Serif"/>
          <w:sz w:val="26"/>
          <w:szCs w:val="26"/>
        </w:rPr>
        <w:t xml:space="preserve">в рамках заявленных к возмещению сумм в пределах доведенных лимитов. </w:t>
      </w:r>
    </w:p>
    <w:p w14:paraId="21F06C87"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Суммарный размер предоставляемой субсидии одному получателю не может превышать 5 000 тыс. рублей в год по каждому направлению возмещаемых затрат. Предельный объем субсидий на возмещение части затрат в связи с производством (реализацией) товаров, выполнением работ, оказанием услуг в рамках реализации инвестиционных проектов не может превышать размер государственной поддержки, исчисленный исходя из объема затрат, понесенных инвестором в рамках реализации инвестиционного проекта, в соответствии с направлениями затрат, указанными в </w:t>
      </w:r>
      <w:hyperlink w:anchor="Par143" w:tooltip="6. Субсидии предоставляются получателю субсидий на возмещение части затрат по следующим направлениям:" w:history="1">
        <w:r w:rsidRPr="00BA0C0C">
          <w:rPr>
            <w:rFonts w:ascii="PT Astra Serif" w:hAnsi="PT Astra Serif"/>
            <w:sz w:val="26"/>
            <w:szCs w:val="26"/>
          </w:rPr>
          <w:t xml:space="preserve">пункте </w:t>
        </w:r>
        <w:r w:rsidR="004B3D09" w:rsidRPr="00BA0C0C">
          <w:rPr>
            <w:rFonts w:ascii="PT Astra Serif" w:hAnsi="PT Astra Serif"/>
            <w:sz w:val="26"/>
            <w:szCs w:val="26"/>
          </w:rPr>
          <w:t>20</w:t>
        </w:r>
      </w:hyperlink>
      <w:r w:rsidRPr="00BA0C0C">
        <w:rPr>
          <w:rFonts w:ascii="PT Astra Serif" w:hAnsi="PT Astra Serif"/>
          <w:sz w:val="26"/>
          <w:szCs w:val="26"/>
        </w:rPr>
        <w:t xml:space="preserve"> настоящего Порядка.</w:t>
      </w:r>
    </w:p>
    <w:p w14:paraId="1F8041AD"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В случае</w:t>
      </w:r>
      <w:r w:rsidR="000A1C7C" w:rsidRPr="00BA0C0C">
        <w:rPr>
          <w:rFonts w:ascii="PT Astra Serif" w:hAnsi="PT Astra Serif"/>
          <w:sz w:val="26"/>
          <w:szCs w:val="26"/>
        </w:rPr>
        <w:t>,</w:t>
      </w:r>
      <w:r w:rsidRPr="00BA0C0C">
        <w:rPr>
          <w:rFonts w:ascii="PT Astra Serif" w:hAnsi="PT Astra Serif"/>
          <w:sz w:val="26"/>
          <w:szCs w:val="26"/>
        </w:rPr>
        <w:t xml:space="preserve"> если </w:t>
      </w:r>
      <w:r w:rsidR="000A1C7C" w:rsidRPr="00BA0C0C">
        <w:rPr>
          <w:rFonts w:ascii="PT Astra Serif" w:hAnsi="PT Astra Serif"/>
          <w:sz w:val="26"/>
          <w:szCs w:val="26"/>
        </w:rPr>
        <w:t xml:space="preserve">размер </w:t>
      </w:r>
      <w:r w:rsidRPr="00BA0C0C">
        <w:rPr>
          <w:rFonts w:ascii="PT Astra Serif" w:hAnsi="PT Astra Serif"/>
          <w:sz w:val="26"/>
          <w:szCs w:val="26"/>
        </w:rPr>
        <w:t>субсиди</w:t>
      </w:r>
      <w:r w:rsidR="000A1C7C" w:rsidRPr="00BA0C0C">
        <w:rPr>
          <w:rFonts w:ascii="PT Astra Serif" w:hAnsi="PT Astra Serif"/>
          <w:sz w:val="26"/>
          <w:szCs w:val="26"/>
        </w:rPr>
        <w:t>и</w:t>
      </w:r>
      <w:r w:rsidRPr="00BA0C0C">
        <w:rPr>
          <w:rFonts w:ascii="PT Astra Serif" w:hAnsi="PT Astra Serif"/>
          <w:sz w:val="26"/>
          <w:szCs w:val="26"/>
        </w:rPr>
        <w:t>, распределяем</w:t>
      </w:r>
      <w:r w:rsidR="000A1C7C" w:rsidRPr="00BA0C0C">
        <w:rPr>
          <w:rFonts w:ascii="PT Astra Serif" w:hAnsi="PT Astra Serif"/>
          <w:sz w:val="26"/>
          <w:szCs w:val="26"/>
        </w:rPr>
        <w:t>ой</w:t>
      </w:r>
      <w:r w:rsidRPr="00BA0C0C">
        <w:rPr>
          <w:rFonts w:ascii="PT Astra Serif" w:hAnsi="PT Astra Serif"/>
          <w:sz w:val="26"/>
          <w:szCs w:val="26"/>
        </w:rPr>
        <w:t xml:space="preserve"> в </w:t>
      </w:r>
      <w:r w:rsidR="009E491B" w:rsidRPr="00BA0C0C">
        <w:rPr>
          <w:rFonts w:ascii="PT Astra Serif" w:hAnsi="PT Astra Serif"/>
          <w:sz w:val="26"/>
          <w:szCs w:val="26"/>
        </w:rPr>
        <w:t>текущем финансовом году</w:t>
      </w:r>
      <w:r w:rsidRPr="00BA0C0C">
        <w:rPr>
          <w:rFonts w:ascii="PT Astra Serif" w:hAnsi="PT Astra Serif"/>
          <w:sz w:val="26"/>
          <w:szCs w:val="26"/>
        </w:rPr>
        <w:t xml:space="preserve">, больше размера субсидии, указанного в </w:t>
      </w:r>
      <w:r w:rsidR="009E491B" w:rsidRPr="00BA0C0C">
        <w:rPr>
          <w:rFonts w:ascii="PT Astra Serif" w:hAnsi="PT Astra Serif"/>
          <w:sz w:val="26"/>
          <w:szCs w:val="26"/>
        </w:rPr>
        <w:t>заявлении на предоставление субсидии</w:t>
      </w:r>
      <w:r w:rsidR="000A1C7C" w:rsidRPr="00BA0C0C">
        <w:rPr>
          <w:rFonts w:ascii="PT Astra Serif" w:hAnsi="PT Astra Serif"/>
          <w:sz w:val="26"/>
          <w:szCs w:val="26"/>
        </w:rPr>
        <w:t xml:space="preserve">, поданного в Департамент </w:t>
      </w:r>
      <w:r w:rsidRPr="00BA0C0C">
        <w:rPr>
          <w:rFonts w:ascii="PT Astra Serif" w:hAnsi="PT Astra Serif"/>
          <w:sz w:val="26"/>
          <w:szCs w:val="26"/>
        </w:rPr>
        <w:t>получател</w:t>
      </w:r>
      <w:r w:rsidR="000A1C7C" w:rsidRPr="00BA0C0C">
        <w:rPr>
          <w:rFonts w:ascii="PT Astra Serif" w:hAnsi="PT Astra Serif"/>
          <w:sz w:val="26"/>
          <w:szCs w:val="26"/>
        </w:rPr>
        <w:t>ем</w:t>
      </w:r>
      <w:r w:rsidRPr="00BA0C0C">
        <w:rPr>
          <w:rFonts w:ascii="PT Astra Serif" w:hAnsi="PT Astra Serif"/>
          <w:sz w:val="26"/>
          <w:szCs w:val="26"/>
        </w:rPr>
        <w:t xml:space="preserve"> субсидии, оставшийся размер субсидии распределяется между остальны</w:t>
      </w:r>
      <w:r w:rsidR="000A1C7C" w:rsidRPr="00BA0C0C">
        <w:rPr>
          <w:rFonts w:ascii="PT Astra Serif" w:hAnsi="PT Astra Serif"/>
          <w:sz w:val="26"/>
          <w:szCs w:val="26"/>
        </w:rPr>
        <w:t>ми</w:t>
      </w:r>
      <w:r w:rsidRPr="00BA0C0C">
        <w:rPr>
          <w:rFonts w:ascii="PT Astra Serif" w:hAnsi="PT Astra Serif"/>
          <w:sz w:val="26"/>
          <w:szCs w:val="26"/>
        </w:rPr>
        <w:t xml:space="preserve"> </w:t>
      </w:r>
      <w:r w:rsidR="000A1C7C" w:rsidRPr="00BA0C0C">
        <w:rPr>
          <w:rFonts w:ascii="PT Astra Serif" w:hAnsi="PT Astra Serif"/>
          <w:sz w:val="26"/>
          <w:szCs w:val="26"/>
        </w:rPr>
        <w:t>получателями субсидии в соответствии с очерёдностью</w:t>
      </w:r>
      <w:r w:rsidR="009E491B" w:rsidRPr="00BA0C0C">
        <w:rPr>
          <w:rFonts w:ascii="PT Astra Serif" w:hAnsi="PT Astra Serif"/>
          <w:sz w:val="26"/>
          <w:szCs w:val="26"/>
        </w:rPr>
        <w:t xml:space="preserve"> поступления </w:t>
      </w:r>
      <w:r w:rsidR="000A1C7C" w:rsidRPr="00BA0C0C">
        <w:rPr>
          <w:rFonts w:ascii="PT Astra Serif" w:hAnsi="PT Astra Serif"/>
          <w:sz w:val="26"/>
          <w:szCs w:val="26"/>
        </w:rPr>
        <w:t xml:space="preserve">заявлений на предоставление субсидии. </w:t>
      </w:r>
      <w:r w:rsidRPr="00BA0C0C">
        <w:rPr>
          <w:rFonts w:ascii="PT Astra Serif" w:hAnsi="PT Astra Serif"/>
          <w:sz w:val="26"/>
          <w:szCs w:val="26"/>
        </w:rPr>
        <w:t xml:space="preserve">Каждому следующему </w:t>
      </w:r>
      <w:r w:rsidR="000A1C7C" w:rsidRPr="00BA0C0C">
        <w:rPr>
          <w:rFonts w:ascii="PT Astra Serif" w:hAnsi="PT Astra Serif"/>
          <w:sz w:val="26"/>
          <w:szCs w:val="26"/>
        </w:rPr>
        <w:t>получателю субсидии</w:t>
      </w:r>
      <w:r w:rsidRPr="00BA0C0C">
        <w:rPr>
          <w:rFonts w:ascii="PT Astra Serif" w:hAnsi="PT Astra Serif"/>
          <w:sz w:val="26"/>
          <w:szCs w:val="26"/>
        </w:rPr>
        <w:t xml:space="preserve"> распределяется размер субсидии, равный размеру, указанному им в </w:t>
      </w:r>
      <w:r w:rsidR="000A1C7C" w:rsidRPr="00BA0C0C">
        <w:rPr>
          <w:rFonts w:ascii="PT Astra Serif" w:hAnsi="PT Astra Serif"/>
          <w:sz w:val="26"/>
          <w:szCs w:val="26"/>
        </w:rPr>
        <w:t>заявлений на предоставление субсидии</w:t>
      </w:r>
      <w:r w:rsidRPr="00BA0C0C">
        <w:rPr>
          <w:rFonts w:ascii="PT Astra Serif" w:hAnsi="PT Astra Serif"/>
          <w:sz w:val="26"/>
          <w:szCs w:val="26"/>
        </w:rPr>
        <w:t>, но не более нераспределенного размера субсидии.</w:t>
      </w:r>
    </w:p>
    <w:p w14:paraId="16643A08" w14:textId="77777777" w:rsidR="000A1C7C" w:rsidRDefault="000A1C7C"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 случае, если размер субсидии, указанный получателем субсидии в заявлении на предоставление субсидии, превышает размер субсидии, нераспределенной в текущем финансовом году, </w:t>
      </w:r>
      <w:r w:rsidR="00893706" w:rsidRPr="00BA0C0C">
        <w:rPr>
          <w:rFonts w:ascii="PT Astra Serif" w:hAnsi="PT Astra Serif"/>
          <w:sz w:val="26"/>
          <w:szCs w:val="26"/>
        </w:rPr>
        <w:t>субс</w:t>
      </w:r>
      <w:r w:rsidR="00D03315" w:rsidRPr="00BA0C0C">
        <w:rPr>
          <w:rFonts w:ascii="PT Astra Serif" w:hAnsi="PT Astra Serif"/>
          <w:sz w:val="26"/>
          <w:szCs w:val="26"/>
        </w:rPr>
        <w:t xml:space="preserve">идия предоставляется в объеме нераспределенных </w:t>
      </w:r>
      <w:r w:rsidR="00893706" w:rsidRPr="00BA0C0C">
        <w:rPr>
          <w:rFonts w:ascii="PT Astra Serif" w:hAnsi="PT Astra Serif"/>
          <w:sz w:val="26"/>
          <w:szCs w:val="26"/>
        </w:rPr>
        <w:t>бюджетных ассигнований</w:t>
      </w:r>
      <w:r w:rsidR="00D03315" w:rsidRPr="00BA0C0C">
        <w:rPr>
          <w:rFonts w:ascii="PT Astra Serif" w:hAnsi="PT Astra Serif"/>
          <w:sz w:val="26"/>
          <w:szCs w:val="26"/>
        </w:rPr>
        <w:t xml:space="preserve"> текущего финансового года</w:t>
      </w:r>
      <w:r w:rsidR="00893706" w:rsidRPr="00BA0C0C">
        <w:rPr>
          <w:rFonts w:ascii="PT Astra Serif" w:hAnsi="PT Astra Serif"/>
          <w:sz w:val="26"/>
          <w:szCs w:val="26"/>
        </w:rPr>
        <w:t>.</w:t>
      </w:r>
    </w:p>
    <w:p w14:paraId="05E229ED" w14:textId="2392F44E"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44. Субсидии по кредитам, целевым займам предоставляются по действующим на дату издания распоряжения Губернатора Томской области о предоставлении государственной поддержки кредитным договорам, договорам целевого займа, привлеченным на реализацию проекта.</w:t>
      </w:r>
    </w:p>
    <w:p w14:paraId="506F1D2C"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Субсидии по кредитам, целевым займам предоставляются:</w:t>
      </w:r>
    </w:p>
    <w:p w14:paraId="51BF040A"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1) в части кредита, целевого займа, направленной на капитальные вложения (инвестиции в основной капитал) в рамках проекта;</w:t>
      </w:r>
    </w:p>
    <w:p w14:paraId="42372418"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 xml:space="preserve">2) в размере 70 процентов понесенных затрат по уплате процентной ставки по кредитным договорам, договорам целевого займа, заключенным в период действия ключевой ставки Центрального банка Российской Федерации в размере 11,5 и выше </w:t>
      </w:r>
      <w:r w:rsidRPr="001A449F">
        <w:rPr>
          <w:rFonts w:ascii="PT Astra Serif" w:hAnsi="PT Astra Serif"/>
          <w:sz w:val="26"/>
          <w:szCs w:val="26"/>
        </w:rPr>
        <w:lastRenderedPageBreak/>
        <w:t>процентов годовых или процентная ставка по указанным договорам составляет менее 8 процентов годовых;</w:t>
      </w:r>
    </w:p>
    <w:p w14:paraId="587082A9"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в размере 8 процентов годовых в случаях, не предусмотренных абзацем первым настоящего подпункта.</w:t>
      </w:r>
    </w:p>
    <w:p w14:paraId="6F517458"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Размер субсидии не может превышать размер платы за пользование кредитом, целевым займом, предусмотренный кредитным договором, договором целевого займа;</w:t>
      </w:r>
    </w:p>
    <w:p w14:paraId="69DC49EC" w14:textId="54C7041E"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3) в сумме не более 5</w:t>
      </w:r>
      <w:r w:rsidR="00F675E1">
        <w:rPr>
          <w:rFonts w:ascii="PT Astra Serif" w:hAnsi="PT Astra Serif"/>
          <w:sz w:val="26"/>
          <w:szCs w:val="26"/>
        </w:rPr>
        <w:t> </w:t>
      </w:r>
      <w:r w:rsidRPr="001A449F">
        <w:rPr>
          <w:rFonts w:ascii="PT Astra Serif" w:hAnsi="PT Astra Serif"/>
          <w:sz w:val="26"/>
          <w:szCs w:val="26"/>
        </w:rPr>
        <w:t>000 тыс. рублей в год;</w:t>
      </w:r>
    </w:p>
    <w:p w14:paraId="5E0C5E25"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4) после подтверждения целевого использования кредитных или целевых заемных средств, привлеченных в рамках реализации проекта, где датой подтверждения целевого использования кредитных средств, привлеченных в рамках реализации проекта, является дата начала использования кредитных или целевых средств на реализацию проекта;</w:t>
      </w:r>
    </w:p>
    <w:p w14:paraId="1B84A462"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5) при своевременной уплате основного долга по кредиту, целевому займу и начисленных процентов по нему согласно условиям кредитного договора, договора целевого займа.</w:t>
      </w:r>
    </w:p>
    <w:p w14:paraId="4AA30F81" w14:textId="0E055CC9"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45. Субсидии по лизингу предоставляются по действующим на дату издания распоряжения Губернатора Томской области о предоставлении государственной поддержки договорам финансовой аренды (лизинга), заключенным в рамках реализации проектов.</w:t>
      </w:r>
    </w:p>
    <w:p w14:paraId="6C96A1C6"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Субсидии по лизингу предоставляются:</w:t>
      </w:r>
    </w:p>
    <w:p w14:paraId="69C927EE"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1) в размере ключевой ставки Центрального банка Российской Федерации на дату заключения договора лизинга за вычетом двух процентных пунктов от остаточной суммы лизинговых платежей по договорам лизинга, заключенным в период действия ключевой ставки Центрального банка Российской Федерации 11,5 и выше процентов годовых;</w:t>
      </w:r>
    </w:p>
    <w:p w14:paraId="650DD12A"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в размере 8 процентов годовых от остаточной суммы лизинговых платежей в случаях, не предусмотренных абзацем первым настоящего подпункта.</w:t>
      </w:r>
    </w:p>
    <w:p w14:paraId="47C4FFE9"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Под остаточной суммой лизинговых платежей понимается общая сумма лизинговых платежей по договору лизинга за весь срок его действия, уменьшенная на выкупную стоимость предмета лизинга, сумму произведенных авансовых и обеспечительных платежей, а также лизинговых платежей, совершенных до даты подписания акта приема-передачи предмета лизинга, а для получателей субсидий, находящихся на общей системе налогообложения, - также на размер налога на добавленную стоимость.</w:t>
      </w:r>
    </w:p>
    <w:p w14:paraId="6B9A6BC1"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Размер субсидии не может превышать общую сумму платежей по договору лизинга за весь срок действия договора лизинга, за вычетом затрат лизингодателя, связанных с приобретением предмета лизинга;</w:t>
      </w:r>
    </w:p>
    <w:p w14:paraId="7FA7ED13" w14:textId="6639DC58"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2) в сумме не более 5</w:t>
      </w:r>
      <w:r w:rsidR="00F675E1">
        <w:rPr>
          <w:rFonts w:ascii="PT Astra Serif" w:hAnsi="PT Astra Serif"/>
          <w:sz w:val="26"/>
          <w:szCs w:val="26"/>
        </w:rPr>
        <w:t> </w:t>
      </w:r>
      <w:r w:rsidRPr="001A449F">
        <w:rPr>
          <w:rFonts w:ascii="PT Astra Serif" w:hAnsi="PT Astra Serif"/>
          <w:sz w:val="26"/>
          <w:szCs w:val="26"/>
        </w:rPr>
        <w:t>000 тыс. рублей в год;</w:t>
      </w:r>
    </w:p>
    <w:p w14:paraId="4E9C0D01" w14:textId="77777777"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3) при своевременной уплате платежей согласно условиям договора финансовой аренды (лизинга).</w:t>
      </w:r>
    </w:p>
    <w:p w14:paraId="549812C7" w14:textId="6F6026CA"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t>46. Субсидии за технологическое присоединение предоставляются в целях возмещения части затрат по плате за технологическое присоединение к электрическим сетям, сетям газоснабжения, теплоснабжения, водоснабжения и водоотведения, осуществленное в рамках реализации проекта.</w:t>
      </w:r>
    </w:p>
    <w:p w14:paraId="69154484" w14:textId="08C41A84" w:rsidR="001A449F" w:rsidRPr="001A449F" w:rsidRDefault="001A449F" w:rsidP="001A449F">
      <w:pPr>
        <w:pStyle w:val="a3"/>
        <w:spacing w:before="0" w:beforeAutospacing="0" w:after="0" w:afterAutospacing="0" w:line="264" w:lineRule="auto"/>
        <w:ind w:firstLine="539"/>
        <w:jc w:val="both"/>
        <w:rPr>
          <w:rFonts w:ascii="PT Astra Serif" w:hAnsi="PT Astra Serif"/>
          <w:sz w:val="26"/>
          <w:szCs w:val="26"/>
        </w:rPr>
      </w:pPr>
      <w:r w:rsidRPr="001A449F">
        <w:rPr>
          <w:rFonts w:ascii="PT Astra Serif" w:hAnsi="PT Astra Serif"/>
          <w:sz w:val="26"/>
          <w:szCs w:val="26"/>
        </w:rPr>
        <w:lastRenderedPageBreak/>
        <w:t>Субсидии за технологическое присоединение предоставляются в размере 50 процентов от установленного размера платы за технологическое присоединение, но не более 5</w:t>
      </w:r>
      <w:r w:rsidR="00F675E1">
        <w:rPr>
          <w:rFonts w:ascii="PT Astra Serif" w:hAnsi="PT Astra Serif"/>
          <w:sz w:val="26"/>
          <w:szCs w:val="26"/>
        </w:rPr>
        <w:t> </w:t>
      </w:r>
      <w:r w:rsidRPr="001A449F">
        <w:rPr>
          <w:rFonts w:ascii="PT Astra Serif" w:hAnsi="PT Astra Serif"/>
          <w:sz w:val="26"/>
          <w:szCs w:val="26"/>
        </w:rPr>
        <w:t>000 тыс. рублей в год.</w:t>
      </w:r>
    </w:p>
    <w:p w14:paraId="4DE2CFD5" w14:textId="15149C47" w:rsidR="008E7D0C" w:rsidRDefault="002F08B8" w:rsidP="002F08B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 xml:space="preserve">47. </w:t>
      </w:r>
      <w:r w:rsidR="008E7D0C">
        <w:rPr>
          <w:rFonts w:ascii="PT Astra Serif" w:hAnsi="PT Astra Serif"/>
          <w:sz w:val="26"/>
          <w:szCs w:val="26"/>
        </w:rPr>
        <w:t xml:space="preserve">Субсидирование </w:t>
      </w:r>
      <w:r w:rsidR="002E7F2F" w:rsidRPr="001A449F">
        <w:rPr>
          <w:rFonts w:ascii="PT Astra Serif" w:hAnsi="PT Astra Serif"/>
          <w:sz w:val="26"/>
          <w:szCs w:val="26"/>
        </w:rPr>
        <w:t>по кредитам</w:t>
      </w:r>
      <w:r w:rsidR="008E7D0C">
        <w:rPr>
          <w:rFonts w:ascii="PT Astra Serif" w:hAnsi="PT Astra Serif"/>
          <w:sz w:val="26"/>
          <w:szCs w:val="26"/>
        </w:rPr>
        <w:t xml:space="preserve">, </w:t>
      </w:r>
      <w:r w:rsidR="008E7D0C" w:rsidRPr="001A449F">
        <w:rPr>
          <w:rFonts w:ascii="PT Astra Serif" w:hAnsi="PT Astra Serif"/>
          <w:sz w:val="26"/>
          <w:szCs w:val="26"/>
        </w:rPr>
        <w:t xml:space="preserve">привлеченным в кредитных организациях в иностранной валюте, </w:t>
      </w:r>
      <w:r w:rsidR="008E7D0C" w:rsidRPr="00DA45EA">
        <w:rPr>
          <w:rFonts w:ascii="PT Astra Serif" w:hAnsi="PT Astra Serif"/>
          <w:sz w:val="26"/>
          <w:szCs w:val="26"/>
        </w:rPr>
        <w:t>по договорам финансовой аренды (лизинга)</w:t>
      </w:r>
      <w:r w:rsidR="00606FE3">
        <w:rPr>
          <w:rFonts w:ascii="PT Astra Serif" w:hAnsi="PT Astra Serif"/>
          <w:sz w:val="26"/>
          <w:szCs w:val="26"/>
        </w:rPr>
        <w:t>,</w:t>
      </w:r>
      <w:r w:rsidR="00606FE3" w:rsidRPr="00606FE3">
        <w:rPr>
          <w:rFonts w:ascii="PT Astra Serif" w:hAnsi="PT Astra Serif"/>
          <w:sz w:val="26"/>
          <w:szCs w:val="26"/>
        </w:rPr>
        <w:t xml:space="preserve"> </w:t>
      </w:r>
      <w:r w:rsidR="00606FE3" w:rsidRPr="001A449F">
        <w:rPr>
          <w:rFonts w:ascii="PT Astra Serif" w:hAnsi="PT Astra Serif"/>
          <w:sz w:val="26"/>
          <w:szCs w:val="26"/>
        </w:rPr>
        <w:t>содержащим денежные обязательства в иностранной валюте</w:t>
      </w:r>
      <w:r w:rsidR="00606FE3">
        <w:rPr>
          <w:rFonts w:ascii="PT Astra Serif" w:hAnsi="PT Astra Serif"/>
          <w:sz w:val="26"/>
          <w:szCs w:val="26"/>
        </w:rPr>
        <w:t>, не осуществляется.</w:t>
      </w:r>
    </w:p>
    <w:p w14:paraId="1E12F084" w14:textId="51399C92" w:rsidR="00561D28" w:rsidRDefault="00893706"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w:t>
      </w:r>
      <w:r w:rsidR="001E4A70">
        <w:rPr>
          <w:rFonts w:ascii="PT Astra Serif" w:hAnsi="PT Astra Serif"/>
          <w:sz w:val="26"/>
          <w:szCs w:val="26"/>
        </w:rPr>
        <w:t>8</w:t>
      </w:r>
      <w:r w:rsidR="00561D28" w:rsidRPr="00BA0C0C">
        <w:rPr>
          <w:rFonts w:ascii="PT Astra Serif" w:hAnsi="PT Astra Serif"/>
          <w:sz w:val="26"/>
          <w:szCs w:val="26"/>
        </w:rPr>
        <w:t xml:space="preserve">. Решение о предоставлении субсидий или об отказе в предоставлении субсидий принимается Департаментом в течение 10 рабочих дней со дня представления документов, указанных в пунктах </w:t>
      </w:r>
      <w:r w:rsidR="00D03403" w:rsidRPr="00BA0C0C">
        <w:rPr>
          <w:rFonts w:ascii="PT Astra Serif" w:hAnsi="PT Astra Serif"/>
          <w:sz w:val="26"/>
          <w:szCs w:val="26"/>
        </w:rPr>
        <w:t>21-23</w:t>
      </w:r>
      <w:r w:rsidR="00561D28" w:rsidRPr="00BA0C0C">
        <w:rPr>
          <w:rFonts w:ascii="PT Astra Serif" w:hAnsi="PT Astra Serif"/>
          <w:sz w:val="26"/>
          <w:szCs w:val="26"/>
        </w:rPr>
        <w:t xml:space="preserve"> настоящего Порядка, в форме распоряжения Департамента, которое издается на основании акта проверки документов, представленных для получения субсидий, подписанного уполномоченным должностным лицом Департамента. </w:t>
      </w:r>
      <w:r w:rsidR="00561D28" w:rsidRPr="00A61529">
        <w:rPr>
          <w:rFonts w:ascii="PT Astra Serif" w:hAnsi="PT Astra Serif"/>
          <w:sz w:val="26"/>
          <w:szCs w:val="26"/>
        </w:rPr>
        <w:t>Уведомление о принятом решении об отказе в предоставлении субсидии направляется получателю субсидий в течение пяти рабочих дней со дня принятия решения.</w:t>
      </w:r>
      <w:r w:rsidR="00083E9A">
        <w:rPr>
          <w:rFonts w:ascii="PT Astra Serif" w:hAnsi="PT Astra Serif"/>
          <w:sz w:val="26"/>
          <w:szCs w:val="26"/>
        </w:rPr>
        <w:t xml:space="preserve"> </w:t>
      </w:r>
    </w:p>
    <w:p w14:paraId="1E05A4C0" w14:textId="77777777" w:rsidR="00132292" w:rsidRDefault="00132292" w:rsidP="00132292">
      <w:pPr>
        <w:pStyle w:val="a3"/>
        <w:spacing w:before="0" w:beforeAutospacing="0" w:after="0" w:afterAutospacing="0" w:line="264" w:lineRule="auto"/>
        <w:ind w:firstLine="539"/>
        <w:jc w:val="both"/>
        <w:rPr>
          <w:rFonts w:ascii="PT Astra Serif" w:hAnsi="PT Astra Serif"/>
          <w:sz w:val="26"/>
          <w:szCs w:val="26"/>
        </w:rPr>
      </w:pPr>
      <w:r w:rsidRPr="00F01BD3">
        <w:rPr>
          <w:rFonts w:ascii="PT Astra Serif" w:hAnsi="PT Astra Serif"/>
          <w:sz w:val="26"/>
          <w:szCs w:val="26"/>
        </w:rPr>
        <w:t xml:space="preserve">Получатель субсидии несет ответственность за полноту и достоверность </w:t>
      </w:r>
      <w:r w:rsidRPr="00BA0C0C">
        <w:rPr>
          <w:rFonts w:ascii="PT Astra Serif" w:hAnsi="PT Astra Serif"/>
          <w:sz w:val="26"/>
          <w:szCs w:val="26"/>
        </w:rPr>
        <w:t xml:space="preserve">документов, </w:t>
      </w:r>
      <w:r>
        <w:rPr>
          <w:rFonts w:ascii="PT Astra Serif" w:hAnsi="PT Astra Serif"/>
          <w:sz w:val="26"/>
          <w:szCs w:val="26"/>
        </w:rPr>
        <w:t xml:space="preserve">представляемых в Департамент </w:t>
      </w:r>
      <w:r w:rsidRPr="00BA0C0C">
        <w:rPr>
          <w:rFonts w:ascii="PT Astra Serif" w:hAnsi="PT Astra Serif"/>
          <w:sz w:val="26"/>
          <w:szCs w:val="26"/>
        </w:rPr>
        <w:t>для получения субсидий</w:t>
      </w:r>
      <w:r w:rsidRPr="00F01BD3">
        <w:rPr>
          <w:rFonts w:ascii="PT Astra Serif" w:hAnsi="PT Astra Serif"/>
          <w:sz w:val="26"/>
          <w:szCs w:val="26"/>
        </w:rPr>
        <w:t>, в соответствии с законодательством Российской Федерации.</w:t>
      </w:r>
    </w:p>
    <w:p w14:paraId="57A1C6DA" w14:textId="629F01F9" w:rsidR="00561D28" w:rsidRPr="00BA0C0C" w:rsidRDefault="00987D6C"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w:t>
      </w:r>
      <w:r w:rsidR="001E4A70">
        <w:rPr>
          <w:rFonts w:ascii="PT Astra Serif" w:hAnsi="PT Astra Serif"/>
          <w:sz w:val="26"/>
          <w:szCs w:val="26"/>
        </w:rPr>
        <w:t>9</w:t>
      </w:r>
      <w:r w:rsidR="00561D28" w:rsidRPr="00BA0C0C">
        <w:rPr>
          <w:rFonts w:ascii="PT Astra Serif" w:hAnsi="PT Astra Serif"/>
          <w:sz w:val="26"/>
          <w:szCs w:val="26"/>
        </w:rPr>
        <w:t>. Основаниями для отказа в предоставлении субсидий являются:</w:t>
      </w:r>
    </w:p>
    <w:p w14:paraId="74567D4C"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несоответствие представленных документов требованиям, определенным в объявлении о проведении отбора, или непредставление (представление не в полном объеме) указанных документов;</w:t>
      </w:r>
    </w:p>
    <w:p w14:paraId="3511C03A"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установление факта недостоверности представленной получателем субсидий информации. Проверка достоверности информации, представленной получателем субсидии, осуществляется Департаментом с использованием сведений, полученных в порядке межведомственного информационного взаимодействия;</w:t>
      </w:r>
    </w:p>
    <w:p w14:paraId="05082F0A"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3) несоблюдение условий предоставления субсидий, установленных в пункте </w:t>
      </w:r>
      <w:r w:rsidR="00DD4CBD" w:rsidRPr="00BA0C0C">
        <w:rPr>
          <w:rFonts w:ascii="PT Astra Serif" w:hAnsi="PT Astra Serif"/>
          <w:sz w:val="26"/>
          <w:szCs w:val="26"/>
        </w:rPr>
        <w:t>42</w:t>
      </w:r>
      <w:r w:rsidRPr="00BA0C0C">
        <w:rPr>
          <w:rFonts w:ascii="PT Astra Serif" w:hAnsi="PT Astra Serif"/>
          <w:sz w:val="26"/>
          <w:szCs w:val="26"/>
        </w:rPr>
        <w:t xml:space="preserve"> настоящего Порядка.</w:t>
      </w:r>
    </w:p>
    <w:p w14:paraId="26014E6D" w14:textId="00DA3802" w:rsidR="00561D28" w:rsidRPr="00BA0C0C" w:rsidRDefault="001E4A70" w:rsidP="00561D28">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50</w:t>
      </w:r>
      <w:r w:rsidR="00561D28" w:rsidRPr="00BA0C0C">
        <w:rPr>
          <w:rFonts w:ascii="PT Astra Serif" w:hAnsi="PT Astra Serif"/>
          <w:sz w:val="26"/>
          <w:szCs w:val="26"/>
        </w:rPr>
        <w:t>. Предоставление субсидий осуществляется после заключения соглашения о предоставлении субсидии из областного бюджета между Департаментом и получателем субсидий в соответствии с типовой формой, установленной Департаментом финансов Томской области (далее - Соглашение).</w:t>
      </w:r>
    </w:p>
    <w:p w14:paraId="1B2A837E" w14:textId="6A5F90EE" w:rsidR="007065A6" w:rsidRPr="00BA0C0C" w:rsidRDefault="00561D28"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Соглашение заключается в течение </w:t>
      </w:r>
      <w:r w:rsidR="00846657" w:rsidRPr="00BA0C0C">
        <w:rPr>
          <w:rFonts w:ascii="PT Astra Serif" w:hAnsi="PT Astra Serif"/>
          <w:sz w:val="26"/>
          <w:szCs w:val="26"/>
        </w:rPr>
        <w:t xml:space="preserve">семи </w:t>
      </w:r>
      <w:r w:rsidRPr="00BA0C0C">
        <w:rPr>
          <w:rFonts w:ascii="PT Astra Serif" w:hAnsi="PT Astra Serif"/>
          <w:sz w:val="26"/>
          <w:szCs w:val="26"/>
        </w:rPr>
        <w:t>рабочих дней со дня принятия решения о предоставлении субсидий</w:t>
      </w:r>
      <w:r w:rsidR="00D03315" w:rsidRPr="00BA0C0C">
        <w:rPr>
          <w:rFonts w:ascii="PT Astra Serif" w:hAnsi="PT Astra Serif"/>
          <w:sz w:val="26"/>
          <w:szCs w:val="26"/>
        </w:rPr>
        <w:t xml:space="preserve">, указанного в пункте </w:t>
      </w:r>
      <w:r w:rsidR="00DD4CBD" w:rsidRPr="00BA0C0C">
        <w:rPr>
          <w:rFonts w:ascii="PT Astra Serif" w:hAnsi="PT Astra Serif"/>
          <w:sz w:val="26"/>
          <w:szCs w:val="26"/>
        </w:rPr>
        <w:t>4</w:t>
      </w:r>
      <w:r w:rsidR="00010C9B">
        <w:rPr>
          <w:rFonts w:ascii="PT Astra Serif" w:hAnsi="PT Astra Serif"/>
          <w:sz w:val="26"/>
          <w:szCs w:val="26"/>
        </w:rPr>
        <w:t>8</w:t>
      </w:r>
      <w:r w:rsidR="00D03315" w:rsidRPr="00BA0C0C">
        <w:rPr>
          <w:rFonts w:ascii="PT Astra Serif" w:hAnsi="PT Astra Serif"/>
          <w:sz w:val="26"/>
          <w:szCs w:val="26"/>
        </w:rPr>
        <w:t xml:space="preserve"> настоящего Порядка</w:t>
      </w:r>
      <w:r w:rsidRPr="00BA0C0C">
        <w:rPr>
          <w:rFonts w:ascii="PT Astra Serif" w:hAnsi="PT Astra Serif"/>
          <w:sz w:val="26"/>
          <w:szCs w:val="26"/>
        </w:rPr>
        <w:t>.</w:t>
      </w:r>
      <w:r w:rsidR="007065A6" w:rsidRPr="00BA0C0C">
        <w:rPr>
          <w:rFonts w:ascii="PT Astra Serif" w:hAnsi="PT Astra Serif"/>
          <w:sz w:val="26"/>
          <w:szCs w:val="26"/>
        </w:rPr>
        <w:t xml:space="preserve"> Департамент обеспечивает разработку проекта Соглашения в срок не позднее </w:t>
      </w:r>
      <w:r w:rsidR="00846657" w:rsidRPr="00BA0C0C">
        <w:rPr>
          <w:rFonts w:ascii="PT Astra Serif" w:hAnsi="PT Astra Serif"/>
          <w:sz w:val="26"/>
          <w:szCs w:val="26"/>
        </w:rPr>
        <w:t xml:space="preserve">5 </w:t>
      </w:r>
      <w:r w:rsidR="007065A6" w:rsidRPr="00BA0C0C">
        <w:rPr>
          <w:rFonts w:ascii="PT Astra Serif" w:hAnsi="PT Astra Serif"/>
          <w:sz w:val="26"/>
          <w:szCs w:val="26"/>
        </w:rPr>
        <w:t xml:space="preserve">рабочих дней со дня принятия Департаментом в соответствии с пунктом </w:t>
      </w:r>
      <w:r w:rsidR="00DD4CBD" w:rsidRPr="00BA0C0C">
        <w:rPr>
          <w:rFonts w:ascii="PT Astra Serif" w:hAnsi="PT Astra Serif"/>
          <w:sz w:val="26"/>
          <w:szCs w:val="26"/>
        </w:rPr>
        <w:t>4</w:t>
      </w:r>
      <w:r w:rsidR="00010C9B">
        <w:rPr>
          <w:rFonts w:ascii="PT Astra Serif" w:hAnsi="PT Astra Serif"/>
          <w:sz w:val="26"/>
          <w:szCs w:val="26"/>
        </w:rPr>
        <w:t>8</w:t>
      </w:r>
      <w:r w:rsidR="007065A6" w:rsidRPr="00BA0C0C">
        <w:rPr>
          <w:rFonts w:ascii="PT Astra Serif" w:hAnsi="PT Astra Serif"/>
          <w:sz w:val="26"/>
          <w:szCs w:val="26"/>
        </w:rPr>
        <w:t xml:space="preserve"> настоящего Порядка решения о заключении соглашения о предоставлении субсидии и направляет проект Соглашения получателю субсидии на адрес электронной почты, указанный в заявке, с уведомлением получателя субсидии по телефону о направлении проекта Соглашения.</w:t>
      </w:r>
    </w:p>
    <w:p w14:paraId="49032EB9"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Получатель субсидии в срок не позднее </w:t>
      </w:r>
      <w:r w:rsidR="00DD4CBD" w:rsidRPr="00BA0C0C">
        <w:rPr>
          <w:rFonts w:ascii="PT Astra Serif" w:hAnsi="PT Astra Serif"/>
          <w:sz w:val="26"/>
          <w:szCs w:val="26"/>
        </w:rPr>
        <w:t>2</w:t>
      </w:r>
      <w:r w:rsidRPr="00BA0C0C">
        <w:rPr>
          <w:rFonts w:ascii="PT Astra Serif" w:hAnsi="PT Astra Serif"/>
          <w:sz w:val="26"/>
          <w:szCs w:val="26"/>
        </w:rPr>
        <w:t xml:space="preserve"> рабочих дней со дня получения проекта Соглашения представляет в адрес Департамента подписанное Соглашение.</w:t>
      </w:r>
    </w:p>
    <w:p w14:paraId="1A2440A8"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При отказе получателя субсидии от подписания Соглашения, поступившем в Департамент в письменном виде в свободной форме в срок, не превышающий </w:t>
      </w:r>
      <w:r w:rsidR="00DD4CBD" w:rsidRPr="00BA0C0C">
        <w:rPr>
          <w:rFonts w:ascii="PT Astra Serif" w:hAnsi="PT Astra Serif"/>
          <w:sz w:val="26"/>
          <w:szCs w:val="26"/>
        </w:rPr>
        <w:t>2</w:t>
      </w:r>
      <w:r w:rsidRPr="00BA0C0C">
        <w:rPr>
          <w:rFonts w:ascii="PT Astra Serif" w:hAnsi="PT Astra Serif"/>
          <w:sz w:val="26"/>
          <w:szCs w:val="26"/>
        </w:rPr>
        <w:t xml:space="preserve"> рабочих дней со дня получения проекта Соглашения, либо при </w:t>
      </w:r>
      <w:proofErr w:type="spellStart"/>
      <w:r w:rsidRPr="00BA0C0C">
        <w:rPr>
          <w:rFonts w:ascii="PT Astra Serif" w:hAnsi="PT Astra Serif"/>
          <w:sz w:val="26"/>
          <w:szCs w:val="26"/>
        </w:rPr>
        <w:t>непоступлении</w:t>
      </w:r>
      <w:proofErr w:type="spellEnd"/>
      <w:r w:rsidRPr="00BA0C0C">
        <w:rPr>
          <w:rFonts w:ascii="PT Astra Serif" w:hAnsi="PT Astra Serif"/>
          <w:sz w:val="26"/>
          <w:szCs w:val="26"/>
        </w:rPr>
        <w:t xml:space="preserve"> в </w:t>
      </w:r>
      <w:r w:rsidRPr="00BA0C0C">
        <w:rPr>
          <w:rFonts w:ascii="PT Astra Serif" w:hAnsi="PT Astra Serif"/>
          <w:sz w:val="26"/>
          <w:szCs w:val="26"/>
        </w:rPr>
        <w:lastRenderedPageBreak/>
        <w:t>Департамент подписанного получателем субсидии Соглашения в указанный срок получатель субсидии признается уклонившимся от заключения Соглашения.</w:t>
      </w:r>
    </w:p>
    <w:p w14:paraId="7BD13183"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Соглашение заключается на срок реализации проекта. При этом предоставление субсидий в соответствии с Соглашением осуществляется в пределах лимитов бюджетных обязательств, доведенных до Департамента как получателя бюджетных средств в установленном порядке на цель, указанную в пункте 3 настоящего Порядка.</w:t>
      </w:r>
    </w:p>
    <w:p w14:paraId="23656F8B"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 Соглашение включается условие о согласовании новых условий Соглашения или о расторжении Соглашения при </w:t>
      </w:r>
      <w:proofErr w:type="spellStart"/>
      <w:r w:rsidRPr="00BA0C0C">
        <w:rPr>
          <w:rFonts w:ascii="PT Astra Serif" w:hAnsi="PT Astra Serif"/>
          <w:sz w:val="26"/>
          <w:szCs w:val="26"/>
        </w:rPr>
        <w:t>недостижении</w:t>
      </w:r>
      <w:proofErr w:type="spellEnd"/>
      <w:r w:rsidRPr="00BA0C0C">
        <w:rPr>
          <w:rFonts w:ascii="PT Astra Serif" w:hAnsi="PT Astra Serif"/>
          <w:sz w:val="26"/>
          <w:szCs w:val="26"/>
        </w:rPr>
        <w:t xml:space="preserve"> согласия по новым условиям в случае уменьшения Департаменту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w:t>
      </w:r>
    </w:p>
    <w:p w14:paraId="0574F234" w14:textId="77777777" w:rsidR="00561D28" w:rsidRPr="00BA0C0C" w:rsidRDefault="00561D28" w:rsidP="00D03315">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 случае невозможности предоставления субсидии в текущем финансовом году в связи с недостаточностью доведенных лимитов бюджетных обязательств на предоставление субсидий Департамент не позднее 10 рабочих дней со дня получения заявления о предоставлении субсидии направляет получателю субсидии уведомление о </w:t>
      </w:r>
      <w:r w:rsidR="00E04DCE" w:rsidRPr="00BA0C0C">
        <w:rPr>
          <w:rFonts w:ascii="PT Astra Serif" w:hAnsi="PT Astra Serif"/>
          <w:sz w:val="26"/>
          <w:szCs w:val="26"/>
        </w:rPr>
        <w:t xml:space="preserve">возможности </w:t>
      </w:r>
      <w:r w:rsidRPr="00BA0C0C">
        <w:rPr>
          <w:rFonts w:ascii="PT Astra Serif" w:hAnsi="PT Astra Serif"/>
          <w:sz w:val="26"/>
          <w:szCs w:val="26"/>
        </w:rPr>
        <w:t>предоставлени</w:t>
      </w:r>
      <w:r w:rsidR="00E04DCE" w:rsidRPr="00BA0C0C">
        <w:rPr>
          <w:rFonts w:ascii="PT Astra Serif" w:hAnsi="PT Astra Serif"/>
          <w:sz w:val="26"/>
          <w:szCs w:val="26"/>
        </w:rPr>
        <w:t>я</w:t>
      </w:r>
      <w:r w:rsidRPr="00BA0C0C">
        <w:rPr>
          <w:rFonts w:ascii="PT Astra Serif" w:hAnsi="PT Astra Serif"/>
          <w:sz w:val="26"/>
          <w:szCs w:val="26"/>
        </w:rPr>
        <w:t xml:space="preserve"> субсидии </w:t>
      </w:r>
      <w:r w:rsidR="00E04DCE" w:rsidRPr="00BA0C0C">
        <w:rPr>
          <w:rFonts w:ascii="PT Astra Serif" w:hAnsi="PT Astra Serif"/>
          <w:sz w:val="26"/>
          <w:szCs w:val="26"/>
        </w:rPr>
        <w:t xml:space="preserve">только </w:t>
      </w:r>
      <w:r w:rsidR="00D03315" w:rsidRPr="00BA0C0C">
        <w:rPr>
          <w:rFonts w:ascii="PT Astra Serif" w:hAnsi="PT Astra Serif"/>
          <w:sz w:val="26"/>
          <w:szCs w:val="26"/>
        </w:rPr>
        <w:t>в пределах нераспределенн</w:t>
      </w:r>
      <w:r w:rsidR="00E04DCE" w:rsidRPr="00BA0C0C">
        <w:rPr>
          <w:rFonts w:ascii="PT Astra Serif" w:hAnsi="PT Astra Serif"/>
          <w:sz w:val="26"/>
          <w:szCs w:val="26"/>
        </w:rPr>
        <w:t>ого</w:t>
      </w:r>
      <w:r w:rsidR="00D03315" w:rsidRPr="00BA0C0C">
        <w:rPr>
          <w:rFonts w:ascii="PT Astra Serif" w:hAnsi="PT Astra Serif"/>
          <w:sz w:val="26"/>
          <w:szCs w:val="26"/>
        </w:rPr>
        <w:t xml:space="preserve"> </w:t>
      </w:r>
      <w:r w:rsidR="00E04DCE" w:rsidRPr="00BA0C0C">
        <w:rPr>
          <w:rFonts w:ascii="PT Astra Serif" w:hAnsi="PT Astra Serif"/>
          <w:sz w:val="26"/>
          <w:szCs w:val="26"/>
        </w:rPr>
        <w:t xml:space="preserve">объема </w:t>
      </w:r>
      <w:r w:rsidR="00D03315" w:rsidRPr="00BA0C0C">
        <w:rPr>
          <w:rFonts w:ascii="PT Astra Serif" w:hAnsi="PT Astra Serif"/>
          <w:sz w:val="26"/>
          <w:szCs w:val="26"/>
        </w:rPr>
        <w:t xml:space="preserve">бюджетных ассигнований текущего финансового года, доведенных до </w:t>
      </w:r>
      <w:r w:rsidRPr="00BA0C0C">
        <w:rPr>
          <w:rFonts w:ascii="PT Astra Serif" w:hAnsi="PT Astra Serif"/>
          <w:sz w:val="26"/>
          <w:szCs w:val="26"/>
        </w:rPr>
        <w:t>Департамента на предоставление субсидий.</w:t>
      </w:r>
    </w:p>
    <w:p w14:paraId="727C6C09" w14:textId="36FAE258"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Решение о предоставлении </w:t>
      </w:r>
      <w:r w:rsidR="00E04DCE" w:rsidRPr="00BA0C0C">
        <w:rPr>
          <w:rFonts w:ascii="PT Astra Serif" w:hAnsi="PT Astra Serif"/>
          <w:sz w:val="26"/>
          <w:szCs w:val="26"/>
        </w:rPr>
        <w:t xml:space="preserve">остальной части </w:t>
      </w:r>
      <w:r w:rsidRPr="00BA0C0C">
        <w:rPr>
          <w:rFonts w:ascii="PT Astra Serif" w:hAnsi="PT Astra Serif"/>
          <w:sz w:val="26"/>
          <w:szCs w:val="26"/>
        </w:rPr>
        <w:t xml:space="preserve">субсидии </w:t>
      </w:r>
      <w:r w:rsidR="00182A72" w:rsidRPr="00BA0C0C">
        <w:rPr>
          <w:rFonts w:ascii="PT Astra Serif" w:hAnsi="PT Astra Serif"/>
          <w:sz w:val="26"/>
          <w:szCs w:val="26"/>
        </w:rPr>
        <w:t xml:space="preserve">в соответствии с </w:t>
      </w:r>
      <w:r w:rsidR="00E04DCE" w:rsidRPr="00BA0C0C">
        <w:rPr>
          <w:rFonts w:ascii="PT Astra Serif" w:hAnsi="PT Astra Serif"/>
          <w:sz w:val="26"/>
          <w:szCs w:val="26"/>
        </w:rPr>
        <w:t>абзац</w:t>
      </w:r>
      <w:r w:rsidR="00182A72" w:rsidRPr="00BA0C0C">
        <w:rPr>
          <w:rFonts w:ascii="PT Astra Serif" w:hAnsi="PT Astra Serif"/>
          <w:sz w:val="26"/>
          <w:szCs w:val="26"/>
        </w:rPr>
        <w:t>ем</w:t>
      </w:r>
      <w:r w:rsidR="00E04DCE" w:rsidRPr="00BA0C0C">
        <w:rPr>
          <w:rFonts w:ascii="PT Astra Serif" w:hAnsi="PT Astra Serif"/>
          <w:sz w:val="26"/>
          <w:szCs w:val="26"/>
        </w:rPr>
        <w:t xml:space="preserve"> </w:t>
      </w:r>
      <w:r w:rsidR="00182A72" w:rsidRPr="00BA0C0C">
        <w:rPr>
          <w:rFonts w:ascii="PT Astra Serif" w:hAnsi="PT Astra Serif"/>
          <w:sz w:val="26"/>
          <w:szCs w:val="26"/>
        </w:rPr>
        <w:t>седьмым</w:t>
      </w:r>
      <w:r w:rsidR="00E04DCE" w:rsidRPr="00BA0C0C">
        <w:rPr>
          <w:rFonts w:ascii="PT Astra Serif" w:hAnsi="PT Astra Serif"/>
          <w:sz w:val="26"/>
          <w:szCs w:val="26"/>
        </w:rPr>
        <w:t xml:space="preserve"> настоящего пункта </w:t>
      </w:r>
      <w:r w:rsidRPr="00BA0C0C">
        <w:rPr>
          <w:rFonts w:ascii="PT Astra Serif" w:hAnsi="PT Astra Serif"/>
          <w:sz w:val="26"/>
          <w:szCs w:val="26"/>
        </w:rPr>
        <w:t xml:space="preserve">в очередном финансовом году принимается Департаментом в форме, предусмотренной пунктом </w:t>
      </w:r>
      <w:r w:rsidR="004009BF" w:rsidRPr="00BA0C0C">
        <w:rPr>
          <w:rFonts w:ascii="PT Astra Serif" w:hAnsi="PT Astra Serif"/>
          <w:sz w:val="26"/>
          <w:szCs w:val="26"/>
        </w:rPr>
        <w:t>4</w:t>
      </w:r>
      <w:r w:rsidR="00010C9B">
        <w:rPr>
          <w:rFonts w:ascii="PT Astra Serif" w:hAnsi="PT Astra Serif"/>
          <w:sz w:val="26"/>
          <w:szCs w:val="26"/>
        </w:rPr>
        <w:t>8</w:t>
      </w:r>
      <w:r w:rsidRPr="00BA0C0C">
        <w:rPr>
          <w:rFonts w:ascii="PT Astra Serif" w:hAnsi="PT Astra Serif"/>
          <w:sz w:val="26"/>
          <w:szCs w:val="26"/>
        </w:rPr>
        <w:t xml:space="preserve"> настоящего Порядка, до 15 февраля очередного финансового года при условии доведения до Департамента лимитов бюджетных обязательств на предоставление субсидий на очередной финансовый год и соответствия получателя субсидии на дату доведения лимитов бюджетных обязательств на предоставление субсидий требованиям, установленным пунктом </w:t>
      </w:r>
      <w:r w:rsidR="004009BF" w:rsidRPr="00BA0C0C">
        <w:rPr>
          <w:rFonts w:ascii="PT Astra Serif" w:hAnsi="PT Astra Serif"/>
          <w:sz w:val="26"/>
          <w:szCs w:val="26"/>
        </w:rPr>
        <w:t>17</w:t>
      </w:r>
      <w:r w:rsidRPr="00BA0C0C">
        <w:rPr>
          <w:rFonts w:ascii="PT Astra Serif" w:hAnsi="PT Astra Serif"/>
          <w:sz w:val="26"/>
          <w:szCs w:val="26"/>
        </w:rPr>
        <w:t xml:space="preserve"> настоящего Порядка. При этом повторное представление получателем субсидии документов, указанных в пункт</w:t>
      </w:r>
      <w:r w:rsidR="004009BF" w:rsidRPr="00BA0C0C">
        <w:rPr>
          <w:rFonts w:ascii="PT Astra Serif" w:hAnsi="PT Astra Serif"/>
          <w:sz w:val="26"/>
          <w:szCs w:val="26"/>
        </w:rPr>
        <w:t>ах</w:t>
      </w:r>
      <w:r w:rsidRPr="00BA0C0C">
        <w:rPr>
          <w:rFonts w:ascii="PT Astra Serif" w:hAnsi="PT Astra Serif"/>
          <w:sz w:val="26"/>
          <w:szCs w:val="26"/>
        </w:rPr>
        <w:t xml:space="preserve"> </w:t>
      </w:r>
      <w:r w:rsidR="004009BF" w:rsidRPr="00BA0C0C">
        <w:rPr>
          <w:rFonts w:ascii="PT Astra Serif" w:hAnsi="PT Astra Serif"/>
          <w:sz w:val="26"/>
          <w:szCs w:val="26"/>
        </w:rPr>
        <w:t>21-23</w:t>
      </w:r>
      <w:r w:rsidRPr="00BA0C0C">
        <w:rPr>
          <w:rFonts w:ascii="PT Astra Serif" w:hAnsi="PT Astra Serif"/>
          <w:sz w:val="26"/>
          <w:szCs w:val="26"/>
        </w:rPr>
        <w:t xml:space="preserve"> настоящего Порядка, не требуется. Уведомление о доведении до Департамента лимитов бюджетных обязательств на предоставление субсидий направляется получателю субсидии в течение 5 рабочих дней со дня доведения лимитов бюджетных обязательств на предоставление субсидий.</w:t>
      </w:r>
    </w:p>
    <w:p w14:paraId="2A49897C"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Подтверждение соответствия получателя субсидии требованиям, установленным пунктом </w:t>
      </w:r>
      <w:r w:rsidR="004009BF" w:rsidRPr="00BA0C0C">
        <w:rPr>
          <w:rFonts w:ascii="PT Astra Serif" w:hAnsi="PT Astra Serif"/>
          <w:sz w:val="26"/>
          <w:szCs w:val="26"/>
        </w:rPr>
        <w:t>17</w:t>
      </w:r>
      <w:r w:rsidRPr="00BA0C0C">
        <w:rPr>
          <w:rFonts w:ascii="PT Astra Serif" w:hAnsi="PT Astra Serif"/>
          <w:sz w:val="26"/>
          <w:szCs w:val="26"/>
        </w:rPr>
        <w:t xml:space="preserve"> настоящего Порядка, для предоставления субсидии в очередном финансовом году осуществляется путем представления в Департамент подписанной уполномоченным представителем получателя субсидии информации о соответствии указанным требованиям, а также с использованием сведений, полученных в порядке межведомственного информационного взаимодействия и путем анализа официальной общедоступной информации, размещенной в информационно-телекоммуникационной сети «Интернет».</w:t>
      </w:r>
    </w:p>
    <w:p w14:paraId="622C2965" w14:textId="6C224D0F" w:rsidR="005C67B6" w:rsidRPr="00BA0C0C" w:rsidRDefault="001E4A70" w:rsidP="005C67B6">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51</w:t>
      </w:r>
      <w:r w:rsidR="005C67B6" w:rsidRPr="00BA0C0C">
        <w:rPr>
          <w:rFonts w:ascii="PT Astra Serif" w:hAnsi="PT Astra Serif"/>
          <w:sz w:val="26"/>
          <w:szCs w:val="26"/>
        </w:rPr>
        <w:t>. В Соглашение включаются:</w:t>
      </w:r>
    </w:p>
    <w:p w14:paraId="533CEF3E" w14:textId="77777777" w:rsidR="005C67B6" w:rsidRPr="00BA0C0C" w:rsidRDefault="005C67B6" w:rsidP="005C67B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1) условие о согласовании новых условий Соглашения в случае уменьшения Департаменту как получателю бюджетных средств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BA0C0C">
        <w:rPr>
          <w:rFonts w:ascii="PT Astra Serif" w:hAnsi="PT Astra Serif"/>
          <w:sz w:val="26"/>
          <w:szCs w:val="26"/>
        </w:rPr>
        <w:t>недостижении</w:t>
      </w:r>
      <w:proofErr w:type="spellEnd"/>
      <w:r w:rsidRPr="00BA0C0C">
        <w:rPr>
          <w:rFonts w:ascii="PT Astra Serif" w:hAnsi="PT Astra Serif"/>
          <w:sz w:val="26"/>
          <w:szCs w:val="26"/>
        </w:rPr>
        <w:t xml:space="preserve"> согласия по новым условиям;</w:t>
      </w:r>
    </w:p>
    <w:p w14:paraId="63B2F869" w14:textId="77777777" w:rsidR="005C67B6" w:rsidRPr="00BA0C0C" w:rsidRDefault="005C67B6" w:rsidP="005C67B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lastRenderedPageBreak/>
        <w:t>2) условие о согласии получателя субсидии на осуществление в отношении него Департаментом проверок соблюдения порядка и условий предоставления субсидий, в том числе в части достижения результата их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
    <w:p w14:paraId="63F0BAA5" w14:textId="60248C96" w:rsidR="007065A6" w:rsidRPr="00BA0C0C" w:rsidRDefault="001E4A70" w:rsidP="007065A6">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52</w:t>
      </w:r>
      <w:r w:rsidR="007065A6" w:rsidRPr="00BA0C0C">
        <w:rPr>
          <w:rFonts w:ascii="PT Astra Serif" w:hAnsi="PT Astra Serif"/>
          <w:sz w:val="26"/>
          <w:szCs w:val="26"/>
        </w:rPr>
        <w:t>. Изменение Соглашения осуществляется по инициативе Департамента или получателя субсидий в письменной форме в виде заключения дополнительного соглашения к Соглашению в соответствии с типовой формой, установленной Департаментом финансов Томской области, которое является его неотъемлемой частью и вступает в действие после его подписания сторонами.</w:t>
      </w:r>
    </w:p>
    <w:p w14:paraId="2535385D"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Дополнительное соглашение к Соглашению заключается при следующих условиях:</w:t>
      </w:r>
    </w:p>
    <w:p w14:paraId="05C01B42"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1) необходимость приведения его в соответствие с законодательством Российской Федерации и Томской области;</w:t>
      </w:r>
    </w:p>
    <w:p w14:paraId="35E273CA"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2) внесение в него изменений в связи с изменением размера субсидий в текущем финансовом году и плановом периоде, а также изменением банковских реквизитов для перечисления субсидии</w:t>
      </w:r>
      <w:r w:rsidR="005C67B6" w:rsidRPr="00BA0C0C">
        <w:rPr>
          <w:rFonts w:ascii="PT Astra Serif" w:hAnsi="PT Astra Serif"/>
          <w:sz w:val="26"/>
          <w:szCs w:val="26"/>
        </w:rPr>
        <w:t>, наименования любой из Сторон</w:t>
      </w:r>
      <w:r w:rsidRPr="00BA0C0C">
        <w:rPr>
          <w:rFonts w:ascii="PT Astra Serif" w:hAnsi="PT Astra Serif"/>
          <w:sz w:val="26"/>
          <w:szCs w:val="26"/>
        </w:rPr>
        <w:t>;</w:t>
      </w:r>
    </w:p>
    <w:p w14:paraId="4B80EACB"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3) </w:t>
      </w:r>
      <w:r w:rsidR="005C67B6" w:rsidRPr="00BA0C0C">
        <w:rPr>
          <w:rFonts w:ascii="PT Astra Serif" w:hAnsi="PT Astra Serif"/>
          <w:sz w:val="26"/>
          <w:szCs w:val="26"/>
        </w:rPr>
        <w:t>реорганизация получателя субсидии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2BBC427E"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4) установление Департаментом в Соглашении сроков и форм представления получателем субсидий дополнительной отчетности.</w:t>
      </w:r>
    </w:p>
    <w:p w14:paraId="704F9FF5" w14:textId="77777777" w:rsidR="005C67B6" w:rsidRPr="00BA0C0C" w:rsidRDefault="005C67B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5)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случае согласования новых условий;</w:t>
      </w:r>
    </w:p>
    <w:p w14:paraId="39B85F15" w14:textId="41459B58" w:rsidR="005C67B6" w:rsidRPr="00BA0C0C" w:rsidRDefault="005C67B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6) изменение перечня договоров (соглашений)</w:t>
      </w:r>
      <w:r w:rsidR="004607E7" w:rsidRPr="00BA0C0C">
        <w:rPr>
          <w:rFonts w:ascii="PT Astra Serif" w:hAnsi="PT Astra Serif"/>
          <w:sz w:val="26"/>
          <w:szCs w:val="26"/>
        </w:rPr>
        <w:t>,</w:t>
      </w:r>
      <w:r w:rsidRPr="00BA0C0C">
        <w:rPr>
          <w:rFonts w:ascii="PT Astra Serif" w:hAnsi="PT Astra Serif"/>
          <w:sz w:val="26"/>
          <w:szCs w:val="26"/>
        </w:rPr>
        <w:t xml:space="preserve"> заключенных получателем субсидии в рамках реализации инвестиционного проекта</w:t>
      </w:r>
      <w:r w:rsidR="004607E7" w:rsidRPr="00BA0C0C">
        <w:rPr>
          <w:rFonts w:ascii="PT Astra Serif" w:hAnsi="PT Astra Serif"/>
          <w:sz w:val="26"/>
          <w:szCs w:val="26"/>
        </w:rPr>
        <w:t>,</w:t>
      </w:r>
      <w:r w:rsidRPr="00BA0C0C">
        <w:rPr>
          <w:rFonts w:ascii="PT Astra Serif" w:hAnsi="PT Astra Serif"/>
          <w:sz w:val="26"/>
          <w:szCs w:val="26"/>
        </w:rPr>
        <w:t xml:space="preserve"> в целях их учета в общем объеме инвестиций в рамках проекта.</w:t>
      </w:r>
    </w:p>
    <w:p w14:paraId="712483D0"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Дополнительное соглашение о расторжении Соглашения заключается при взаимном согласии сторон в соответствии с типовой формой, установленной Департаментом финансов Томской области, при следующих условиях:</w:t>
      </w:r>
    </w:p>
    <w:p w14:paraId="20E1C4F1"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а) принятие решения получателем субсидий о реализации инвестиционного проекта без государственной поддержки со стороны органов государственной власти Томской области;</w:t>
      </w:r>
    </w:p>
    <w:p w14:paraId="104D0721"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б) принятие решения получателем субсидий о ликвидации, реорганизации получателя субсидий (за исключением проведения реорганизации в форме преобразования), введение в отношении получателя субсидий процедуры, применяемой в деле о несостоятельности (банкротстве), снятие с учета в качестве налогоплательщика в территориальном органе федерального органа исполнительной власти по Томской области, уполномоченного по контролю и надзору в области налогов и сборов;</w:t>
      </w:r>
    </w:p>
    <w:p w14:paraId="76172B97" w14:textId="7777777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в) прекращение осуществления инвестиционной деятельности получателем субсидий по решению уполномоченных государственных органов в соответствии с действующим законодательством.</w:t>
      </w:r>
    </w:p>
    <w:p w14:paraId="71F03F4E" w14:textId="53340937" w:rsidR="007065A6"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lastRenderedPageBreak/>
        <w:t xml:space="preserve">Расторжение соглашения в одностороннем порядке осуществляется по требованию Департамента в случае </w:t>
      </w:r>
      <w:proofErr w:type="spellStart"/>
      <w:r w:rsidRPr="00BA0C0C">
        <w:rPr>
          <w:rFonts w:ascii="PT Astra Serif" w:hAnsi="PT Astra Serif"/>
          <w:sz w:val="26"/>
          <w:szCs w:val="26"/>
        </w:rPr>
        <w:t>недостижения</w:t>
      </w:r>
      <w:proofErr w:type="spellEnd"/>
      <w:r w:rsidRPr="00BA0C0C">
        <w:rPr>
          <w:rFonts w:ascii="PT Astra Serif" w:hAnsi="PT Astra Serif"/>
          <w:sz w:val="26"/>
          <w:szCs w:val="26"/>
        </w:rPr>
        <w:t xml:space="preserve"> согласия по новым условиям, указанн</w:t>
      </w:r>
      <w:r w:rsidR="00C2264B" w:rsidRPr="00BA0C0C">
        <w:rPr>
          <w:rFonts w:ascii="PT Astra Serif" w:hAnsi="PT Astra Serif"/>
          <w:sz w:val="26"/>
          <w:szCs w:val="26"/>
        </w:rPr>
        <w:t>ы</w:t>
      </w:r>
      <w:r w:rsidRPr="00BA0C0C">
        <w:rPr>
          <w:rFonts w:ascii="PT Astra Serif" w:hAnsi="PT Astra Serif"/>
          <w:sz w:val="26"/>
          <w:szCs w:val="26"/>
        </w:rPr>
        <w:t xml:space="preserve">м в </w:t>
      </w:r>
      <w:r w:rsidR="00EB5E2D" w:rsidRPr="00BA0C0C">
        <w:rPr>
          <w:rFonts w:ascii="PT Astra Serif" w:hAnsi="PT Astra Serif"/>
          <w:sz w:val="26"/>
          <w:szCs w:val="26"/>
        </w:rPr>
        <w:t xml:space="preserve">подпункте 5 пункта </w:t>
      </w:r>
      <w:r w:rsidR="00010C9B">
        <w:rPr>
          <w:rFonts w:ascii="PT Astra Serif" w:hAnsi="PT Astra Serif"/>
          <w:sz w:val="26"/>
          <w:szCs w:val="26"/>
        </w:rPr>
        <w:t>52</w:t>
      </w:r>
      <w:r w:rsidRPr="00BA0C0C">
        <w:rPr>
          <w:rFonts w:ascii="PT Astra Serif" w:hAnsi="PT Astra Serif"/>
          <w:sz w:val="26"/>
          <w:szCs w:val="26"/>
        </w:rPr>
        <w:t xml:space="preserve"> настоящего Порядка.</w:t>
      </w:r>
    </w:p>
    <w:p w14:paraId="28B9927E" w14:textId="77777777" w:rsidR="00B221FD" w:rsidRPr="00BA0C0C" w:rsidRDefault="007065A6" w:rsidP="007065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При изменении или расторжении Соглашения дополнительное соглашение заключается в течение 5 рабочих дней со дня наступления условий для изменения или расторжения Соглашения, предусмотренных настоящим пунктом, либо со дня получения соответствующего уведомления от получателя субсидий.</w:t>
      </w:r>
    </w:p>
    <w:p w14:paraId="7235A8B0" w14:textId="267CC49D" w:rsidR="005C67B6" w:rsidRPr="00F01BD3" w:rsidRDefault="001E4A70" w:rsidP="005C67B6">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53</w:t>
      </w:r>
      <w:r w:rsidR="005C67B6" w:rsidRPr="00BA0C0C">
        <w:rPr>
          <w:rFonts w:ascii="PT Astra Serif" w:hAnsi="PT Astra Serif"/>
          <w:sz w:val="26"/>
          <w:szCs w:val="26"/>
        </w:rPr>
        <w:t xml:space="preserve">. Соглашение с получателем субсидии, дополнительное соглашение к Соглашению, дополнительное соглашение о расторжении Соглашения заключаются в соответствии с типовыми формами, установленными Департаментом финансов </w:t>
      </w:r>
      <w:r w:rsidR="005C67B6" w:rsidRPr="00F01BD3">
        <w:rPr>
          <w:rFonts w:ascii="PT Astra Serif" w:hAnsi="PT Astra Serif"/>
          <w:sz w:val="26"/>
          <w:szCs w:val="26"/>
        </w:rPr>
        <w:t>Томской области.</w:t>
      </w:r>
    </w:p>
    <w:p w14:paraId="0F955BA1" w14:textId="6D8BAFD7" w:rsidR="00561D28" w:rsidRPr="00F01BD3" w:rsidRDefault="005C67B6" w:rsidP="00561D28">
      <w:pPr>
        <w:pStyle w:val="a3"/>
        <w:spacing w:before="0" w:beforeAutospacing="0" w:after="0" w:afterAutospacing="0" w:line="264" w:lineRule="auto"/>
        <w:ind w:firstLine="539"/>
        <w:jc w:val="both"/>
        <w:rPr>
          <w:rFonts w:ascii="PT Astra Serif" w:hAnsi="PT Astra Serif"/>
          <w:sz w:val="26"/>
          <w:szCs w:val="26"/>
        </w:rPr>
      </w:pPr>
      <w:r w:rsidRPr="00F01BD3">
        <w:rPr>
          <w:rFonts w:ascii="PT Astra Serif" w:hAnsi="PT Astra Serif"/>
          <w:sz w:val="26"/>
          <w:szCs w:val="26"/>
        </w:rPr>
        <w:t>5</w:t>
      </w:r>
      <w:r w:rsidR="001E4A70" w:rsidRPr="00F01BD3">
        <w:rPr>
          <w:rFonts w:ascii="PT Astra Serif" w:hAnsi="PT Astra Serif"/>
          <w:sz w:val="26"/>
          <w:szCs w:val="26"/>
        </w:rPr>
        <w:t>4</w:t>
      </w:r>
      <w:r w:rsidRPr="00F01BD3">
        <w:rPr>
          <w:rFonts w:ascii="PT Astra Serif" w:hAnsi="PT Astra Serif"/>
          <w:sz w:val="26"/>
          <w:szCs w:val="26"/>
        </w:rPr>
        <w:t>.</w:t>
      </w:r>
      <w:r w:rsidR="00561D28" w:rsidRPr="00F01BD3">
        <w:rPr>
          <w:rFonts w:ascii="PT Astra Serif" w:hAnsi="PT Astra Serif"/>
          <w:sz w:val="26"/>
          <w:szCs w:val="26"/>
        </w:rPr>
        <w:t xml:space="preserve"> Планируемым результатом предоставления субсидии является увеличение объема инвестиций</w:t>
      </w:r>
      <w:r w:rsidR="003E3733" w:rsidRPr="00F01BD3">
        <w:rPr>
          <w:rFonts w:ascii="PT Astra Serif" w:hAnsi="PT Astra Serif"/>
          <w:sz w:val="26"/>
          <w:szCs w:val="26"/>
        </w:rPr>
        <w:t xml:space="preserve"> по</w:t>
      </w:r>
      <w:r w:rsidR="007C3471" w:rsidRPr="00F01BD3">
        <w:rPr>
          <w:rFonts w:ascii="PT Astra Serif" w:hAnsi="PT Astra Serif"/>
          <w:sz w:val="26"/>
          <w:szCs w:val="26"/>
        </w:rPr>
        <w:t xml:space="preserve"> проект</w:t>
      </w:r>
      <w:r w:rsidR="003E3733" w:rsidRPr="00F01BD3">
        <w:rPr>
          <w:rFonts w:ascii="PT Astra Serif" w:hAnsi="PT Astra Serif"/>
          <w:sz w:val="26"/>
          <w:szCs w:val="26"/>
        </w:rPr>
        <w:t>у</w:t>
      </w:r>
      <w:r w:rsidR="00561D28" w:rsidRPr="00F01BD3">
        <w:rPr>
          <w:rFonts w:ascii="PT Astra Serif" w:hAnsi="PT Astra Serif"/>
          <w:sz w:val="26"/>
          <w:szCs w:val="26"/>
        </w:rPr>
        <w:t>, исчисляемого в рублях, с начала срока реализации проекта на 31 декабря года, в котором заканчивается реализация проекта.</w:t>
      </w:r>
    </w:p>
    <w:p w14:paraId="6FE8F458" w14:textId="77777777" w:rsidR="00561D28" w:rsidRPr="00F01BD3" w:rsidRDefault="00561D28" w:rsidP="00561D28">
      <w:pPr>
        <w:pStyle w:val="a3"/>
        <w:spacing w:before="0" w:beforeAutospacing="0" w:after="0" w:afterAutospacing="0" w:line="264" w:lineRule="auto"/>
        <w:ind w:firstLine="539"/>
        <w:jc w:val="both"/>
        <w:rPr>
          <w:rFonts w:ascii="PT Astra Serif" w:hAnsi="PT Astra Serif"/>
          <w:sz w:val="26"/>
          <w:szCs w:val="26"/>
        </w:rPr>
      </w:pPr>
      <w:r w:rsidRPr="00F01BD3">
        <w:rPr>
          <w:rFonts w:ascii="PT Astra Serif" w:hAnsi="PT Astra Serif"/>
          <w:sz w:val="26"/>
          <w:szCs w:val="26"/>
        </w:rPr>
        <w:t>Характеристиками результата предоставления субсидии (показателями, необходимыми для достижения результата предоставления субсидии) (далее - характеристики), являются объем инвестиций по проекту (в рублях), количество созданных рабочих мест по проекту (в единицах), среднемесячная начисленная заработная плата по проекту (в рублях), доходы областного бюджета от реализации проекта (в рублях), значения которых устанавливаются в Соглашении.</w:t>
      </w:r>
    </w:p>
    <w:p w14:paraId="56F2D166" w14:textId="60A4D643" w:rsidR="00561D28" w:rsidRPr="00BA0C0C" w:rsidRDefault="005C67B6" w:rsidP="00561D28">
      <w:pPr>
        <w:pStyle w:val="a3"/>
        <w:spacing w:before="0" w:beforeAutospacing="0" w:after="0" w:afterAutospacing="0" w:line="264" w:lineRule="auto"/>
        <w:ind w:firstLine="539"/>
        <w:jc w:val="both"/>
        <w:rPr>
          <w:rFonts w:ascii="PT Astra Serif" w:hAnsi="PT Astra Serif"/>
          <w:sz w:val="26"/>
          <w:szCs w:val="26"/>
        </w:rPr>
      </w:pPr>
      <w:r w:rsidRPr="00F01BD3">
        <w:rPr>
          <w:rFonts w:ascii="PT Astra Serif" w:hAnsi="PT Astra Serif"/>
          <w:sz w:val="26"/>
          <w:szCs w:val="26"/>
        </w:rPr>
        <w:t>5</w:t>
      </w:r>
      <w:r w:rsidR="001E4A70" w:rsidRPr="00F01BD3">
        <w:rPr>
          <w:rFonts w:ascii="PT Astra Serif" w:hAnsi="PT Astra Serif"/>
          <w:sz w:val="26"/>
          <w:szCs w:val="26"/>
        </w:rPr>
        <w:t>5</w:t>
      </w:r>
      <w:r w:rsidR="00561D28" w:rsidRPr="00F01BD3">
        <w:rPr>
          <w:rFonts w:ascii="PT Astra Serif" w:hAnsi="PT Astra Serif"/>
          <w:sz w:val="26"/>
          <w:szCs w:val="26"/>
        </w:rPr>
        <w:t>. Перечисление субсидии осуществляется Департаментом на расчетный</w:t>
      </w:r>
      <w:r w:rsidR="00561D28" w:rsidRPr="00BA0C0C">
        <w:rPr>
          <w:rFonts w:ascii="PT Astra Serif" w:hAnsi="PT Astra Serif"/>
          <w:sz w:val="26"/>
          <w:szCs w:val="26"/>
        </w:rPr>
        <w:t xml:space="preserve"> или корреспондентский счет, открытый получателем субсидии в учреждениях Центрального банка Российской Федерации или кредитных организациях и указанный в Соглашении, в срок не позднее 10-го рабочего дня, следующего за днем принятия Департаментом решения о заключении соглашения о предоставлении субсидии.</w:t>
      </w:r>
    </w:p>
    <w:p w14:paraId="3C581297" w14:textId="77777777" w:rsidR="00561D28" w:rsidRPr="00BA0C0C" w:rsidRDefault="00561D28" w:rsidP="00561D28">
      <w:pPr>
        <w:pStyle w:val="a3"/>
        <w:spacing w:before="0" w:beforeAutospacing="0" w:after="0" w:afterAutospacing="0" w:line="264" w:lineRule="auto"/>
        <w:ind w:firstLine="539"/>
        <w:jc w:val="both"/>
        <w:rPr>
          <w:rFonts w:ascii="PT Astra Serif" w:hAnsi="PT Astra Serif"/>
          <w:sz w:val="26"/>
          <w:szCs w:val="26"/>
        </w:rPr>
      </w:pPr>
    </w:p>
    <w:p w14:paraId="19CE1136" w14:textId="77777777" w:rsidR="00310190" w:rsidRPr="00BA0C0C" w:rsidRDefault="00310190" w:rsidP="00310190">
      <w:pPr>
        <w:pStyle w:val="a3"/>
        <w:spacing w:before="0" w:beforeAutospacing="0" w:after="0" w:afterAutospacing="0" w:line="264" w:lineRule="auto"/>
        <w:ind w:firstLine="539"/>
        <w:jc w:val="center"/>
        <w:rPr>
          <w:rFonts w:ascii="PT Astra Serif" w:hAnsi="PT Astra Serif"/>
          <w:sz w:val="26"/>
          <w:szCs w:val="26"/>
        </w:rPr>
      </w:pPr>
      <w:r w:rsidRPr="00BA0C0C">
        <w:rPr>
          <w:rFonts w:ascii="PT Astra Serif" w:hAnsi="PT Astra Serif"/>
          <w:sz w:val="26"/>
          <w:szCs w:val="26"/>
        </w:rPr>
        <w:t>4. Требования к отчетности, осуществлению контроля</w:t>
      </w:r>
    </w:p>
    <w:p w14:paraId="1176FCBE" w14:textId="77777777" w:rsidR="00310190" w:rsidRPr="00BA0C0C" w:rsidRDefault="00310190" w:rsidP="00310190">
      <w:pPr>
        <w:pStyle w:val="a3"/>
        <w:spacing w:before="0" w:beforeAutospacing="0" w:after="0" w:afterAutospacing="0" w:line="264" w:lineRule="auto"/>
        <w:ind w:firstLine="539"/>
        <w:jc w:val="center"/>
        <w:rPr>
          <w:rFonts w:ascii="PT Astra Serif" w:hAnsi="PT Astra Serif"/>
          <w:sz w:val="26"/>
          <w:szCs w:val="26"/>
        </w:rPr>
      </w:pPr>
      <w:r w:rsidRPr="00BA0C0C">
        <w:rPr>
          <w:rFonts w:ascii="PT Astra Serif" w:hAnsi="PT Astra Serif"/>
          <w:sz w:val="26"/>
          <w:szCs w:val="26"/>
        </w:rPr>
        <w:t xml:space="preserve">(мониторинга) за соблюдением условий и порядка </w:t>
      </w:r>
    </w:p>
    <w:p w14:paraId="1CCABA60" w14:textId="38EAEC8A" w:rsidR="00310190" w:rsidRPr="00BA0C0C" w:rsidRDefault="00310190" w:rsidP="00310190">
      <w:pPr>
        <w:pStyle w:val="a3"/>
        <w:spacing w:before="0" w:beforeAutospacing="0" w:after="0" w:afterAutospacing="0" w:line="264" w:lineRule="auto"/>
        <w:ind w:firstLine="539"/>
        <w:jc w:val="center"/>
        <w:rPr>
          <w:rFonts w:ascii="PT Astra Serif" w:hAnsi="PT Astra Serif"/>
          <w:sz w:val="26"/>
          <w:szCs w:val="26"/>
        </w:rPr>
      </w:pPr>
      <w:r w:rsidRPr="00BA0C0C">
        <w:rPr>
          <w:rFonts w:ascii="PT Astra Serif" w:hAnsi="PT Astra Serif"/>
          <w:sz w:val="26"/>
          <w:szCs w:val="26"/>
        </w:rPr>
        <w:t xml:space="preserve">предоставления </w:t>
      </w:r>
      <w:r w:rsidR="00FB4108">
        <w:rPr>
          <w:rFonts w:ascii="PT Astra Serif" w:hAnsi="PT Astra Serif"/>
          <w:sz w:val="26"/>
          <w:szCs w:val="26"/>
        </w:rPr>
        <w:t>субсидии</w:t>
      </w:r>
      <w:r w:rsidRPr="00BA0C0C">
        <w:rPr>
          <w:rFonts w:ascii="PT Astra Serif" w:hAnsi="PT Astra Serif"/>
          <w:sz w:val="26"/>
          <w:szCs w:val="26"/>
        </w:rPr>
        <w:t xml:space="preserve"> и ответственность за их нарушение </w:t>
      </w:r>
    </w:p>
    <w:p w14:paraId="285CB4F1" w14:textId="77777777" w:rsidR="00C9247A" w:rsidRPr="00BA0C0C" w:rsidRDefault="00C9247A" w:rsidP="003365D7">
      <w:pPr>
        <w:pStyle w:val="a3"/>
        <w:spacing w:before="0" w:beforeAutospacing="0" w:after="0" w:afterAutospacing="0" w:line="264" w:lineRule="auto"/>
        <w:ind w:firstLine="539"/>
        <w:jc w:val="both"/>
        <w:rPr>
          <w:rFonts w:ascii="PT Astra Serif" w:hAnsi="PT Astra Serif"/>
          <w:sz w:val="26"/>
          <w:szCs w:val="26"/>
        </w:rPr>
      </w:pPr>
    </w:p>
    <w:p w14:paraId="079640A5" w14:textId="15F9ECA3" w:rsidR="00310190" w:rsidRPr="00BA0C0C" w:rsidRDefault="00310190" w:rsidP="003101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5</w:t>
      </w:r>
      <w:r w:rsidR="001E4A70">
        <w:rPr>
          <w:rFonts w:ascii="PT Astra Serif" w:hAnsi="PT Astra Serif"/>
          <w:sz w:val="26"/>
          <w:szCs w:val="26"/>
        </w:rPr>
        <w:t>6</w:t>
      </w:r>
      <w:r w:rsidRPr="00BA0C0C">
        <w:rPr>
          <w:rFonts w:ascii="PT Astra Serif" w:hAnsi="PT Astra Serif"/>
          <w:sz w:val="26"/>
          <w:szCs w:val="26"/>
        </w:rPr>
        <w:t xml:space="preserve">. Получатель субсидии представляет </w:t>
      </w:r>
      <w:r w:rsidR="00063FA6" w:rsidRPr="00BA0C0C">
        <w:rPr>
          <w:rFonts w:ascii="PT Astra Serif" w:hAnsi="PT Astra Serif"/>
          <w:sz w:val="26"/>
          <w:szCs w:val="26"/>
        </w:rPr>
        <w:t>ежеквартально не позднее тридцатого числа месяца, следующего за истекшим кварталом</w:t>
      </w:r>
      <w:r w:rsidRPr="00BA0C0C">
        <w:rPr>
          <w:rFonts w:ascii="PT Astra Serif" w:hAnsi="PT Astra Serif"/>
          <w:sz w:val="26"/>
          <w:szCs w:val="26"/>
        </w:rPr>
        <w:t>:</w:t>
      </w:r>
    </w:p>
    <w:p w14:paraId="2A3AAB2C" w14:textId="77777777" w:rsidR="00063FA6" w:rsidRPr="00BA0C0C" w:rsidRDefault="00310190" w:rsidP="00063FA6">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а) </w:t>
      </w:r>
      <w:r w:rsidR="00E44C49" w:rsidRPr="00BA0C0C">
        <w:rPr>
          <w:rFonts w:ascii="PT Astra Serif" w:hAnsi="PT Astra Serif"/>
          <w:sz w:val="26"/>
          <w:szCs w:val="26"/>
        </w:rPr>
        <w:t xml:space="preserve">в Департамент по форме, определенной типовой формой Соглашения, установленной Департаментом финансов Томской области, отчет </w:t>
      </w:r>
      <w:r w:rsidRPr="00BA0C0C">
        <w:rPr>
          <w:rFonts w:ascii="PT Astra Serif" w:hAnsi="PT Astra Serif"/>
          <w:sz w:val="26"/>
          <w:szCs w:val="26"/>
        </w:rPr>
        <w:t>о достижении значений результата предоставления субсидии, характеристики – по состоянию на первое января, первое апреля, первое июля, первое октября текущего финансового года в течение периода, на который определены характеристики</w:t>
      </w:r>
      <w:r w:rsidR="00063FA6" w:rsidRPr="00BA0C0C">
        <w:rPr>
          <w:rFonts w:ascii="PT Astra Serif" w:hAnsi="PT Astra Serif"/>
          <w:sz w:val="26"/>
          <w:szCs w:val="26"/>
        </w:rPr>
        <w:t>.</w:t>
      </w:r>
    </w:p>
    <w:p w14:paraId="0B725ED0" w14:textId="77777777" w:rsidR="00A71BA5" w:rsidRDefault="00063FA6" w:rsidP="003101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б</w:t>
      </w:r>
      <w:r w:rsidR="00310190" w:rsidRPr="00BA0C0C">
        <w:rPr>
          <w:rFonts w:ascii="PT Astra Serif" w:hAnsi="PT Astra Serif"/>
          <w:sz w:val="26"/>
          <w:szCs w:val="26"/>
        </w:rPr>
        <w:t xml:space="preserve">) </w:t>
      </w:r>
      <w:r w:rsidR="00E44C49" w:rsidRPr="00BA0C0C">
        <w:rPr>
          <w:rFonts w:ascii="PT Astra Serif" w:hAnsi="PT Astra Serif"/>
          <w:sz w:val="26"/>
          <w:szCs w:val="26"/>
        </w:rPr>
        <w:t xml:space="preserve">в системе «Электронный бюджет» </w:t>
      </w:r>
      <w:r w:rsidR="00310190" w:rsidRPr="00BA0C0C">
        <w:rPr>
          <w:rFonts w:ascii="PT Astra Serif" w:hAnsi="PT Astra Serif"/>
          <w:sz w:val="26"/>
          <w:szCs w:val="26"/>
        </w:rPr>
        <w:t xml:space="preserve">отчет о реализации плана мероприятий по достижению результатов предоставления </w:t>
      </w:r>
      <w:r w:rsidR="00E6055C" w:rsidRPr="00BA0C0C">
        <w:rPr>
          <w:rFonts w:ascii="PT Astra Serif" w:hAnsi="PT Astra Serif"/>
          <w:sz w:val="26"/>
          <w:szCs w:val="26"/>
        </w:rPr>
        <w:t xml:space="preserve">субсидии </w:t>
      </w:r>
      <w:r w:rsidR="00310190" w:rsidRPr="00BA0C0C">
        <w:rPr>
          <w:rFonts w:ascii="PT Astra Serif" w:hAnsi="PT Astra Serif"/>
          <w:sz w:val="26"/>
          <w:szCs w:val="26"/>
        </w:rPr>
        <w:t xml:space="preserve">по состоянию на 1-е число месяца, следующего за отчетным периодом, формируемого в соответствии с приказом Министерства финансов Российской Федерации </w:t>
      </w:r>
      <w:r w:rsidR="00E248CD" w:rsidRPr="00BA0C0C">
        <w:rPr>
          <w:rFonts w:ascii="PT Astra Serif" w:hAnsi="PT Astra Serif"/>
          <w:sz w:val="26"/>
          <w:szCs w:val="26"/>
        </w:rPr>
        <w:t xml:space="preserve">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w:t>
      </w:r>
      <w:r w:rsidR="00E248CD" w:rsidRPr="00BA0C0C">
        <w:rPr>
          <w:rFonts w:ascii="PT Astra Serif" w:hAnsi="PT Astra Serif"/>
          <w:sz w:val="26"/>
          <w:szCs w:val="26"/>
        </w:rPr>
        <w:lastRenderedPageBreak/>
        <w:t>и автономным учреждениям, индивидуальным предпринимателям, физическим лицам - производителям товаров, работ, услуг»</w:t>
      </w:r>
      <w:r w:rsidR="00310190" w:rsidRPr="00BA0C0C">
        <w:rPr>
          <w:rFonts w:ascii="PT Astra Serif" w:hAnsi="PT Astra Serif"/>
          <w:sz w:val="26"/>
          <w:szCs w:val="26"/>
        </w:rPr>
        <w:t xml:space="preserve"> </w:t>
      </w:r>
      <w:r w:rsidR="00A71BA5">
        <w:rPr>
          <w:rFonts w:ascii="PT Astra Serif" w:hAnsi="PT Astra Serif"/>
          <w:sz w:val="26"/>
          <w:szCs w:val="26"/>
        </w:rPr>
        <w:t>.</w:t>
      </w:r>
    </w:p>
    <w:p w14:paraId="6038C720" w14:textId="7CA927A4" w:rsidR="00A71BA5" w:rsidRDefault="00A71BA5" w:rsidP="00A71BA5">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 xml:space="preserve">Предоставление отчета, указанного в подпункте б) пункта 56 настоящего Порядка, </w:t>
      </w:r>
      <w:r w:rsidR="00F85C57">
        <w:rPr>
          <w:rFonts w:ascii="PT Astra Serif" w:hAnsi="PT Astra Serif"/>
          <w:sz w:val="26"/>
          <w:szCs w:val="26"/>
        </w:rPr>
        <w:t xml:space="preserve">осуществляется </w:t>
      </w:r>
      <w:r w:rsidR="00004CE2">
        <w:rPr>
          <w:rFonts w:ascii="PT Astra Serif" w:hAnsi="PT Astra Serif"/>
          <w:sz w:val="26"/>
          <w:szCs w:val="26"/>
        </w:rPr>
        <w:t xml:space="preserve">также </w:t>
      </w:r>
      <w:r w:rsidR="00F85C57" w:rsidRPr="00F85C57">
        <w:rPr>
          <w:rFonts w:ascii="PT Astra Serif" w:hAnsi="PT Astra Serif"/>
          <w:sz w:val="26"/>
          <w:szCs w:val="26"/>
        </w:rPr>
        <w:t>не позднее 10-го рабочего дня после достижения конечного значения результата предоставления субсидии</w:t>
      </w:r>
      <w:r w:rsidR="00F85C57">
        <w:rPr>
          <w:rFonts w:ascii="PT Astra Serif" w:hAnsi="PT Astra Serif"/>
          <w:sz w:val="26"/>
          <w:szCs w:val="26"/>
        </w:rPr>
        <w:t xml:space="preserve">, а также прекращается (не требуется) </w:t>
      </w:r>
      <w:r>
        <w:rPr>
          <w:rFonts w:ascii="PT Astra Serif" w:hAnsi="PT Astra Serif"/>
          <w:sz w:val="26"/>
          <w:szCs w:val="26"/>
        </w:rPr>
        <w:t xml:space="preserve">в случае </w:t>
      </w:r>
      <w:r w:rsidRPr="00A71BA5">
        <w:rPr>
          <w:rFonts w:ascii="PT Astra Serif" w:hAnsi="PT Astra Serif"/>
          <w:sz w:val="26"/>
          <w:szCs w:val="26"/>
        </w:rPr>
        <w:t>наличия достигнутого результата предоставления субсидии и единоврем</w:t>
      </w:r>
      <w:r>
        <w:rPr>
          <w:rFonts w:ascii="PT Astra Serif" w:hAnsi="PT Astra Serif"/>
          <w:sz w:val="26"/>
          <w:szCs w:val="26"/>
        </w:rPr>
        <w:t xml:space="preserve">енного предоставления субсидии. </w:t>
      </w:r>
    </w:p>
    <w:p w14:paraId="5D834C2A" w14:textId="77777777" w:rsidR="000C4D47" w:rsidRDefault="000C4D47" w:rsidP="000C4D47">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Формирование отчетности, предусмотренной абзацем вторым настоящего пункта, осуществляется получателями субсидий в соответствии с методикой расчета значений показателей, утвержденной Департаментом.</w:t>
      </w:r>
    </w:p>
    <w:p w14:paraId="359E7D11" w14:textId="79C64C1D" w:rsidR="000F3400" w:rsidRDefault="00601AE7" w:rsidP="000F340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5</w:t>
      </w:r>
      <w:r w:rsidR="001E4A70">
        <w:rPr>
          <w:rFonts w:ascii="PT Astra Serif" w:hAnsi="PT Astra Serif"/>
          <w:sz w:val="26"/>
          <w:szCs w:val="26"/>
        </w:rPr>
        <w:t>7</w:t>
      </w:r>
      <w:r w:rsidRPr="00BA0C0C">
        <w:rPr>
          <w:rFonts w:ascii="PT Astra Serif" w:hAnsi="PT Astra Serif"/>
          <w:sz w:val="26"/>
          <w:szCs w:val="26"/>
        </w:rPr>
        <w:t>. Департамент осуществляет проверку представленной получателем субсидии отчетности не позднее 15 рабочих дней со дня представления отчетности и при наличии замечаний к отчетности возвращает отчетность получателю субсидии на доработку в течение 3 рабочих дней после завершения проверки отчетности.</w:t>
      </w:r>
      <w:r w:rsidR="000F3400" w:rsidRPr="000F3400">
        <w:rPr>
          <w:rFonts w:ascii="PT Astra Serif" w:hAnsi="PT Astra Serif"/>
          <w:sz w:val="26"/>
          <w:szCs w:val="26"/>
        </w:rPr>
        <w:t xml:space="preserve"> </w:t>
      </w:r>
      <w:r w:rsidR="000F3400">
        <w:rPr>
          <w:rFonts w:ascii="PT Astra Serif" w:hAnsi="PT Astra Serif"/>
          <w:sz w:val="26"/>
          <w:szCs w:val="26"/>
        </w:rPr>
        <w:t>В</w:t>
      </w:r>
      <w:r w:rsidR="000F3400" w:rsidRPr="00BA0C0C">
        <w:rPr>
          <w:rFonts w:ascii="PT Astra Serif" w:hAnsi="PT Astra Serif"/>
          <w:sz w:val="26"/>
          <w:szCs w:val="26"/>
        </w:rPr>
        <w:t>озврат отчетност</w:t>
      </w:r>
      <w:r w:rsidR="000F3400">
        <w:rPr>
          <w:rFonts w:ascii="PT Astra Serif" w:hAnsi="PT Astra Serif"/>
          <w:sz w:val="26"/>
          <w:szCs w:val="26"/>
        </w:rPr>
        <w:t>и</w:t>
      </w:r>
      <w:r w:rsidR="000F3400" w:rsidRPr="00BA0C0C">
        <w:rPr>
          <w:rFonts w:ascii="PT Astra Serif" w:hAnsi="PT Astra Serif"/>
          <w:sz w:val="26"/>
          <w:szCs w:val="26"/>
        </w:rPr>
        <w:t xml:space="preserve"> на доработку </w:t>
      </w:r>
      <w:r w:rsidR="000F3400">
        <w:rPr>
          <w:rFonts w:ascii="PT Astra Serif" w:hAnsi="PT Astra Serif"/>
          <w:sz w:val="26"/>
          <w:szCs w:val="26"/>
        </w:rPr>
        <w:t>производится Департаментом не более двух раз.</w:t>
      </w:r>
    </w:p>
    <w:p w14:paraId="5A08B2FB" w14:textId="3EDBBD02" w:rsidR="00601AE7" w:rsidRDefault="00601AE7" w:rsidP="00601AE7">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Получатель субсидии должен устранить замечания в течение 10 рабочих дней со дня получения отчетности от Департамента на доработку.</w:t>
      </w:r>
      <w:r w:rsidR="000F3400">
        <w:rPr>
          <w:rFonts w:ascii="PT Astra Serif" w:hAnsi="PT Astra Serif"/>
          <w:sz w:val="26"/>
          <w:szCs w:val="26"/>
        </w:rPr>
        <w:t xml:space="preserve"> </w:t>
      </w:r>
    </w:p>
    <w:p w14:paraId="1AC73DDF" w14:textId="77777777" w:rsidR="00601AE7" w:rsidRDefault="00601AE7" w:rsidP="00601AE7">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Получатель субсидии несет ответственность за полноту и достоверность данных, отражаемых в отчетности, в соответствии с законодательством Российской Федерации.</w:t>
      </w:r>
    </w:p>
    <w:p w14:paraId="689D630F" w14:textId="45F175E1" w:rsidR="00601AE7" w:rsidRPr="00BA0C0C" w:rsidRDefault="00601AE7" w:rsidP="00601AE7">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5</w:t>
      </w:r>
      <w:r w:rsidR="001E4A70">
        <w:rPr>
          <w:rFonts w:ascii="PT Astra Serif" w:hAnsi="PT Astra Serif"/>
          <w:sz w:val="26"/>
          <w:szCs w:val="26"/>
        </w:rPr>
        <w:t>8</w:t>
      </w:r>
      <w:r w:rsidRPr="00BA0C0C">
        <w:rPr>
          <w:rFonts w:ascii="PT Astra Serif" w:hAnsi="PT Astra Serif"/>
          <w:sz w:val="26"/>
          <w:szCs w:val="26"/>
        </w:rPr>
        <w:t>. Департамент осуществляет проверку соблюдения получателями субсидии порядка и условий предоставления субсидий, в том числе в части достижения значений резу</w:t>
      </w:r>
      <w:r w:rsidR="00F95470" w:rsidRPr="00BA0C0C">
        <w:rPr>
          <w:rFonts w:ascii="PT Astra Serif" w:hAnsi="PT Astra Serif"/>
          <w:sz w:val="26"/>
          <w:szCs w:val="26"/>
        </w:rPr>
        <w:t xml:space="preserve">льтата предоставления субсидии. </w:t>
      </w:r>
      <w:r w:rsidRPr="00BA0C0C">
        <w:rPr>
          <w:rFonts w:ascii="PT Astra Serif" w:hAnsi="PT Astra Serif"/>
          <w:sz w:val="26"/>
          <w:szCs w:val="26"/>
        </w:rPr>
        <w:t>Органы государственного финансового контроля осуществляют проверки в соответствии со статьями 268.1 и 269.2 Бюджетного кодекса Российской Федерации.</w:t>
      </w:r>
    </w:p>
    <w:p w14:paraId="78EE287D" w14:textId="5B3C43F3" w:rsidR="00601AE7" w:rsidRPr="00BA0C0C" w:rsidRDefault="00601AE7" w:rsidP="00601AE7">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5</w:t>
      </w:r>
      <w:r w:rsidR="001E4A70">
        <w:rPr>
          <w:rFonts w:ascii="PT Astra Serif" w:hAnsi="PT Astra Serif"/>
          <w:sz w:val="26"/>
          <w:szCs w:val="26"/>
        </w:rPr>
        <w:t>9</w:t>
      </w:r>
      <w:r w:rsidRPr="00BA0C0C">
        <w:rPr>
          <w:rFonts w:ascii="PT Astra Serif" w:hAnsi="PT Astra Serif"/>
          <w:sz w:val="26"/>
          <w:szCs w:val="26"/>
        </w:rPr>
        <w:t>. Мониторинг достижения результата предоставления субсидии проводится Департаментом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Минфина России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63942EC8" w14:textId="68E4FEEC" w:rsidR="00310190" w:rsidRPr="00BA0C0C" w:rsidRDefault="001E4A70" w:rsidP="00310190">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60</w:t>
      </w:r>
      <w:r w:rsidR="00310190" w:rsidRPr="00BA0C0C">
        <w:rPr>
          <w:rFonts w:ascii="PT Astra Serif" w:hAnsi="PT Astra Serif"/>
          <w:sz w:val="26"/>
          <w:szCs w:val="26"/>
        </w:rPr>
        <w:t xml:space="preserve">. В случае нарушения получателем субсидии условий предоставления субсидии, установленных в пункте </w:t>
      </w:r>
      <w:r w:rsidR="00B1755A" w:rsidRPr="00BA0C0C">
        <w:rPr>
          <w:rFonts w:ascii="PT Astra Serif" w:hAnsi="PT Astra Serif"/>
          <w:sz w:val="26"/>
          <w:szCs w:val="26"/>
        </w:rPr>
        <w:t>42</w:t>
      </w:r>
      <w:r w:rsidR="00310190" w:rsidRPr="00BA0C0C">
        <w:rPr>
          <w:rFonts w:ascii="PT Astra Serif" w:hAnsi="PT Astra Serif"/>
          <w:sz w:val="26"/>
          <w:szCs w:val="26"/>
        </w:rPr>
        <w:t xml:space="preserve"> настоящего Порядка, выявленного в том числе по фактам проверок, проведенных Департаментом и органами государственного финансового контроля, субсидия подлежит возврату в областной бюджет в полном объеме.</w:t>
      </w:r>
    </w:p>
    <w:p w14:paraId="5C9180B7" w14:textId="0C36D00B" w:rsidR="00803C97" w:rsidRPr="00937374" w:rsidRDefault="00B20CCA" w:rsidP="00B20CCA">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 xml:space="preserve">61. В случае выявления ошибок в расчетах суммы субсидии, представленных </w:t>
      </w:r>
      <w:r w:rsidRPr="00BA0C0C">
        <w:rPr>
          <w:rFonts w:ascii="PT Astra Serif" w:hAnsi="PT Astra Serif"/>
          <w:sz w:val="26"/>
          <w:szCs w:val="26"/>
        </w:rPr>
        <w:t>получателем субсидии</w:t>
      </w:r>
      <w:r>
        <w:rPr>
          <w:rFonts w:ascii="PT Astra Serif" w:hAnsi="PT Astra Serif"/>
          <w:sz w:val="26"/>
          <w:szCs w:val="26"/>
        </w:rPr>
        <w:t xml:space="preserve"> в соответствии с пунктами 21 - 23 настоящего Порядка, выявленных </w:t>
      </w:r>
      <w:r w:rsidR="00661DED">
        <w:rPr>
          <w:rFonts w:ascii="PT Astra Serif" w:hAnsi="PT Astra Serif"/>
          <w:sz w:val="26"/>
          <w:szCs w:val="26"/>
        </w:rPr>
        <w:t xml:space="preserve">в </w:t>
      </w:r>
      <w:r w:rsidR="00661DED" w:rsidRPr="00BA0C0C">
        <w:rPr>
          <w:rFonts w:ascii="PT Astra Serif" w:hAnsi="PT Astra Serif"/>
          <w:sz w:val="26"/>
          <w:szCs w:val="26"/>
        </w:rPr>
        <w:t xml:space="preserve">том числе по фактам проверок, проведенных Департаментом и органами </w:t>
      </w:r>
      <w:r w:rsidR="00661DED" w:rsidRPr="00BA0C0C">
        <w:rPr>
          <w:rFonts w:ascii="PT Astra Serif" w:hAnsi="PT Astra Serif"/>
          <w:sz w:val="26"/>
          <w:szCs w:val="26"/>
        </w:rPr>
        <w:lastRenderedPageBreak/>
        <w:t xml:space="preserve">государственного финансового контроля, субсидия подлежит </w:t>
      </w:r>
      <w:r>
        <w:rPr>
          <w:rFonts w:ascii="PT Astra Serif" w:hAnsi="PT Astra Serif"/>
          <w:sz w:val="26"/>
          <w:szCs w:val="26"/>
        </w:rPr>
        <w:t xml:space="preserve">возврату в </w:t>
      </w:r>
      <w:r w:rsidRPr="00937374">
        <w:rPr>
          <w:rFonts w:ascii="PT Astra Serif" w:hAnsi="PT Astra Serif"/>
          <w:sz w:val="26"/>
          <w:szCs w:val="26"/>
        </w:rPr>
        <w:t>размере</w:t>
      </w:r>
      <w:r>
        <w:rPr>
          <w:rFonts w:ascii="PT Astra Serif" w:hAnsi="PT Astra Serif"/>
          <w:sz w:val="26"/>
          <w:szCs w:val="26"/>
        </w:rPr>
        <w:t xml:space="preserve"> </w:t>
      </w:r>
      <w:r w:rsidR="00937374">
        <w:rPr>
          <w:rFonts w:ascii="PT Astra Serif" w:hAnsi="PT Astra Serif"/>
          <w:sz w:val="26"/>
          <w:szCs w:val="26"/>
        </w:rPr>
        <w:t>установленной суммы переплаты.</w:t>
      </w:r>
    </w:p>
    <w:p w14:paraId="1539610F" w14:textId="7B7937A6" w:rsidR="00B20CCA" w:rsidRDefault="00B20CCA" w:rsidP="00B20CCA">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62</w:t>
      </w:r>
      <w:r w:rsidRPr="00BA0C0C">
        <w:rPr>
          <w:rFonts w:ascii="PT Astra Serif" w:hAnsi="PT Astra Serif"/>
          <w:sz w:val="26"/>
          <w:szCs w:val="26"/>
        </w:rPr>
        <w:t xml:space="preserve">. В случае </w:t>
      </w:r>
      <w:proofErr w:type="spellStart"/>
      <w:r w:rsidRPr="00BA0C0C">
        <w:rPr>
          <w:rFonts w:ascii="PT Astra Serif" w:hAnsi="PT Astra Serif"/>
          <w:sz w:val="26"/>
          <w:szCs w:val="26"/>
        </w:rPr>
        <w:t>недостижения</w:t>
      </w:r>
      <w:proofErr w:type="spellEnd"/>
      <w:r w:rsidRPr="00BA0C0C">
        <w:rPr>
          <w:rFonts w:ascii="PT Astra Serif" w:hAnsi="PT Astra Serif"/>
          <w:sz w:val="26"/>
          <w:szCs w:val="26"/>
        </w:rPr>
        <w:t xml:space="preserve"> получателем субсидии значений результата предоставления субсидии, установленных Соглашением, субсидия подлежит возврату в областной бюджет в объеме, рассчитанном по следующей формуле:</w:t>
      </w:r>
    </w:p>
    <w:p w14:paraId="05AF2F87"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p>
    <w:p w14:paraId="554D4474" w14:textId="77777777" w:rsidR="00B20CCA" w:rsidRDefault="00B20CCA" w:rsidP="00B20CC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0C0C">
        <w:rPr>
          <w:rFonts w:ascii="Times New Roman" w:eastAsiaTheme="minorEastAsia" w:hAnsi="Times New Roman" w:cs="Times New Roman"/>
          <w:noProof/>
          <w:position w:val="-14"/>
          <w:sz w:val="24"/>
          <w:szCs w:val="24"/>
          <w:lang w:eastAsia="ru-RU"/>
        </w:rPr>
        <w:drawing>
          <wp:inline distT="0" distB="0" distL="0" distR="0" wp14:anchorId="5E0014D8" wp14:editId="442C970F">
            <wp:extent cx="3796030" cy="3295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6030" cy="329565"/>
                    </a:xfrm>
                    <a:prstGeom prst="rect">
                      <a:avLst/>
                    </a:prstGeom>
                    <a:noFill/>
                    <a:ln>
                      <a:noFill/>
                    </a:ln>
                  </pic:spPr>
                </pic:pic>
              </a:graphicData>
            </a:graphic>
          </wp:inline>
        </w:drawing>
      </w:r>
    </w:p>
    <w:p w14:paraId="2CBEF382" w14:textId="77777777" w:rsidR="00B20CCA" w:rsidRDefault="00B20CCA" w:rsidP="00B20CC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6017D00"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V возврата - объем субсидии, подлежащий возврату в областной бюджет;</w:t>
      </w:r>
    </w:p>
    <w:p w14:paraId="72252AC9"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V субсидии - объем субсидии, предоставленный (перечисленный) получателю субсидии за весь период действия Соглашения;</w:t>
      </w:r>
    </w:p>
    <w:p w14:paraId="16E74D4B"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m - количество характеристик, по которым выявлено </w:t>
      </w:r>
      <w:proofErr w:type="spellStart"/>
      <w:r w:rsidRPr="00BA0C0C">
        <w:rPr>
          <w:rFonts w:ascii="PT Astra Serif" w:hAnsi="PT Astra Serif"/>
          <w:sz w:val="26"/>
          <w:szCs w:val="26"/>
        </w:rPr>
        <w:t>недостижение</w:t>
      </w:r>
      <w:proofErr w:type="spellEnd"/>
      <w:r w:rsidRPr="00BA0C0C">
        <w:rPr>
          <w:rFonts w:ascii="PT Astra Serif" w:hAnsi="PT Astra Serif"/>
          <w:sz w:val="26"/>
          <w:szCs w:val="26"/>
        </w:rPr>
        <w:t xml:space="preserve"> значений;</w:t>
      </w:r>
    </w:p>
    <w:p w14:paraId="428CFBDB"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n - общее количество характеристик по Соглашению;</w:t>
      </w:r>
    </w:p>
    <w:p w14:paraId="35A6D095"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proofErr w:type="spellStart"/>
      <w:r w:rsidRPr="00BA0C0C">
        <w:rPr>
          <w:rFonts w:ascii="PT Astra Serif" w:hAnsi="PT Astra Serif"/>
          <w:sz w:val="26"/>
          <w:szCs w:val="26"/>
        </w:rPr>
        <w:t>Di</w:t>
      </w:r>
      <w:proofErr w:type="spellEnd"/>
      <w:r w:rsidRPr="00BA0C0C">
        <w:rPr>
          <w:rFonts w:ascii="PT Astra Serif" w:hAnsi="PT Astra Serif"/>
          <w:sz w:val="26"/>
          <w:szCs w:val="26"/>
        </w:rPr>
        <w:t xml:space="preserve"> - индекс, отражающий уровень отклонения значения i-</w:t>
      </w:r>
      <w:proofErr w:type="spellStart"/>
      <w:r w:rsidRPr="00BA0C0C">
        <w:rPr>
          <w:rFonts w:ascii="PT Astra Serif" w:hAnsi="PT Astra Serif"/>
          <w:sz w:val="26"/>
          <w:szCs w:val="26"/>
        </w:rPr>
        <w:t>го</w:t>
      </w:r>
      <w:proofErr w:type="spellEnd"/>
      <w:r w:rsidRPr="00BA0C0C">
        <w:rPr>
          <w:rFonts w:ascii="PT Astra Serif" w:hAnsi="PT Astra Serif"/>
          <w:sz w:val="26"/>
          <w:szCs w:val="26"/>
        </w:rPr>
        <w:t xml:space="preserve"> показателя, рассчитываемый по следующей формуле:</w:t>
      </w:r>
    </w:p>
    <w:p w14:paraId="5B9CBDAB" w14:textId="77777777" w:rsidR="00B20CCA" w:rsidRPr="00937374" w:rsidRDefault="00B20CCA" w:rsidP="00B20CCA">
      <w:pPr>
        <w:pStyle w:val="a3"/>
        <w:spacing w:before="0" w:beforeAutospacing="0" w:after="0" w:afterAutospacing="0" w:line="264" w:lineRule="auto"/>
        <w:ind w:firstLine="539"/>
        <w:jc w:val="both"/>
        <w:rPr>
          <w:rFonts w:ascii="PT Astra Serif" w:hAnsi="PT Astra Serif"/>
          <w:sz w:val="16"/>
          <w:szCs w:val="16"/>
        </w:rPr>
      </w:pPr>
    </w:p>
    <w:p w14:paraId="27252549"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proofErr w:type="spellStart"/>
      <w:r w:rsidRPr="00BA0C0C">
        <w:rPr>
          <w:rFonts w:ascii="PT Astra Serif" w:hAnsi="PT Astra Serif"/>
          <w:sz w:val="26"/>
          <w:szCs w:val="26"/>
        </w:rPr>
        <w:t>Di</w:t>
      </w:r>
      <w:proofErr w:type="spellEnd"/>
      <w:r w:rsidRPr="00BA0C0C">
        <w:rPr>
          <w:rFonts w:ascii="PT Astra Serif" w:hAnsi="PT Astra Serif"/>
          <w:sz w:val="26"/>
          <w:szCs w:val="26"/>
        </w:rPr>
        <w:t xml:space="preserve"> = 1 - </w:t>
      </w:r>
      <w:proofErr w:type="spellStart"/>
      <w:r w:rsidRPr="00BA0C0C">
        <w:rPr>
          <w:rFonts w:ascii="PT Astra Serif" w:hAnsi="PT Astra Serif"/>
          <w:sz w:val="26"/>
          <w:szCs w:val="26"/>
        </w:rPr>
        <w:t>Ti</w:t>
      </w:r>
      <w:proofErr w:type="spellEnd"/>
      <w:r w:rsidRPr="00BA0C0C">
        <w:rPr>
          <w:rFonts w:ascii="PT Astra Serif" w:hAnsi="PT Astra Serif"/>
          <w:sz w:val="26"/>
          <w:szCs w:val="26"/>
        </w:rPr>
        <w:t xml:space="preserve"> / </w:t>
      </w:r>
      <w:proofErr w:type="spellStart"/>
      <w:r w:rsidRPr="00BA0C0C">
        <w:rPr>
          <w:rFonts w:ascii="PT Astra Serif" w:hAnsi="PT Astra Serif"/>
          <w:sz w:val="26"/>
          <w:szCs w:val="26"/>
        </w:rPr>
        <w:t>Si</w:t>
      </w:r>
      <w:proofErr w:type="spellEnd"/>
      <w:r w:rsidRPr="00BA0C0C">
        <w:rPr>
          <w:rFonts w:ascii="PT Astra Serif" w:hAnsi="PT Astra Serif"/>
          <w:sz w:val="26"/>
          <w:szCs w:val="26"/>
        </w:rPr>
        <w:t>, где:</w:t>
      </w:r>
    </w:p>
    <w:p w14:paraId="57142507" w14:textId="77777777" w:rsidR="00B20CCA" w:rsidRPr="00937374" w:rsidRDefault="00B20CCA" w:rsidP="00B20CCA">
      <w:pPr>
        <w:pStyle w:val="a3"/>
        <w:spacing w:before="0" w:beforeAutospacing="0" w:after="0" w:afterAutospacing="0" w:line="264" w:lineRule="auto"/>
        <w:ind w:firstLine="539"/>
        <w:jc w:val="both"/>
        <w:rPr>
          <w:rFonts w:ascii="PT Astra Serif" w:hAnsi="PT Astra Serif"/>
          <w:sz w:val="16"/>
          <w:szCs w:val="16"/>
        </w:rPr>
      </w:pPr>
    </w:p>
    <w:p w14:paraId="3ADD70A2"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proofErr w:type="spellStart"/>
      <w:r w:rsidRPr="00BA0C0C">
        <w:rPr>
          <w:rFonts w:ascii="PT Astra Serif" w:hAnsi="PT Astra Serif"/>
          <w:sz w:val="26"/>
          <w:szCs w:val="26"/>
        </w:rPr>
        <w:t>Ti</w:t>
      </w:r>
      <w:proofErr w:type="spellEnd"/>
      <w:r w:rsidRPr="00BA0C0C">
        <w:rPr>
          <w:rFonts w:ascii="PT Astra Serif" w:hAnsi="PT Astra Serif"/>
          <w:sz w:val="26"/>
          <w:szCs w:val="26"/>
        </w:rPr>
        <w:t xml:space="preserve"> - фактически достигнутое значение i-й характеристики;</w:t>
      </w:r>
    </w:p>
    <w:p w14:paraId="5C36D0B0"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proofErr w:type="spellStart"/>
      <w:r w:rsidRPr="00BA0C0C">
        <w:rPr>
          <w:rFonts w:ascii="PT Astra Serif" w:hAnsi="PT Astra Serif"/>
          <w:sz w:val="26"/>
          <w:szCs w:val="26"/>
        </w:rPr>
        <w:t>Si</w:t>
      </w:r>
      <w:proofErr w:type="spellEnd"/>
      <w:r w:rsidRPr="00BA0C0C">
        <w:rPr>
          <w:rFonts w:ascii="PT Astra Serif" w:hAnsi="PT Astra Serif"/>
          <w:sz w:val="26"/>
          <w:szCs w:val="26"/>
        </w:rPr>
        <w:t xml:space="preserve"> - значение i-й характеристики, установленное в Соглашении.</w:t>
      </w:r>
    </w:p>
    <w:p w14:paraId="3DF0E7F9" w14:textId="77777777" w:rsidR="00B20CCA"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При расчете объема субсидии, подлежащего возврату в областной бюджет (V возврата), не учитывается индекс, отражающий уровень отклонения значения i-й характеристики (</w:t>
      </w:r>
      <w:proofErr w:type="spellStart"/>
      <w:r w:rsidRPr="00BA0C0C">
        <w:rPr>
          <w:rFonts w:ascii="PT Astra Serif" w:hAnsi="PT Astra Serif"/>
          <w:sz w:val="26"/>
          <w:szCs w:val="26"/>
        </w:rPr>
        <w:t>Di</w:t>
      </w:r>
      <w:proofErr w:type="spellEnd"/>
      <w:r w:rsidRPr="00BA0C0C">
        <w:rPr>
          <w:rFonts w:ascii="PT Astra Serif" w:hAnsi="PT Astra Serif"/>
          <w:sz w:val="26"/>
          <w:szCs w:val="26"/>
        </w:rPr>
        <w:t>), имеющий отрицательное значение.</w:t>
      </w:r>
    </w:p>
    <w:p w14:paraId="46D393BC" w14:textId="7B16FC6C" w:rsidR="00310190" w:rsidRPr="00BA0C0C" w:rsidRDefault="00B20CCA" w:rsidP="00B20CCA">
      <w:pPr>
        <w:pStyle w:val="a3"/>
        <w:spacing w:before="0" w:beforeAutospacing="0" w:after="0" w:afterAutospacing="0" w:line="264" w:lineRule="auto"/>
        <w:ind w:firstLine="539"/>
        <w:jc w:val="both"/>
        <w:rPr>
          <w:rFonts w:ascii="PT Astra Serif" w:hAnsi="PT Astra Serif"/>
          <w:sz w:val="26"/>
          <w:szCs w:val="26"/>
        </w:rPr>
      </w:pPr>
      <w:r>
        <w:rPr>
          <w:rFonts w:ascii="PT Astra Serif" w:hAnsi="PT Astra Serif"/>
          <w:sz w:val="26"/>
          <w:szCs w:val="26"/>
        </w:rPr>
        <w:t xml:space="preserve">63. Для возврата субсидии в соответствии с пунктами 60 – 62 настоящего Порядка, </w:t>
      </w:r>
      <w:r w:rsidR="00310190" w:rsidRPr="00BA0C0C">
        <w:rPr>
          <w:rFonts w:ascii="PT Astra Serif" w:hAnsi="PT Astra Serif"/>
          <w:sz w:val="26"/>
          <w:szCs w:val="26"/>
        </w:rPr>
        <w:t xml:space="preserve">Департамент не позднее </w:t>
      </w:r>
      <w:r>
        <w:rPr>
          <w:rFonts w:ascii="PT Astra Serif" w:hAnsi="PT Astra Serif"/>
          <w:sz w:val="26"/>
          <w:szCs w:val="26"/>
        </w:rPr>
        <w:t>2</w:t>
      </w:r>
      <w:r w:rsidR="00310190" w:rsidRPr="00BA0C0C">
        <w:rPr>
          <w:rFonts w:ascii="PT Astra Serif" w:hAnsi="PT Astra Serif"/>
          <w:sz w:val="26"/>
          <w:szCs w:val="26"/>
        </w:rPr>
        <w:t>0 рабочих дней с даты выявления факта нарушения</w:t>
      </w:r>
      <w:r>
        <w:rPr>
          <w:rFonts w:ascii="PT Astra Serif" w:hAnsi="PT Astra Serif"/>
          <w:sz w:val="26"/>
          <w:szCs w:val="26"/>
        </w:rPr>
        <w:t xml:space="preserve">, указанного в с пунктах 60 – 62 настоящего Порядка, </w:t>
      </w:r>
      <w:r w:rsidR="00310190" w:rsidRPr="00BA0C0C">
        <w:rPr>
          <w:rFonts w:ascii="PT Astra Serif" w:hAnsi="PT Astra Serif"/>
          <w:sz w:val="26"/>
          <w:szCs w:val="26"/>
        </w:rPr>
        <w:t xml:space="preserve">направляет </w:t>
      </w:r>
      <w:r w:rsidR="00F95470" w:rsidRPr="00BA0C0C">
        <w:rPr>
          <w:rFonts w:ascii="PT Astra Serif" w:hAnsi="PT Astra Serif"/>
          <w:sz w:val="26"/>
          <w:szCs w:val="26"/>
        </w:rPr>
        <w:t>в адрес получателя субсидии (вручает уполномоченному представителю получателя субсидии) письменное уведомление о возврате субсидии.</w:t>
      </w:r>
    </w:p>
    <w:p w14:paraId="3DD76E69" w14:textId="4EE23402" w:rsidR="00310190" w:rsidRPr="00BA0C0C" w:rsidRDefault="00310190" w:rsidP="003101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Не позднее 10 рабочих дней с даты получения письменного уведомления о возврате субсидии получатель субсидии осуществляет возврат субсидии в областной бюджет по платежным реквизитам, указанным в уведомлении, или направляет в адрес Департамента </w:t>
      </w:r>
      <w:r w:rsidR="00F95470" w:rsidRPr="00BA0C0C">
        <w:rPr>
          <w:rFonts w:ascii="PT Astra Serif" w:hAnsi="PT Astra Serif"/>
          <w:sz w:val="26"/>
          <w:szCs w:val="26"/>
        </w:rPr>
        <w:t xml:space="preserve">(вручает уполномоченному представителю Департамента) </w:t>
      </w:r>
      <w:r w:rsidRPr="00BA0C0C">
        <w:rPr>
          <w:rFonts w:ascii="PT Astra Serif" w:hAnsi="PT Astra Serif"/>
          <w:sz w:val="26"/>
          <w:szCs w:val="26"/>
        </w:rPr>
        <w:t>ответ с мотивированным отказом от возврата субсидии.</w:t>
      </w:r>
    </w:p>
    <w:p w14:paraId="0CB38731" w14:textId="3F99383F" w:rsidR="00310190" w:rsidRPr="00BA0C0C" w:rsidRDefault="00310190" w:rsidP="0031019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В случае получения от получателя субсидии ответа с мотивированным отказом от возврата субсидии Департамент</w:t>
      </w:r>
      <w:r w:rsidR="002A3F51">
        <w:rPr>
          <w:rFonts w:ascii="PT Astra Serif" w:hAnsi="PT Astra Serif"/>
          <w:sz w:val="26"/>
          <w:szCs w:val="26"/>
        </w:rPr>
        <w:t xml:space="preserve"> принимает меры для взыскания субсидии в </w:t>
      </w:r>
      <w:r w:rsidRPr="00BA0C0C">
        <w:rPr>
          <w:rFonts w:ascii="PT Astra Serif" w:hAnsi="PT Astra Serif"/>
          <w:sz w:val="26"/>
          <w:szCs w:val="26"/>
        </w:rPr>
        <w:t xml:space="preserve">судебном порядке в соответствии с действующим законодательством в течение </w:t>
      </w:r>
      <w:r w:rsidR="00B20CCA">
        <w:rPr>
          <w:rFonts w:ascii="PT Astra Serif" w:hAnsi="PT Astra Serif"/>
          <w:sz w:val="26"/>
          <w:szCs w:val="26"/>
        </w:rPr>
        <w:t>2</w:t>
      </w:r>
      <w:r w:rsidRPr="00BA0C0C">
        <w:rPr>
          <w:rFonts w:ascii="PT Astra Serif" w:hAnsi="PT Astra Serif"/>
          <w:sz w:val="26"/>
          <w:szCs w:val="26"/>
        </w:rPr>
        <w:t xml:space="preserve"> месяцев с даты получения Департаментом ответа с мотивированным отказом от возврата субсидии.</w:t>
      </w:r>
    </w:p>
    <w:p w14:paraId="55D65D30" w14:textId="272451B5" w:rsidR="00B728B2" w:rsidRDefault="00310190" w:rsidP="00B728B2">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t xml:space="preserve">В случае неполучения от получателя субсидии возврата субсидии </w:t>
      </w:r>
      <w:r w:rsidR="00B728B2" w:rsidRPr="00BA0C0C">
        <w:rPr>
          <w:rFonts w:ascii="PT Astra Serif" w:hAnsi="PT Astra Serif"/>
          <w:sz w:val="26"/>
          <w:szCs w:val="26"/>
        </w:rPr>
        <w:t>Департамент</w:t>
      </w:r>
      <w:r w:rsidR="00B728B2">
        <w:rPr>
          <w:rFonts w:ascii="PT Astra Serif" w:hAnsi="PT Astra Serif"/>
          <w:sz w:val="26"/>
          <w:szCs w:val="26"/>
        </w:rPr>
        <w:t xml:space="preserve"> принимает меры для взыскания субсидии в </w:t>
      </w:r>
      <w:r w:rsidR="00B728B2" w:rsidRPr="00BA0C0C">
        <w:rPr>
          <w:rFonts w:ascii="PT Astra Serif" w:hAnsi="PT Astra Serif"/>
          <w:sz w:val="26"/>
          <w:szCs w:val="26"/>
        </w:rPr>
        <w:t xml:space="preserve">судебном порядке в соответствии с действующим законодательством в течение </w:t>
      </w:r>
      <w:r w:rsidR="00B728B2">
        <w:rPr>
          <w:rFonts w:ascii="PT Astra Serif" w:hAnsi="PT Astra Serif"/>
          <w:sz w:val="26"/>
          <w:szCs w:val="26"/>
        </w:rPr>
        <w:t>3</w:t>
      </w:r>
      <w:r w:rsidR="00B728B2" w:rsidRPr="00BA0C0C">
        <w:rPr>
          <w:rFonts w:ascii="PT Astra Serif" w:hAnsi="PT Astra Serif"/>
          <w:sz w:val="26"/>
          <w:szCs w:val="26"/>
        </w:rPr>
        <w:t xml:space="preserve"> месяцев с даты</w:t>
      </w:r>
      <w:r w:rsidR="00B728B2">
        <w:rPr>
          <w:rFonts w:ascii="PT Astra Serif" w:hAnsi="PT Astra Serif"/>
          <w:sz w:val="26"/>
          <w:szCs w:val="26"/>
        </w:rPr>
        <w:t xml:space="preserve"> направления </w:t>
      </w:r>
      <w:r w:rsidR="00B728B2" w:rsidRPr="00BA0C0C">
        <w:rPr>
          <w:rFonts w:ascii="PT Astra Serif" w:hAnsi="PT Astra Serif"/>
          <w:sz w:val="26"/>
          <w:szCs w:val="26"/>
        </w:rPr>
        <w:t>в адрес получателя субсидии (вруч</w:t>
      </w:r>
      <w:r w:rsidR="00B728B2">
        <w:rPr>
          <w:rFonts w:ascii="PT Astra Serif" w:hAnsi="PT Astra Serif"/>
          <w:sz w:val="26"/>
          <w:szCs w:val="26"/>
        </w:rPr>
        <w:t>ения</w:t>
      </w:r>
      <w:r w:rsidR="00B728B2" w:rsidRPr="00BA0C0C">
        <w:rPr>
          <w:rFonts w:ascii="PT Astra Serif" w:hAnsi="PT Astra Serif"/>
          <w:sz w:val="26"/>
          <w:szCs w:val="26"/>
        </w:rPr>
        <w:t xml:space="preserve"> уполномоченному представителю получателя субсидии)</w:t>
      </w:r>
      <w:r w:rsidR="00B728B2">
        <w:rPr>
          <w:rFonts w:ascii="PT Astra Serif" w:hAnsi="PT Astra Serif"/>
          <w:sz w:val="26"/>
          <w:szCs w:val="26"/>
        </w:rPr>
        <w:t xml:space="preserve"> </w:t>
      </w:r>
      <w:r w:rsidR="00B728B2" w:rsidRPr="00BA0C0C">
        <w:rPr>
          <w:rFonts w:ascii="PT Astra Serif" w:hAnsi="PT Astra Serif"/>
          <w:sz w:val="26"/>
          <w:szCs w:val="26"/>
        </w:rPr>
        <w:t>письменно</w:t>
      </w:r>
      <w:r w:rsidR="00B728B2">
        <w:rPr>
          <w:rFonts w:ascii="PT Astra Serif" w:hAnsi="PT Astra Serif"/>
          <w:sz w:val="26"/>
          <w:szCs w:val="26"/>
        </w:rPr>
        <w:t>го</w:t>
      </w:r>
      <w:r w:rsidR="00B728B2" w:rsidRPr="00BA0C0C">
        <w:rPr>
          <w:rFonts w:ascii="PT Astra Serif" w:hAnsi="PT Astra Serif"/>
          <w:sz w:val="26"/>
          <w:szCs w:val="26"/>
        </w:rPr>
        <w:t xml:space="preserve"> уведомлени</w:t>
      </w:r>
      <w:r w:rsidR="00B728B2">
        <w:rPr>
          <w:rFonts w:ascii="PT Astra Serif" w:hAnsi="PT Astra Serif"/>
          <w:sz w:val="26"/>
          <w:szCs w:val="26"/>
        </w:rPr>
        <w:t>я</w:t>
      </w:r>
      <w:r w:rsidR="00B728B2" w:rsidRPr="00BA0C0C">
        <w:rPr>
          <w:rFonts w:ascii="PT Astra Serif" w:hAnsi="PT Astra Serif"/>
          <w:sz w:val="26"/>
          <w:szCs w:val="26"/>
        </w:rPr>
        <w:t xml:space="preserve"> о возврате субсидии.</w:t>
      </w:r>
    </w:p>
    <w:p w14:paraId="2E93B09F" w14:textId="64233B3B" w:rsidR="00FB039C" w:rsidRPr="00BA0C0C" w:rsidRDefault="00FB039C" w:rsidP="001E4A70">
      <w:pPr>
        <w:pStyle w:val="a3"/>
        <w:spacing w:before="0" w:beforeAutospacing="0" w:after="0" w:afterAutospacing="0" w:line="264" w:lineRule="auto"/>
        <w:ind w:firstLine="539"/>
        <w:jc w:val="both"/>
        <w:rPr>
          <w:rFonts w:ascii="PT Astra Serif" w:hAnsi="PT Astra Serif"/>
          <w:sz w:val="26"/>
          <w:szCs w:val="26"/>
        </w:rPr>
      </w:pPr>
      <w:r w:rsidRPr="00BA0C0C">
        <w:rPr>
          <w:rFonts w:ascii="PT Astra Serif" w:hAnsi="PT Astra Serif"/>
          <w:sz w:val="26"/>
          <w:szCs w:val="26"/>
        </w:rPr>
        <w:br w:type="page"/>
      </w:r>
    </w:p>
    <w:p w14:paraId="4E4A2354" w14:textId="77777777" w:rsidR="00FB039C" w:rsidRPr="00BA0C0C" w:rsidRDefault="00FB039C" w:rsidP="00FB039C">
      <w:pPr>
        <w:pStyle w:val="ConsPlusNormal"/>
        <w:jc w:val="right"/>
        <w:outlineLvl w:val="1"/>
      </w:pPr>
      <w:r w:rsidRPr="00BA0C0C">
        <w:lastRenderedPageBreak/>
        <w:t>Приложение N 1</w:t>
      </w:r>
    </w:p>
    <w:p w14:paraId="0D3A2F00" w14:textId="77777777" w:rsidR="00FB039C" w:rsidRPr="00BA0C0C" w:rsidRDefault="00FB039C" w:rsidP="00FB039C">
      <w:pPr>
        <w:pStyle w:val="ConsPlusNormal"/>
        <w:jc w:val="right"/>
      </w:pPr>
      <w:r w:rsidRPr="00BA0C0C">
        <w:t>к Порядку</w:t>
      </w:r>
    </w:p>
    <w:p w14:paraId="0C29D28B" w14:textId="77777777" w:rsidR="00FB039C" w:rsidRPr="00BA0C0C" w:rsidRDefault="00FB039C" w:rsidP="00FB039C">
      <w:pPr>
        <w:pStyle w:val="ConsPlusNormal"/>
        <w:jc w:val="right"/>
      </w:pPr>
      <w:r w:rsidRPr="00BA0C0C">
        <w:t>предоставления субсидий в целях возмещения части затрат</w:t>
      </w:r>
    </w:p>
    <w:p w14:paraId="3B7ED32C" w14:textId="77777777" w:rsidR="00FB039C" w:rsidRPr="00BA0C0C" w:rsidRDefault="00FB039C" w:rsidP="00FB039C">
      <w:pPr>
        <w:pStyle w:val="ConsPlusNormal"/>
        <w:jc w:val="right"/>
      </w:pPr>
      <w:r w:rsidRPr="00BA0C0C">
        <w:t>в связи с производством (реализацией) товаров,</w:t>
      </w:r>
    </w:p>
    <w:p w14:paraId="0B780D10" w14:textId="77777777" w:rsidR="00FB039C" w:rsidRPr="00BA0C0C" w:rsidRDefault="00FB039C" w:rsidP="00FB039C">
      <w:pPr>
        <w:pStyle w:val="ConsPlusNormal"/>
        <w:jc w:val="right"/>
      </w:pPr>
      <w:r w:rsidRPr="00BA0C0C">
        <w:t>выполнением работ, оказанием услуг в рамках</w:t>
      </w:r>
    </w:p>
    <w:p w14:paraId="1799DCA2" w14:textId="77777777" w:rsidR="00FB039C" w:rsidRPr="00BA0C0C" w:rsidRDefault="00FB039C" w:rsidP="00FB039C">
      <w:pPr>
        <w:pStyle w:val="ConsPlusNormal"/>
        <w:jc w:val="right"/>
      </w:pPr>
      <w:r w:rsidRPr="00BA0C0C">
        <w:t>реализации инвестиционных проектов</w:t>
      </w:r>
    </w:p>
    <w:p w14:paraId="04B1E0B6" w14:textId="77777777" w:rsidR="00FB039C" w:rsidRPr="00BA0C0C" w:rsidRDefault="00FB039C" w:rsidP="00FB039C">
      <w:pPr>
        <w:pStyle w:val="ConsPlusNormal"/>
        <w:jc w:val="both"/>
      </w:pPr>
    </w:p>
    <w:p w14:paraId="37065FE3" w14:textId="77777777" w:rsidR="00FB039C" w:rsidRPr="00BA0C0C" w:rsidRDefault="00FB039C" w:rsidP="00FB039C">
      <w:pPr>
        <w:pStyle w:val="ConsPlusNonformat"/>
        <w:jc w:val="both"/>
      </w:pPr>
      <w:r w:rsidRPr="00BA0C0C">
        <w:t>Форма</w:t>
      </w:r>
    </w:p>
    <w:p w14:paraId="0A996308" w14:textId="77777777" w:rsidR="00FB039C" w:rsidRPr="00BA0C0C" w:rsidRDefault="00FB039C" w:rsidP="00FB039C">
      <w:pPr>
        <w:pStyle w:val="ConsPlusNonformat"/>
        <w:jc w:val="both"/>
      </w:pPr>
    </w:p>
    <w:p w14:paraId="3978DC09" w14:textId="77777777" w:rsidR="00FB039C" w:rsidRPr="00BA0C0C" w:rsidRDefault="00FB039C" w:rsidP="00FB039C">
      <w:pPr>
        <w:pStyle w:val="ConsPlusNonformat"/>
        <w:jc w:val="both"/>
      </w:pPr>
      <w:bookmarkStart w:id="4" w:name="Par384"/>
      <w:bookmarkEnd w:id="4"/>
      <w:r w:rsidRPr="00BA0C0C">
        <w:t xml:space="preserve">                             Расчет субсидии,</w:t>
      </w:r>
    </w:p>
    <w:p w14:paraId="6C9E0C99" w14:textId="77777777" w:rsidR="00FB039C" w:rsidRPr="00BA0C0C" w:rsidRDefault="00FB039C" w:rsidP="00FB039C">
      <w:pPr>
        <w:pStyle w:val="ConsPlusNonformat"/>
        <w:jc w:val="both"/>
      </w:pPr>
      <w:r w:rsidRPr="00BA0C0C">
        <w:t xml:space="preserve"> предоставляемой за счет средств областного бюджета по кредиту (кредитам),</w:t>
      </w:r>
    </w:p>
    <w:p w14:paraId="065646CB" w14:textId="77777777" w:rsidR="00FB039C" w:rsidRPr="00BA0C0C" w:rsidRDefault="00FB039C" w:rsidP="00FB039C">
      <w:pPr>
        <w:pStyle w:val="ConsPlusNonformat"/>
        <w:jc w:val="both"/>
      </w:pPr>
      <w:r w:rsidRPr="00BA0C0C">
        <w:t xml:space="preserve">                              целевым займам</w:t>
      </w:r>
    </w:p>
    <w:p w14:paraId="36E67AF1" w14:textId="77777777" w:rsidR="00FB039C" w:rsidRPr="00BA0C0C" w:rsidRDefault="00FB039C" w:rsidP="00FB039C">
      <w:pPr>
        <w:pStyle w:val="ConsPlusNonformat"/>
        <w:jc w:val="both"/>
      </w:pPr>
      <w:r w:rsidRPr="00BA0C0C">
        <w:t xml:space="preserve"> _________________________________________________________________________</w:t>
      </w:r>
    </w:p>
    <w:p w14:paraId="430734EF" w14:textId="77777777" w:rsidR="00FB039C" w:rsidRPr="00BA0C0C" w:rsidRDefault="00FB039C" w:rsidP="00FB039C">
      <w:pPr>
        <w:pStyle w:val="ConsPlusNonformat"/>
        <w:jc w:val="both"/>
      </w:pPr>
      <w:r w:rsidRPr="00BA0C0C">
        <w:t xml:space="preserve">   (Полное наименование субъекта инвестиционной деятельности (инвестора)</w:t>
      </w:r>
    </w:p>
    <w:p w14:paraId="0686964F" w14:textId="77777777" w:rsidR="00FB039C" w:rsidRPr="00BA0C0C" w:rsidRDefault="00FB039C" w:rsidP="00FB039C">
      <w:pPr>
        <w:pStyle w:val="ConsPlusNonformat"/>
        <w:jc w:val="both"/>
      </w:pPr>
      <w:r w:rsidRPr="00BA0C0C">
        <w:t xml:space="preserve">   ____________________________________________________________________</w:t>
      </w:r>
    </w:p>
    <w:p w14:paraId="7441143C" w14:textId="77777777" w:rsidR="00FB039C" w:rsidRPr="00BA0C0C" w:rsidRDefault="00FB039C" w:rsidP="00FB039C">
      <w:pPr>
        <w:pStyle w:val="ConsPlusNonformat"/>
        <w:jc w:val="both"/>
      </w:pPr>
      <w:r w:rsidRPr="00BA0C0C">
        <w:t xml:space="preserve">                  (Наименование инвестиционного проекта)</w:t>
      </w:r>
    </w:p>
    <w:p w14:paraId="7FB24332" w14:textId="77777777" w:rsidR="00FB039C" w:rsidRPr="00BA0C0C" w:rsidRDefault="00FB039C" w:rsidP="00FB039C">
      <w:pPr>
        <w:pStyle w:val="ConsPlusNonformat"/>
        <w:jc w:val="both"/>
      </w:pPr>
      <w:r w:rsidRPr="00BA0C0C">
        <w:t xml:space="preserve">           за период с __________ 20__ г. по __________ 20__ г.</w:t>
      </w:r>
    </w:p>
    <w:p w14:paraId="74C8C9AD" w14:textId="77777777" w:rsidR="00FB039C" w:rsidRPr="00BA0C0C" w:rsidRDefault="00FB039C" w:rsidP="00FB039C">
      <w:pPr>
        <w:pStyle w:val="ConsPlusNonformat"/>
        <w:jc w:val="both"/>
      </w:pPr>
    </w:p>
    <w:p w14:paraId="55EDDD12" w14:textId="77777777" w:rsidR="00FB039C" w:rsidRPr="00BA0C0C" w:rsidRDefault="00FB039C" w:rsidP="00FB039C">
      <w:pPr>
        <w:pStyle w:val="ConsPlusNonformat"/>
        <w:jc w:val="both"/>
      </w:pPr>
      <w:r w:rsidRPr="00BA0C0C">
        <w:t xml:space="preserve">    Идентификационный номер налогоплательщика _____________________________</w:t>
      </w:r>
    </w:p>
    <w:p w14:paraId="2146D2AF" w14:textId="77777777" w:rsidR="00FB039C" w:rsidRPr="00BA0C0C" w:rsidRDefault="00FB039C" w:rsidP="00FB039C">
      <w:pPr>
        <w:pStyle w:val="ConsPlusNonformat"/>
        <w:jc w:val="both"/>
      </w:pPr>
      <w:r w:rsidRPr="00BA0C0C">
        <w:t xml:space="preserve">    Расчетный счет ________________________________________________________</w:t>
      </w:r>
    </w:p>
    <w:p w14:paraId="350D4091" w14:textId="77777777" w:rsidR="00FB039C" w:rsidRPr="00BA0C0C" w:rsidRDefault="00FB039C" w:rsidP="00FB039C">
      <w:pPr>
        <w:pStyle w:val="ConsPlusNonformat"/>
        <w:jc w:val="both"/>
      </w:pPr>
      <w:r w:rsidRPr="00BA0C0C">
        <w:t xml:space="preserve">    Наименование организации, предоставившей кредит, целевой </w:t>
      </w:r>
      <w:proofErr w:type="spellStart"/>
      <w:r w:rsidRPr="00BA0C0C">
        <w:t>займ</w:t>
      </w:r>
      <w:proofErr w:type="spellEnd"/>
      <w:r w:rsidRPr="00BA0C0C">
        <w:t xml:space="preserve"> _________</w:t>
      </w:r>
    </w:p>
    <w:p w14:paraId="5872CEF8" w14:textId="77777777" w:rsidR="00FB039C" w:rsidRPr="00BA0C0C" w:rsidRDefault="00FB039C" w:rsidP="00FB039C">
      <w:pPr>
        <w:pStyle w:val="ConsPlusNonformat"/>
        <w:jc w:val="both"/>
      </w:pPr>
      <w:r w:rsidRPr="00BA0C0C">
        <w:t xml:space="preserve">    Банковский идентификационный код ______________________________________</w:t>
      </w:r>
    </w:p>
    <w:p w14:paraId="477AE732" w14:textId="77777777" w:rsidR="00FB039C" w:rsidRPr="00BA0C0C" w:rsidRDefault="00FB039C" w:rsidP="00FB039C">
      <w:pPr>
        <w:pStyle w:val="ConsPlusNonformat"/>
        <w:jc w:val="both"/>
      </w:pPr>
      <w:r w:rsidRPr="00BA0C0C">
        <w:t xml:space="preserve">    Корреспондентский счет ________________________________________________</w:t>
      </w:r>
    </w:p>
    <w:p w14:paraId="5104409B" w14:textId="77777777" w:rsidR="00FB039C" w:rsidRPr="00BA0C0C" w:rsidRDefault="00FB039C" w:rsidP="00FB039C">
      <w:pPr>
        <w:pStyle w:val="ConsPlusNonformat"/>
        <w:jc w:val="both"/>
      </w:pPr>
      <w:r w:rsidRPr="00BA0C0C">
        <w:t xml:space="preserve">    Виды   </w:t>
      </w:r>
      <w:proofErr w:type="gramStart"/>
      <w:r w:rsidRPr="00BA0C0C">
        <w:t>экономической  деятельности</w:t>
      </w:r>
      <w:proofErr w:type="gramEnd"/>
      <w:r w:rsidRPr="00BA0C0C">
        <w:t xml:space="preserve">  заемщика  в  соответствии  с  Общим</w:t>
      </w:r>
    </w:p>
    <w:p w14:paraId="2B2F532D" w14:textId="77777777" w:rsidR="00FB039C" w:rsidRPr="00BA0C0C" w:rsidRDefault="00FB039C" w:rsidP="00FB039C">
      <w:pPr>
        <w:pStyle w:val="ConsPlusNonformat"/>
        <w:jc w:val="both"/>
      </w:pPr>
      <w:r w:rsidRPr="00BA0C0C">
        <w:t>классификатором видов экономической деятельности __________________________</w:t>
      </w:r>
    </w:p>
    <w:p w14:paraId="5196A928" w14:textId="77777777" w:rsidR="00FB039C" w:rsidRPr="00BA0C0C" w:rsidRDefault="00FB039C" w:rsidP="00FB039C">
      <w:pPr>
        <w:pStyle w:val="ConsPlusNonformat"/>
        <w:jc w:val="both"/>
      </w:pPr>
      <w:r w:rsidRPr="00BA0C0C">
        <w:t xml:space="preserve">    Цель кредита, целевого займа __________________________________________</w:t>
      </w:r>
    </w:p>
    <w:p w14:paraId="1BE44C22" w14:textId="77777777" w:rsidR="00FB039C" w:rsidRPr="00BA0C0C" w:rsidRDefault="00FB039C" w:rsidP="00FB039C">
      <w:pPr>
        <w:pStyle w:val="ConsPlusNonformat"/>
        <w:jc w:val="both"/>
      </w:pPr>
      <w:r w:rsidRPr="00BA0C0C">
        <w:t xml:space="preserve">    По кредитному договору, договору целевого займа от _______ 20__ г. N __</w:t>
      </w:r>
    </w:p>
    <w:p w14:paraId="20497DB5" w14:textId="77777777" w:rsidR="00FB039C" w:rsidRPr="00BA0C0C" w:rsidRDefault="00FB039C" w:rsidP="00FB039C">
      <w:pPr>
        <w:pStyle w:val="ConsPlusNonformat"/>
        <w:jc w:val="both"/>
      </w:pPr>
      <w:r w:rsidRPr="00BA0C0C">
        <w:t xml:space="preserve">    Банковский идентификационный код ______________________________________</w:t>
      </w:r>
    </w:p>
    <w:p w14:paraId="3E685BED" w14:textId="77777777" w:rsidR="00FB039C" w:rsidRPr="00BA0C0C" w:rsidRDefault="00FB039C" w:rsidP="00FB039C">
      <w:pPr>
        <w:pStyle w:val="ConsPlusNonformat"/>
        <w:jc w:val="both"/>
      </w:pPr>
      <w:r w:rsidRPr="00BA0C0C">
        <w:t xml:space="preserve">    N _______ дата ___ лицензии банка на право ведения банковских операций.</w:t>
      </w:r>
    </w:p>
    <w:p w14:paraId="449B5E67" w14:textId="77777777" w:rsidR="00FB039C" w:rsidRPr="00BA0C0C" w:rsidRDefault="00FB039C" w:rsidP="00FB039C">
      <w:pPr>
        <w:pStyle w:val="ConsPlusNonformat"/>
        <w:jc w:val="both"/>
      </w:pPr>
      <w:r w:rsidRPr="00BA0C0C">
        <w:t xml:space="preserve">    1. Дата предоставления кредита, целевого займа ________________________</w:t>
      </w:r>
    </w:p>
    <w:p w14:paraId="17815DF4" w14:textId="77777777" w:rsidR="00FB039C" w:rsidRPr="00BA0C0C" w:rsidRDefault="00FB039C" w:rsidP="00FB039C">
      <w:pPr>
        <w:pStyle w:val="ConsPlusNonformat"/>
        <w:jc w:val="both"/>
      </w:pPr>
      <w:r w:rsidRPr="00BA0C0C">
        <w:t xml:space="preserve">    2.  </w:t>
      </w:r>
      <w:proofErr w:type="gramStart"/>
      <w:r w:rsidRPr="00BA0C0C">
        <w:t>Срок  погашения</w:t>
      </w:r>
      <w:proofErr w:type="gramEnd"/>
      <w:r w:rsidRPr="00BA0C0C">
        <w:t xml:space="preserve">  кредита  по кредитному договору, займа по договору</w:t>
      </w:r>
    </w:p>
    <w:p w14:paraId="58FE0685" w14:textId="77777777" w:rsidR="00FB039C" w:rsidRPr="00BA0C0C" w:rsidRDefault="00FB039C" w:rsidP="00FB039C">
      <w:pPr>
        <w:pStyle w:val="ConsPlusNonformat"/>
        <w:jc w:val="both"/>
      </w:pPr>
      <w:r w:rsidRPr="00BA0C0C">
        <w:t>целевого займа _________________________________</w:t>
      </w:r>
    </w:p>
    <w:p w14:paraId="244D14F4" w14:textId="77777777" w:rsidR="00FB039C" w:rsidRPr="00BA0C0C" w:rsidRDefault="00FB039C" w:rsidP="00FB039C">
      <w:pPr>
        <w:pStyle w:val="ConsPlusNonformat"/>
        <w:jc w:val="both"/>
      </w:pPr>
      <w:r w:rsidRPr="00BA0C0C">
        <w:t xml:space="preserve">    3. Сумма кредита, целевого займа по договору __________________________</w:t>
      </w:r>
    </w:p>
    <w:p w14:paraId="3C29990D" w14:textId="77777777" w:rsidR="00FB039C" w:rsidRPr="00BA0C0C" w:rsidRDefault="00FB039C" w:rsidP="00FB039C">
      <w:pPr>
        <w:pStyle w:val="ConsPlusNonformat"/>
        <w:jc w:val="both"/>
      </w:pPr>
      <w:r w:rsidRPr="00BA0C0C">
        <w:t xml:space="preserve">    4. Сумма кредита, целевого займа, принятая к субсидированию, __________</w:t>
      </w:r>
    </w:p>
    <w:p w14:paraId="22E15B58" w14:textId="77777777" w:rsidR="00FB039C" w:rsidRPr="00BA0C0C" w:rsidRDefault="00FB039C" w:rsidP="00FB039C">
      <w:pPr>
        <w:pStyle w:val="ConsPlusNonformat"/>
        <w:jc w:val="both"/>
      </w:pPr>
      <w:r w:rsidRPr="00BA0C0C">
        <w:t xml:space="preserve">    5. Процентная ставка по кредиту, целевому займу _______________________</w:t>
      </w:r>
    </w:p>
    <w:p w14:paraId="3A7A0DB8" w14:textId="77777777" w:rsidR="00FB039C" w:rsidRPr="00BA0C0C" w:rsidRDefault="00FB039C" w:rsidP="00FB039C">
      <w:pPr>
        <w:pStyle w:val="ConsPlusNonformat"/>
        <w:jc w:val="both"/>
      </w:pPr>
      <w:r w:rsidRPr="00BA0C0C">
        <w:t xml:space="preserve">    6. Процент, уплачиваемый за счет собственных средств заемщика, ________</w:t>
      </w:r>
    </w:p>
    <w:p w14:paraId="776D2202" w14:textId="77777777" w:rsidR="00FB039C" w:rsidRPr="00BA0C0C" w:rsidRDefault="00FB039C" w:rsidP="00FB039C">
      <w:pPr>
        <w:pStyle w:val="ConsPlusNonformat"/>
        <w:jc w:val="both"/>
      </w:pPr>
      <w:r w:rsidRPr="00BA0C0C">
        <w:t xml:space="preserve">    7. Процент к оплате за счет средств областного бюджета ________________</w:t>
      </w:r>
    </w:p>
    <w:p w14:paraId="30BEA296" w14:textId="77777777" w:rsidR="00FB039C" w:rsidRPr="00BA0C0C" w:rsidRDefault="00FB039C" w:rsidP="00FB039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4"/>
        <w:gridCol w:w="2665"/>
        <w:gridCol w:w="1429"/>
        <w:gridCol w:w="3061"/>
      </w:tblGrid>
      <w:tr w:rsidR="00FB039C" w:rsidRPr="00BA0C0C" w14:paraId="1D6B6F70" w14:textId="77777777" w:rsidTr="00037B0D">
        <w:tc>
          <w:tcPr>
            <w:tcW w:w="1864" w:type="dxa"/>
            <w:tcBorders>
              <w:top w:val="single" w:sz="4" w:space="0" w:color="auto"/>
              <w:left w:val="single" w:sz="4" w:space="0" w:color="auto"/>
              <w:bottom w:val="single" w:sz="4" w:space="0" w:color="auto"/>
              <w:right w:val="single" w:sz="4" w:space="0" w:color="auto"/>
            </w:tcBorders>
            <w:vAlign w:val="center"/>
          </w:tcPr>
          <w:p w14:paraId="1C7011B6" w14:textId="77777777" w:rsidR="00FB039C" w:rsidRPr="00BA0C0C" w:rsidRDefault="00FB039C" w:rsidP="00037B0D">
            <w:pPr>
              <w:pStyle w:val="ConsPlusNormal"/>
              <w:jc w:val="center"/>
            </w:pPr>
            <w:r w:rsidRPr="00BA0C0C">
              <w:t>Сумма кредита, принятая к субсидированию (рублей)</w:t>
            </w:r>
          </w:p>
        </w:tc>
        <w:tc>
          <w:tcPr>
            <w:tcW w:w="2665" w:type="dxa"/>
            <w:tcBorders>
              <w:top w:val="single" w:sz="4" w:space="0" w:color="auto"/>
              <w:left w:val="single" w:sz="4" w:space="0" w:color="auto"/>
              <w:bottom w:val="single" w:sz="4" w:space="0" w:color="auto"/>
              <w:right w:val="single" w:sz="4" w:space="0" w:color="auto"/>
            </w:tcBorders>
            <w:vAlign w:val="center"/>
          </w:tcPr>
          <w:p w14:paraId="126435F5" w14:textId="77777777" w:rsidR="00FB039C" w:rsidRPr="00BA0C0C" w:rsidRDefault="00FB039C" w:rsidP="00037B0D">
            <w:pPr>
              <w:pStyle w:val="ConsPlusNormal"/>
              <w:jc w:val="center"/>
            </w:pPr>
            <w:r w:rsidRPr="00BA0C0C">
              <w:t>Количество дней пользования кредитом (разница между последним и предпоследним платежом по кредиту)</w:t>
            </w:r>
          </w:p>
        </w:tc>
        <w:tc>
          <w:tcPr>
            <w:tcW w:w="1429" w:type="dxa"/>
            <w:tcBorders>
              <w:top w:val="single" w:sz="4" w:space="0" w:color="auto"/>
              <w:left w:val="single" w:sz="4" w:space="0" w:color="auto"/>
              <w:bottom w:val="single" w:sz="4" w:space="0" w:color="auto"/>
              <w:right w:val="single" w:sz="4" w:space="0" w:color="auto"/>
            </w:tcBorders>
            <w:vAlign w:val="center"/>
          </w:tcPr>
          <w:p w14:paraId="2976AC61" w14:textId="77777777" w:rsidR="00FB039C" w:rsidRPr="00BA0C0C" w:rsidRDefault="00FB039C" w:rsidP="00037B0D">
            <w:pPr>
              <w:pStyle w:val="ConsPlusNormal"/>
              <w:jc w:val="center"/>
            </w:pPr>
            <w:r w:rsidRPr="00BA0C0C">
              <w:t>Процент к возмещению за счет средств областного бюджета</w:t>
            </w:r>
          </w:p>
        </w:tc>
        <w:tc>
          <w:tcPr>
            <w:tcW w:w="3061" w:type="dxa"/>
            <w:tcBorders>
              <w:top w:val="single" w:sz="4" w:space="0" w:color="auto"/>
              <w:left w:val="single" w:sz="4" w:space="0" w:color="auto"/>
              <w:bottom w:val="single" w:sz="4" w:space="0" w:color="auto"/>
              <w:right w:val="single" w:sz="4" w:space="0" w:color="auto"/>
            </w:tcBorders>
            <w:vAlign w:val="center"/>
          </w:tcPr>
          <w:p w14:paraId="48BFDDCE" w14:textId="77777777" w:rsidR="00FB039C" w:rsidRPr="00BA0C0C" w:rsidRDefault="00FB039C" w:rsidP="00037B0D">
            <w:pPr>
              <w:pStyle w:val="ConsPlusNormal"/>
              <w:jc w:val="center"/>
            </w:pPr>
            <w:r w:rsidRPr="00BA0C0C">
              <w:t>Подлежит к возмещению за счет средств областного бюджета (рублей)</w:t>
            </w:r>
          </w:p>
          <w:p w14:paraId="03ACF624" w14:textId="77777777" w:rsidR="00FB039C" w:rsidRPr="00BA0C0C" w:rsidRDefault="00FB039C" w:rsidP="00037B0D">
            <w:pPr>
              <w:pStyle w:val="ConsPlusNormal"/>
              <w:jc w:val="center"/>
            </w:pPr>
            <w:r w:rsidRPr="00BA0C0C">
              <w:t>(</w:t>
            </w:r>
            <w:hyperlink w:anchor="Par418" w:tooltip="1" w:history="1">
              <w:r w:rsidRPr="00BA0C0C">
                <w:rPr>
                  <w:color w:val="0000FF"/>
                </w:rPr>
                <w:t>гр. 1</w:t>
              </w:r>
            </w:hyperlink>
            <w:r w:rsidRPr="00BA0C0C">
              <w:t xml:space="preserve"> x </w:t>
            </w:r>
            <w:hyperlink w:anchor="Par420" w:tooltip="3" w:history="1">
              <w:r w:rsidRPr="00BA0C0C">
                <w:rPr>
                  <w:color w:val="0000FF"/>
                </w:rPr>
                <w:t>гр. 3</w:t>
              </w:r>
            </w:hyperlink>
            <w:r w:rsidRPr="00BA0C0C">
              <w:t xml:space="preserve">) / 100 процентов / 365 дней x </w:t>
            </w:r>
            <w:hyperlink w:anchor="Par419" w:tooltip="2" w:history="1">
              <w:r w:rsidRPr="00BA0C0C">
                <w:rPr>
                  <w:color w:val="0000FF"/>
                </w:rPr>
                <w:t>гр. 2</w:t>
              </w:r>
            </w:hyperlink>
            <w:r w:rsidRPr="00BA0C0C">
              <w:t>)</w:t>
            </w:r>
          </w:p>
        </w:tc>
      </w:tr>
      <w:tr w:rsidR="00FB039C" w:rsidRPr="00BA0C0C" w14:paraId="497A2A5A" w14:textId="77777777" w:rsidTr="00037B0D">
        <w:tc>
          <w:tcPr>
            <w:tcW w:w="1864" w:type="dxa"/>
            <w:tcBorders>
              <w:top w:val="single" w:sz="4" w:space="0" w:color="auto"/>
              <w:left w:val="single" w:sz="4" w:space="0" w:color="auto"/>
              <w:bottom w:val="single" w:sz="4" w:space="0" w:color="auto"/>
              <w:right w:val="single" w:sz="4" w:space="0" w:color="auto"/>
            </w:tcBorders>
            <w:vAlign w:val="center"/>
          </w:tcPr>
          <w:p w14:paraId="3D9EE38B" w14:textId="77777777" w:rsidR="00FB039C" w:rsidRPr="00BA0C0C" w:rsidRDefault="00FB039C" w:rsidP="00037B0D">
            <w:pPr>
              <w:pStyle w:val="ConsPlusNormal"/>
              <w:jc w:val="center"/>
            </w:pPr>
            <w:bookmarkStart w:id="5" w:name="Par418"/>
            <w:bookmarkEnd w:id="5"/>
            <w:r w:rsidRPr="00BA0C0C">
              <w:t>1</w:t>
            </w:r>
          </w:p>
        </w:tc>
        <w:tc>
          <w:tcPr>
            <w:tcW w:w="2665" w:type="dxa"/>
            <w:tcBorders>
              <w:top w:val="single" w:sz="4" w:space="0" w:color="auto"/>
              <w:left w:val="single" w:sz="4" w:space="0" w:color="auto"/>
              <w:bottom w:val="single" w:sz="4" w:space="0" w:color="auto"/>
              <w:right w:val="single" w:sz="4" w:space="0" w:color="auto"/>
            </w:tcBorders>
            <w:vAlign w:val="center"/>
          </w:tcPr>
          <w:p w14:paraId="138C2CC2" w14:textId="77777777" w:rsidR="00FB039C" w:rsidRPr="00BA0C0C" w:rsidRDefault="00FB039C" w:rsidP="00037B0D">
            <w:pPr>
              <w:pStyle w:val="ConsPlusNormal"/>
              <w:jc w:val="center"/>
            </w:pPr>
            <w:bookmarkStart w:id="6" w:name="Par419"/>
            <w:bookmarkEnd w:id="6"/>
            <w:r w:rsidRPr="00BA0C0C">
              <w:t>2</w:t>
            </w:r>
          </w:p>
        </w:tc>
        <w:tc>
          <w:tcPr>
            <w:tcW w:w="1429" w:type="dxa"/>
            <w:tcBorders>
              <w:top w:val="single" w:sz="4" w:space="0" w:color="auto"/>
              <w:left w:val="single" w:sz="4" w:space="0" w:color="auto"/>
              <w:bottom w:val="single" w:sz="4" w:space="0" w:color="auto"/>
              <w:right w:val="single" w:sz="4" w:space="0" w:color="auto"/>
            </w:tcBorders>
            <w:vAlign w:val="center"/>
          </w:tcPr>
          <w:p w14:paraId="039DB91D" w14:textId="77777777" w:rsidR="00FB039C" w:rsidRPr="00BA0C0C" w:rsidRDefault="00FB039C" w:rsidP="00037B0D">
            <w:pPr>
              <w:pStyle w:val="ConsPlusNormal"/>
              <w:jc w:val="center"/>
            </w:pPr>
            <w:bookmarkStart w:id="7" w:name="Par420"/>
            <w:bookmarkEnd w:id="7"/>
            <w:r w:rsidRPr="00BA0C0C">
              <w:t>3</w:t>
            </w:r>
          </w:p>
        </w:tc>
        <w:tc>
          <w:tcPr>
            <w:tcW w:w="3061" w:type="dxa"/>
            <w:tcBorders>
              <w:top w:val="single" w:sz="4" w:space="0" w:color="auto"/>
              <w:left w:val="single" w:sz="4" w:space="0" w:color="auto"/>
              <w:bottom w:val="single" w:sz="4" w:space="0" w:color="auto"/>
              <w:right w:val="single" w:sz="4" w:space="0" w:color="auto"/>
            </w:tcBorders>
            <w:vAlign w:val="center"/>
          </w:tcPr>
          <w:p w14:paraId="54D34E92" w14:textId="77777777" w:rsidR="00FB039C" w:rsidRPr="00BA0C0C" w:rsidRDefault="00FB039C" w:rsidP="00037B0D">
            <w:pPr>
              <w:pStyle w:val="ConsPlusNormal"/>
              <w:jc w:val="center"/>
            </w:pPr>
            <w:r w:rsidRPr="00BA0C0C">
              <w:t>4</w:t>
            </w:r>
          </w:p>
        </w:tc>
      </w:tr>
      <w:tr w:rsidR="00FB039C" w:rsidRPr="00BA0C0C" w14:paraId="37C81763" w14:textId="77777777" w:rsidTr="00037B0D">
        <w:tc>
          <w:tcPr>
            <w:tcW w:w="1864" w:type="dxa"/>
            <w:tcBorders>
              <w:top w:val="single" w:sz="4" w:space="0" w:color="auto"/>
              <w:left w:val="single" w:sz="4" w:space="0" w:color="auto"/>
              <w:bottom w:val="single" w:sz="4" w:space="0" w:color="auto"/>
              <w:right w:val="single" w:sz="4" w:space="0" w:color="auto"/>
            </w:tcBorders>
            <w:vAlign w:val="center"/>
          </w:tcPr>
          <w:p w14:paraId="6EB7AD70" w14:textId="77777777" w:rsidR="00FB039C" w:rsidRPr="00BA0C0C" w:rsidRDefault="00FB039C" w:rsidP="00037B0D">
            <w:pPr>
              <w:pStyle w:val="ConsPlusNormal"/>
            </w:pPr>
          </w:p>
        </w:tc>
        <w:tc>
          <w:tcPr>
            <w:tcW w:w="2665" w:type="dxa"/>
            <w:tcBorders>
              <w:top w:val="single" w:sz="4" w:space="0" w:color="auto"/>
              <w:left w:val="single" w:sz="4" w:space="0" w:color="auto"/>
              <w:bottom w:val="single" w:sz="4" w:space="0" w:color="auto"/>
              <w:right w:val="single" w:sz="4" w:space="0" w:color="auto"/>
            </w:tcBorders>
            <w:vAlign w:val="center"/>
          </w:tcPr>
          <w:p w14:paraId="17858D5D" w14:textId="77777777" w:rsidR="00FB039C" w:rsidRPr="00BA0C0C" w:rsidRDefault="00FB039C" w:rsidP="00037B0D">
            <w:pPr>
              <w:pStyle w:val="ConsPlusNormal"/>
            </w:pPr>
          </w:p>
        </w:tc>
        <w:tc>
          <w:tcPr>
            <w:tcW w:w="1429" w:type="dxa"/>
            <w:tcBorders>
              <w:top w:val="single" w:sz="4" w:space="0" w:color="auto"/>
              <w:left w:val="single" w:sz="4" w:space="0" w:color="auto"/>
              <w:bottom w:val="single" w:sz="4" w:space="0" w:color="auto"/>
              <w:right w:val="single" w:sz="4" w:space="0" w:color="auto"/>
            </w:tcBorders>
            <w:vAlign w:val="center"/>
          </w:tcPr>
          <w:p w14:paraId="798CDD02" w14:textId="77777777" w:rsidR="00FB039C" w:rsidRPr="00BA0C0C" w:rsidRDefault="00FB039C" w:rsidP="00037B0D">
            <w:pPr>
              <w:pStyle w:val="ConsPlusNormal"/>
            </w:pPr>
          </w:p>
        </w:tc>
        <w:tc>
          <w:tcPr>
            <w:tcW w:w="3061" w:type="dxa"/>
            <w:tcBorders>
              <w:top w:val="single" w:sz="4" w:space="0" w:color="auto"/>
              <w:left w:val="single" w:sz="4" w:space="0" w:color="auto"/>
              <w:bottom w:val="single" w:sz="4" w:space="0" w:color="auto"/>
              <w:right w:val="single" w:sz="4" w:space="0" w:color="auto"/>
            </w:tcBorders>
            <w:vAlign w:val="center"/>
          </w:tcPr>
          <w:p w14:paraId="2C0786B8" w14:textId="77777777" w:rsidR="00FB039C" w:rsidRPr="00BA0C0C" w:rsidRDefault="00FB039C" w:rsidP="00037B0D">
            <w:pPr>
              <w:pStyle w:val="ConsPlusNormal"/>
            </w:pPr>
          </w:p>
        </w:tc>
      </w:tr>
    </w:tbl>
    <w:p w14:paraId="123602F1" w14:textId="77777777" w:rsidR="00FB039C" w:rsidRPr="00BA0C0C" w:rsidRDefault="00FB039C" w:rsidP="00FB039C">
      <w:pPr>
        <w:pStyle w:val="ConsPlusNormal"/>
        <w:jc w:val="both"/>
      </w:pPr>
    </w:p>
    <w:p w14:paraId="3D1B8016" w14:textId="77777777" w:rsidR="00FB039C" w:rsidRPr="00BA0C0C" w:rsidRDefault="00FB039C" w:rsidP="00FB039C">
      <w:pPr>
        <w:pStyle w:val="ConsPlusNonformat"/>
        <w:jc w:val="both"/>
      </w:pPr>
      <w:proofErr w:type="gramStart"/>
      <w:r w:rsidRPr="00BA0C0C">
        <w:t>При  расчете</w:t>
      </w:r>
      <w:proofErr w:type="gramEnd"/>
      <w:r w:rsidRPr="00BA0C0C">
        <w:t xml:space="preserve"> субсидий количество календарных дней в году принимается равным</w:t>
      </w:r>
    </w:p>
    <w:p w14:paraId="630DB018" w14:textId="77777777" w:rsidR="00FB039C" w:rsidRPr="00BA0C0C" w:rsidRDefault="00FB039C" w:rsidP="00FB039C">
      <w:pPr>
        <w:pStyle w:val="ConsPlusNonformat"/>
        <w:jc w:val="both"/>
      </w:pPr>
      <w:r w:rsidRPr="00BA0C0C">
        <w:t>365 (366 - если год високосный).</w:t>
      </w:r>
    </w:p>
    <w:p w14:paraId="1F297C56" w14:textId="77777777" w:rsidR="00FB039C" w:rsidRPr="00BA0C0C" w:rsidRDefault="00FB039C" w:rsidP="00FB039C">
      <w:pPr>
        <w:pStyle w:val="ConsPlusNonformat"/>
        <w:jc w:val="both"/>
      </w:pPr>
    </w:p>
    <w:p w14:paraId="1593AD23" w14:textId="77777777" w:rsidR="00FB039C" w:rsidRPr="00BA0C0C" w:rsidRDefault="00FB039C" w:rsidP="00FB039C">
      <w:pPr>
        <w:pStyle w:val="ConsPlusNonformat"/>
        <w:jc w:val="both"/>
      </w:pPr>
      <w:r w:rsidRPr="00BA0C0C">
        <w:t>Руководитель организации</w:t>
      </w:r>
    </w:p>
    <w:p w14:paraId="5D65CC8A" w14:textId="77777777" w:rsidR="00FB039C" w:rsidRPr="00BA0C0C" w:rsidRDefault="00FB039C" w:rsidP="00FB039C">
      <w:pPr>
        <w:pStyle w:val="ConsPlusNonformat"/>
        <w:jc w:val="both"/>
      </w:pPr>
      <w:r w:rsidRPr="00BA0C0C">
        <w:t>(индивидуальный предприниматель) _______________ (Фамилия, имя, отчество</w:t>
      </w:r>
    </w:p>
    <w:p w14:paraId="2564A626" w14:textId="77777777" w:rsidR="00FB039C" w:rsidRPr="00BA0C0C" w:rsidRDefault="00FB039C" w:rsidP="00FB039C">
      <w:pPr>
        <w:pStyle w:val="ConsPlusNonformat"/>
        <w:jc w:val="both"/>
      </w:pPr>
      <w:r w:rsidRPr="00BA0C0C">
        <w:t>(подпись, печать (при наличии</w:t>
      </w:r>
      <w:proofErr w:type="gramStart"/>
      <w:r w:rsidRPr="00BA0C0C">
        <w:t xml:space="preserve">))   </w:t>
      </w:r>
      <w:proofErr w:type="gramEnd"/>
      <w:r w:rsidRPr="00BA0C0C">
        <w:t xml:space="preserve">              (последнее - при наличии))</w:t>
      </w:r>
    </w:p>
    <w:p w14:paraId="2146B561" w14:textId="77777777" w:rsidR="00FB039C" w:rsidRPr="00BA0C0C" w:rsidRDefault="00FB039C" w:rsidP="00FB039C">
      <w:pPr>
        <w:pStyle w:val="ConsPlusNonformat"/>
        <w:jc w:val="both"/>
      </w:pPr>
    </w:p>
    <w:p w14:paraId="30A91F35" w14:textId="77777777" w:rsidR="00FB039C" w:rsidRPr="00BA0C0C" w:rsidRDefault="00FB039C" w:rsidP="00FB039C">
      <w:pPr>
        <w:pStyle w:val="ConsPlusNonformat"/>
        <w:jc w:val="both"/>
      </w:pPr>
      <w:r w:rsidRPr="00BA0C0C">
        <w:t>Главный бухгалтер ______________________________ (Фамилия, имя, отчество</w:t>
      </w:r>
    </w:p>
    <w:p w14:paraId="631F0D58" w14:textId="77777777" w:rsidR="00FB039C" w:rsidRPr="00BA0C0C" w:rsidRDefault="00FB039C" w:rsidP="00FB039C">
      <w:pPr>
        <w:pStyle w:val="ConsPlusNonformat"/>
        <w:jc w:val="both"/>
      </w:pPr>
      <w:r w:rsidRPr="00BA0C0C">
        <w:t xml:space="preserve">    (</w:t>
      </w:r>
      <w:proofErr w:type="gramStart"/>
      <w:r w:rsidRPr="00BA0C0C">
        <w:t xml:space="preserve">подпись)   </w:t>
      </w:r>
      <w:proofErr w:type="gramEnd"/>
      <w:r w:rsidRPr="00BA0C0C">
        <w:t xml:space="preserve">                                (последнее - при наличии))</w:t>
      </w:r>
    </w:p>
    <w:p w14:paraId="394FC1AF" w14:textId="77777777" w:rsidR="00FB039C" w:rsidRPr="00BA0C0C" w:rsidRDefault="00FB039C" w:rsidP="00FB039C">
      <w:pPr>
        <w:pStyle w:val="ConsPlusNormal"/>
        <w:jc w:val="both"/>
      </w:pPr>
    </w:p>
    <w:p w14:paraId="38F7670C" w14:textId="77777777" w:rsidR="00FB039C" w:rsidRPr="00BA0C0C" w:rsidRDefault="00FB039C" w:rsidP="00FB039C">
      <w:pPr>
        <w:pStyle w:val="ConsPlusNormal"/>
        <w:jc w:val="right"/>
        <w:outlineLvl w:val="1"/>
      </w:pPr>
      <w:r w:rsidRPr="00BA0C0C">
        <w:lastRenderedPageBreak/>
        <w:t>Приложение N 2</w:t>
      </w:r>
    </w:p>
    <w:p w14:paraId="0638FC26" w14:textId="77777777" w:rsidR="00FB039C" w:rsidRPr="00BA0C0C" w:rsidRDefault="00FB039C" w:rsidP="00FB039C">
      <w:pPr>
        <w:pStyle w:val="ConsPlusNormal"/>
        <w:jc w:val="right"/>
      </w:pPr>
      <w:r w:rsidRPr="00BA0C0C">
        <w:t>к Порядку</w:t>
      </w:r>
    </w:p>
    <w:p w14:paraId="532DE78A" w14:textId="77777777" w:rsidR="00FB039C" w:rsidRPr="00BA0C0C" w:rsidRDefault="00FB039C" w:rsidP="00FB039C">
      <w:pPr>
        <w:pStyle w:val="ConsPlusNormal"/>
        <w:jc w:val="right"/>
      </w:pPr>
      <w:r w:rsidRPr="00BA0C0C">
        <w:t>предоставления субсидий в целях возмещения части затрат</w:t>
      </w:r>
    </w:p>
    <w:p w14:paraId="231879A4" w14:textId="77777777" w:rsidR="00FB039C" w:rsidRPr="00BA0C0C" w:rsidRDefault="00FB039C" w:rsidP="00FB039C">
      <w:pPr>
        <w:pStyle w:val="ConsPlusNormal"/>
        <w:jc w:val="right"/>
      </w:pPr>
      <w:r w:rsidRPr="00BA0C0C">
        <w:t>в связи с производством (реализацией) товаров,</w:t>
      </w:r>
    </w:p>
    <w:p w14:paraId="7CFF609E" w14:textId="77777777" w:rsidR="00FB039C" w:rsidRPr="00BA0C0C" w:rsidRDefault="00FB039C" w:rsidP="00FB039C">
      <w:pPr>
        <w:pStyle w:val="ConsPlusNormal"/>
        <w:jc w:val="right"/>
      </w:pPr>
      <w:r w:rsidRPr="00BA0C0C">
        <w:t>выполнением работ, оказанием услуг в рамках</w:t>
      </w:r>
    </w:p>
    <w:p w14:paraId="6C2A77A5" w14:textId="77777777" w:rsidR="00FB039C" w:rsidRPr="00BA0C0C" w:rsidRDefault="00FB039C" w:rsidP="00FB039C">
      <w:pPr>
        <w:pStyle w:val="ConsPlusNormal"/>
        <w:jc w:val="right"/>
      </w:pPr>
      <w:r w:rsidRPr="00BA0C0C">
        <w:t>реализации инвестиционных проектов</w:t>
      </w:r>
    </w:p>
    <w:p w14:paraId="343CE4A9" w14:textId="77777777" w:rsidR="00FB039C" w:rsidRPr="00BA0C0C" w:rsidRDefault="00FB039C" w:rsidP="00FB039C">
      <w:pPr>
        <w:pStyle w:val="ConsPlusNormal"/>
        <w:jc w:val="both"/>
      </w:pPr>
    </w:p>
    <w:p w14:paraId="1F1CFAA4" w14:textId="77777777" w:rsidR="00FB039C" w:rsidRPr="00BA0C0C" w:rsidRDefault="00FB039C" w:rsidP="00FB039C">
      <w:pPr>
        <w:pStyle w:val="ConsPlusNonformat"/>
        <w:jc w:val="both"/>
      </w:pPr>
      <w:r w:rsidRPr="00BA0C0C">
        <w:t>Форма</w:t>
      </w:r>
    </w:p>
    <w:p w14:paraId="35C837DA" w14:textId="77777777" w:rsidR="00FB039C" w:rsidRPr="00BA0C0C" w:rsidRDefault="00FB039C" w:rsidP="00FB039C">
      <w:pPr>
        <w:pStyle w:val="ConsPlusNonformat"/>
        <w:jc w:val="both"/>
      </w:pPr>
    </w:p>
    <w:p w14:paraId="5D136A9A" w14:textId="77777777" w:rsidR="00FB039C" w:rsidRPr="00BA0C0C" w:rsidRDefault="00FB039C" w:rsidP="00FB039C">
      <w:pPr>
        <w:pStyle w:val="ConsPlusNonformat"/>
        <w:jc w:val="both"/>
      </w:pPr>
      <w:bookmarkStart w:id="8" w:name="Par450"/>
      <w:bookmarkEnd w:id="8"/>
      <w:r w:rsidRPr="00BA0C0C">
        <w:t xml:space="preserve">                                  Расчет</w:t>
      </w:r>
    </w:p>
    <w:p w14:paraId="4CED8FEE" w14:textId="77777777" w:rsidR="00FB039C" w:rsidRPr="00BA0C0C" w:rsidRDefault="00FB039C" w:rsidP="00FB039C">
      <w:pPr>
        <w:pStyle w:val="ConsPlusNonformat"/>
        <w:jc w:val="both"/>
      </w:pPr>
      <w:r w:rsidRPr="00BA0C0C">
        <w:t xml:space="preserve">           субсидии, предоставляемой за счет средств областного</w:t>
      </w:r>
    </w:p>
    <w:p w14:paraId="50B76C36" w14:textId="77777777" w:rsidR="00FB039C" w:rsidRPr="00BA0C0C" w:rsidRDefault="00FB039C" w:rsidP="00FB039C">
      <w:pPr>
        <w:pStyle w:val="ConsPlusNonformat"/>
        <w:jc w:val="both"/>
      </w:pPr>
      <w:r w:rsidRPr="00BA0C0C">
        <w:t xml:space="preserve">                            бюджета по лизингу</w:t>
      </w:r>
    </w:p>
    <w:p w14:paraId="27BF29C9" w14:textId="77777777" w:rsidR="00FB039C" w:rsidRPr="00BA0C0C" w:rsidRDefault="00FB039C" w:rsidP="00FB039C">
      <w:pPr>
        <w:pStyle w:val="ConsPlusNonformat"/>
        <w:jc w:val="both"/>
      </w:pPr>
    </w:p>
    <w:p w14:paraId="6BB2D983" w14:textId="77777777" w:rsidR="00FB039C" w:rsidRPr="00BA0C0C" w:rsidRDefault="00FB039C" w:rsidP="00FB039C">
      <w:pPr>
        <w:pStyle w:val="ConsPlusNonformat"/>
        <w:jc w:val="both"/>
      </w:pPr>
      <w:r w:rsidRPr="00BA0C0C">
        <w:t>___________________________________________________________________________</w:t>
      </w:r>
    </w:p>
    <w:p w14:paraId="474F5A18" w14:textId="77777777" w:rsidR="00FB039C" w:rsidRPr="00BA0C0C" w:rsidRDefault="00FB039C" w:rsidP="00FB039C">
      <w:pPr>
        <w:pStyle w:val="ConsPlusNonformat"/>
        <w:jc w:val="both"/>
      </w:pPr>
      <w:r w:rsidRPr="00BA0C0C">
        <w:t xml:space="preserve">   (Полное наименование субъекта инвестиционной деятельности (инвестора))</w:t>
      </w:r>
    </w:p>
    <w:p w14:paraId="4A402CF3" w14:textId="77777777" w:rsidR="00FB039C" w:rsidRPr="00BA0C0C" w:rsidRDefault="00FB039C" w:rsidP="00FB039C">
      <w:pPr>
        <w:pStyle w:val="ConsPlusNonformat"/>
        <w:jc w:val="both"/>
      </w:pPr>
    </w:p>
    <w:p w14:paraId="1B094524" w14:textId="77777777" w:rsidR="00FB039C" w:rsidRPr="00BA0C0C" w:rsidRDefault="00FB039C" w:rsidP="00FB039C">
      <w:pPr>
        <w:pStyle w:val="ConsPlusNonformat"/>
        <w:jc w:val="both"/>
      </w:pPr>
      <w:r w:rsidRPr="00BA0C0C">
        <w:t>___________________________________________________________________________</w:t>
      </w:r>
    </w:p>
    <w:p w14:paraId="4DAE27E8" w14:textId="77777777" w:rsidR="00FB039C" w:rsidRPr="00BA0C0C" w:rsidRDefault="00FB039C" w:rsidP="00FB039C">
      <w:pPr>
        <w:pStyle w:val="ConsPlusNonformat"/>
        <w:jc w:val="both"/>
      </w:pPr>
      <w:r w:rsidRPr="00BA0C0C">
        <w:t xml:space="preserve">                  (Наименование инвестиционного проекта)</w:t>
      </w:r>
    </w:p>
    <w:p w14:paraId="2D3DC11B" w14:textId="77777777" w:rsidR="00FB039C" w:rsidRPr="00BA0C0C" w:rsidRDefault="00FB039C" w:rsidP="00FB039C">
      <w:pPr>
        <w:pStyle w:val="ConsPlusNonformat"/>
        <w:jc w:val="both"/>
      </w:pPr>
    </w:p>
    <w:p w14:paraId="3525E9C6" w14:textId="77777777" w:rsidR="00FB039C" w:rsidRPr="00BA0C0C" w:rsidRDefault="00FB039C" w:rsidP="00FB039C">
      <w:pPr>
        <w:pStyle w:val="ConsPlusNonformat"/>
        <w:jc w:val="both"/>
      </w:pPr>
      <w:r w:rsidRPr="00BA0C0C">
        <w:t>за период с __________ 20__ г. по __________ 20__ г.</w:t>
      </w:r>
    </w:p>
    <w:p w14:paraId="0A8616EB" w14:textId="77777777" w:rsidR="00FB039C" w:rsidRPr="00BA0C0C" w:rsidRDefault="00FB039C" w:rsidP="00FB039C">
      <w:pPr>
        <w:pStyle w:val="ConsPlusNonformat"/>
        <w:jc w:val="both"/>
      </w:pPr>
    </w:p>
    <w:p w14:paraId="5529DB82" w14:textId="77777777" w:rsidR="00FB039C" w:rsidRPr="00BA0C0C" w:rsidRDefault="00FB039C" w:rsidP="00FB039C">
      <w:pPr>
        <w:pStyle w:val="ConsPlusNonformat"/>
        <w:jc w:val="both"/>
      </w:pPr>
      <w:r w:rsidRPr="00BA0C0C">
        <w:t>Идентификационный номер налогоплательщика _________________________________</w:t>
      </w:r>
    </w:p>
    <w:p w14:paraId="41D6F586" w14:textId="77777777" w:rsidR="00FB039C" w:rsidRPr="00BA0C0C" w:rsidRDefault="00FB039C" w:rsidP="00FB039C">
      <w:pPr>
        <w:pStyle w:val="ConsPlusNonformat"/>
        <w:jc w:val="both"/>
      </w:pPr>
      <w:r w:rsidRPr="00BA0C0C">
        <w:t>Расчетный счет ____________________________________________________________</w:t>
      </w:r>
    </w:p>
    <w:p w14:paraId="6E95F3B6" w14:textId="77777777" w:rsidR="00FB039C" w:rsidRPr="00BA0C0C" w:rsidRDefault="00FB039C" w:rsidP="00FB039C">
      <w:pPr>
        <w:pStyle w:val="ConsPlusNonformat"/>
        <w:jc w:val="both"/>
      </w:pPr>
      <w:r w:rsidRPr="00BA0C0C">
        <w:t>Наименование кредитной организации (банка) ________________________________</w:t>
      </w:r>
    </w:p>
    <w:p w14:paraId="09B38BC0" w14:textId="77777777" w:rsidR="00FB039C" w:rsidRPr="00BA0C0C" w:rsidRDefault="00FB039C" w:rsidP="00FB039C">
      <w:pPr>
        <w:pStyle w:val="ConsPlusNonformat"/>
        <w:jc w:val="both"/>
      </w:pPr>
      <w:r w:rsidRPr="00BA0C0C">
        <w:t>Банковский идентификационный код __________________________________________</w:t>
      </w:r>
    </w:p>
    <w:p w14:paraId="4804F754" w14:textId="77777777" w:rsidR="00FB039C" w:rsidRPr="00BA0C0C" w:rsidRDefault="00FB039C" w:rsidP="00FB039C">
      <w:pPr>
        <w:pStyle w:val="ConsPlusNonformat"/>
        <w:jc w:val="both"/>
      </w:pPr>
      <w:r w:rsidRPr="00BA0C0C">
        <w:t>Корреспондентский счет ____________________________________________________</w:t>
      </w:r>
    </w:p>
    <w:p w14:paraId="01911C4C" w14:textId="77777777" w:rsidR="00FB039C" w:rsidRPr="00BA0C0C" w:rsidRDefault="00FB039C" w:rsidP="00FB039C">
      <w:pPr>
        <w:pStyle w:val="ConsPlusNonformat"/>
        <w:jc w:val="both"/>
      </w:pPr>
      <w:r w:rsidRPr="00BA0C0C">
        <w:t xml:space="preserve">Виды   экономической   деятельности   заявителя   </w:t>
      </w:r>
      <w:proofErr w:type="gramStart"/>
      <w:r w:rsidRPr="00BA0C0C">
        <w:t>в  соответствии</w:t>
      </w:r>
      <w:proofErr w:type="gramEnd"/>
      <w:r w:rsidRPr="00BA0C0C">
        <w:t xml:space="preserve">  с  Общим</w:t>
      </w:r>
    </w:p>
    <w:p w14:paraId="36F74DBA" w14:textId="77777777" w:rsidR="00FB039C" w:rsidRPr="00BA0C0C" w:rsidRDefault="00FB039C" w:rsidP="00FB039C">
      <w:pPr>
        <w:pStyle w:val="ConsPlusNonformat"/>
        <w:jc w:val="both"/>
      </w:pPr>
      <w:r w:rsidRPr="00BA0C0C">
        <w:t>классификатором видов экономической деятельности __________________________</w:t>
      </w:r>
    </w:p>
    <w:p w14:paraId="486DA24D" w14:textId="77777777" w:rsidR="00FB039C" w:rsidRPr="00BA0C0C" w:rsidRDefault="00FB039C" w:rsidP="00FB039C">
      <w:pPr>
        <w:pStyle w:val="ConsPlusNonformat"/>
        <w:jc w:val="both"/>
      </w:pPr>
      <w:r w:rsidRPr="00BA0C0C">
        <w:t>По договору финансовой аренды (лизинга) от __________ 20__ г. N ____,</w:t>
      </w:r>
    </w:p>
    <w:p w14:paraId="30F83F16" w14:textId="77777777" w:rsidR="00FB039C" w:rsidRPr="00BA0C0C" w:rsidRDefault="00FB039C" w:rsidP="00FB039C">
      <w:pPr>
        <w:pStyle w:val="ConsPlusNonformat"/>
        <w:jc w:val="both"/>
      </w:pPr>
      <w:r w:rsidRPr="00BA0C0C">
        <w:t>заключенному с ____________________________________________________________</w:t>
      </w:r>
    </w:p>
    <w:p w14:paraId="3E990409" w14:textId="77777777" w:rsidR="00FB039C" w:rsidRPr="00BA0C0C" w:rsidRDefault="00FB039C" w:rsidP="00FB039C">
      <w:pPr>
        <w:pStyle w:val="ConsPlusNonformat"/>
        <w:jc w:val="both"/>
      </w:pPr>
      <w:r w:rsidRPr="00BA0C0C">
        <w:t xml:space="preserve">                               (Наименование лизингодателя)</w:t>
      </w:r>
    </w:p>
    <w:p w14:paraId="0F3CAD55" w14:textId="77777777" w:rsidR="00FB039C" w:rsidRPr="00BA0C0C" w:rsidRDefault="00FB039C" w:rsidP="00FB039C">
      <w:pPr>
        <w:pStyle w:val="ConsPlusNonformat"/>
        <w:jc w:val="both"/>
      </w:pPr>
    </w:p>
    <w:p w14:paraId="25D2441D" w14:textId="77777777" w:rsidR="00FB039C" w:rsidRPr="00BA0C0C" w:rsidRDefault="00FB039C" w:rsidP="00FB039C">
      <w:pPr>
        <w:pStyle w:val="ConsPlusNonformat"/>
        <w:jc w:val="both"/>
      </w:pPr>
      <w:r w:rsidRPr="00BA0C0C">
        <w:t>1. Общая сумма платежей в соответствии с графиком платежей по договору</w:t>
      </w:r>
    </w:p>
    <w:p w14:paraId="0E8BC2C9" w14:textId="77777777" w:rsidR="00FB039C" w:rsidRPr="00BA0C0C" w:rsidRDefault="00FB039C" w:rsidP="00FB039C">
      <w:pPr>
        <w:pStyle w:val="ConsPlusNonformat"/>
        <w:jc w:val="both"/>
      </w:pPr>
      <w:r w:rsidRPr="00BA0C0C">
        <w:t>финансовой аренды (лизинга) _______________________________________________</w:t>
      </w:r>
    </w:p>
    <w:p w14:paraId="22BC5FFB" w14:textId="77777777" w:rsidR="00FB039C" w:rsidRPr="00BA0C0C" w:rsidRDefault="00FB039C" w:rsidP="00FB039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9"/>
        <w:gridCol w:w="2835"/>
        <w:gridCol w:w="1757"/>
        <w:gridCol w:w="3118"/>
      </w:tblGrid>
      <w:tr w:rsidR="00FB039C" w:rsidRPr="00BA0C0C" w14:paraId="016EB8AE" w14:textId="77777777" w:rsidTr="00037B0D">
        <w:tc>
          <w:tcPr>
            <w:tcW w:w="1339" w:type="dxa"/>
            <w:tcBorders>
              <w:top w:val="single" w:sz="4" w:space="0" w:color="auto"/>
              <w:left w:val="single" w:sz="4" w:space="0" w:color="auto"/>
              <w:bottom w:val="single" w:sz="4" w:space="0" w:color="auto"/>
              <w:right w:val="single" w:sz="4" w:space="0" w:color="auto"/>
            </w:tcBorders>
            <w:vAlign w:val="center"/>
          </w:tcPr>
          <w:p w14:paraId="2FBAD42F" w14:textId="77777777" w:rsidR="00FB039C" w:rsidRPr="00BA0C0C" w:rsidRDefault="00FB039C" w:rsidP="00037B0D">
            <w:pPr>
              <w:pStyle w:val="ConsPlusNormal"/>
              <w:jc w:val="center"/>
            </w:pPr>
            <w:r w:rsidRPr="00BA0C0C">
              <w:t>Остаточная сумма лизинговых платежей (рублей)</w:t>
            </w:r>
          </w:p>
        </w:tc>
        <w:tc>
          <w:tcPr>
            <w:tcW w:w="2835" w:type="dxa"/>
            <w:tcBorders>
              <w:top w:val="single" w:sz="4" w:space="0" w:color="auto"/>
              <w:left w:val="single" w:sz="4" w:space="0" w:color="auto"/>
              <w:bottom w:val="single" w:sz="4" w:space="0" w:color="auto"/>
              <w:right w:val="single" w:sz="4" w:space="0" w:color="auto"/>
            </w:tcBorders>
            <w:vAlign w:val="center"/>
          </w:tcPr>
          <w:p w14:paraId="2D6AEB2A" w14:textId="77777777" w:rsidR="00FB039C" w:rsidRPr="00BA0C0C" w:rsidRDefault="00FB039C" w:rsidP="00037B0D">
            <w:pPr>
              <w:pStyle w:val="ConsPlusNormal"/>
              <w:jc w:val="center"/>
            </w:pPr>
            <w:r w:rsidRPr="00BA0C0C">
              <w:t>Количество дней (разница между последним и предпоследним лизинговыми платежами)</w:t>
            </w:r>
          </w:p>
        </w:tc>
        <w:tc>
          <w:tcPr>
            <w:tcW w:w="1757" w:type="dxa"/>
            <w:tcBorders>
              <w:top w:val="single" w:sz="4" w:space="0" w:color="auto"/>
              <w:left w:val="single" w:sz="4" w:space="0" w:color="auto"/>
              <w:bottom w:val="single" w:sz="4" w:space="0" w:color="auto"/>
              <w:right w:val="single" w:sz="4" w:space="0" w:color="auto"/>
            </w:tcBorders>
            <w:vAlign w:val="center"/>
          </w:tcPr>
          <w:p w14:paraId="79CC66CC" w14:textId="77777777" w:rsidR="00FB039C" w:rsidRPr="00BA0C0C" w:rsidRDefault="00FB039C" w:rsidP="00037B0D">
            <w:pPr>
              <w:pStyle w:val="ConsPlusNormal"/>
              <w:jc w:val="center"/>
            </w:pPr>
            <w:r w:rsidRPr="00BA0C0C">
              <w:t>Процент к возмещению за счет средств областного бюджета</w:t>
            </w:r>
          </w:p>
        </w:tc>
        <w:tc>
          <w:tcPr>
            <w:tcW w:w="3118" w:type="dxa"/>
            <w:tcBorders>
              <w:top w:val="single" w:sz="4" w:space="0" w:color="auto"/>
              <w:left w:val="single" w:sz="4" w:space="0" w:color="auto"/>
              <w:bottom w:val="single" w:sz="4" w:space="0" w:color="auto"/>
              <w:right w:val="single" w:sz="4" w:space="0" w:color="auto"/>
            </w:tcBorders>
            <w:vAlign w:val="center"/>
          </w:tcPr>
          <w:p w14:paraId="31909752" w14:textId="77777777" w:rsidR="00FB039C" w:rsidRPr="00BA0C0C" w:rsidRDefault="00FB039C" w:rsidP="00037B0D">
            <w:pPr>
              <w:pStyle w:val="ConsPlusNormal"/>
              <w:jc w:val="center"/>
            </w:pPr>
            <w:r w:rsidRPr="00BA0C0C">
              <w:t>Подлежит к возмещению за счет средств областного бюджета (рублей)</w:t>
            </w:r>
          </w:p>
          <w:p w14:paraId="1309FE55" w14:textId="77777777" w:rsidR="00FB039C" w:rsidRPr="00BA0C0C" w:rsidRDefault="00FB039C" w:rsidP="00037B0D">
            <w:pPr>
              <w:pStyle w:val="ConsPlusNormal"/>
              <w:jc w:val="center"/>
            </w:pPr>
            <w:r w:rsidRPr="00BA0C0C">
              <w:t>(</w:t>
            </w:r>
            <w:hyperlink w:anchor="Par481" w:tooltip="1" w:history="1">
              <w:r w:rsidRPr="00BA0C0C">
                <w:rPr>
                  <w:color w:val="0000FF"/>
                </w:rPr>
                <w:t>гр. 1</w:t>
              </w:r>
            </w:hyperlink>
            <w:r w:rsidRPr="00BA0C0C">
              <w:t xml:space="preserve"> x </w:t>
            </w:r>
            <w:hyperlink w:anchor="Par483" w:tooltip="3" w:history="1">
              <w:r w:rsidRPr="00BA0C0C">
                <w:rPr>
                  <w:color w:val="0000FF"/>
                </w:rPr>
                <w:t>гр. 3</w:t>
              </w:r>
            </w:hyperlink>
            <w:r w:rsidRPr="00BA0C0C">
              <w:t xml:space="preserve">) / 100 процентов / 365 дней x </w:t>
            </w:r>
            <w:hyperlink w:anchor="Par482" w:tooltip="2" w:history="1">
              <w:r w:rsidRPr="00BA0C0C">
                <w:rPr>
                  <w:color w:val="0000FF"/>
                </w:rPr>
                <w:t>гр. 2</w:t>
              </w:r>
            </w:hyperlink>
            <w:r w:rsidRPr="00BA0C0C">
              <w:t>)</w:t>
            </w:r>
          </w:p>
        </w:tc>
      </w:tr>
      <w:tr w:rsidR="00FB039C" w:rsidRPr="00BA0C0C" w14:paraId="6F3BA380" w14:textId="77777777" w:rsidTr="00037B0D">
        <w:tc>
          <w:tcPr>
            <w:tcW w:w="1339" w:type="dxa"/>
            <w:tcBorders>
              <w:top w:val="single" w:sz="4" w:space="0" w:color="auto"/>
              <w:left w:val="single" w:sz="4" w:space="0" w:color="auto"/>
              <w:bottom w:val="single" w:sz="4" w:space="0" w:color="auto"/>
              <w:right w:val="single" w:sz="4" w:space="0" w:color="auto"/>
            </w:tcBorders>
            <w:vAlign w:val="center"/>
          </w:tcPr>
          <w:p w14:paraId="0FAFAEB9" w14:textId="77777777" w:rsidR="00FB039C" w:rsidRPr="00BA0C0C" w:rsidRDefault="00FB039C" w:rsidP="00037B0D">
            <w:pPr>
              <w:pStyle w:val="ConsPlusNormal"/>
              <w:jc w:val="center"/>
            </w:pPr>
            <w:bookmarkStart w:id="9" w:name="Par481"/>
            <w:bookmarkEnd w:id="9"/>
            <w:r w:rsidRPr="00BA0C0C">
              <w:t>1</w:t>
            </w:r>
          </w:p>
        </w:tc>
        <w:tc>
          <w:tcPr>
            <w:tcW w:w="2835" w:type="dxa"/>
            <w:tcBorders>
              <w:top w:val="single" w:sz="4" w:space="0" w:color="auto"/>
              <w:left w:val="single" w:sz="4" w:space="0" w:color="auto"/>
              <w:bottom w:val="single" w:sz="4" w:space="0" w:color="auto"/>
              <w:right w:val="single" w:sz="4" w:space="0" w:color="auto"/>
            </w:tcBorders>
            <w:vAlign w:val="center"/>
          </w:tcPr>
          <w:p w14:paraId="61CEBBEF" w14:textId="77777777" w:rsidR="00FB039C" w:rsidRPr="00BA0C0C" w:rsidRDefault="00FB039C" w:rsidP="00037B0D">
            <w:pPr>
              <w:pStyle w:val="ConsPlusNormal"/>
              <w:jc w:val="center"/>
            </w:pPr>
            <w:bookmarkStart w:id="10" w:name="Par482"/>
            <w:bookmarkEnd w:id="10"/>
            <w:r w:rsidRPr="00BA0C0C">
              <w:t>2</w:t>
            </w:r>
          </w:p>
        </w:tc>
        <w:tc>
          <w:tcPr>
            <w:tcW w:w="1757" w:type="dxa"/>
            <w:tcBorders>
              <w:top w:val="single" w:sz="4" w:space="0" w:color="auto"/>
              <w:left w:val="single" w:sz="4" w:space="0" w:color="auto"/>
              <w:bottom w:val="single" w:sz="4" w:space="0" w:color="auto"/>
              <w:right w:val="single" w:sz="4" w:space="0" w:color="auto"/>
            </w:tcBorders>
            <w:vAlign w:val="center"/>
          </w:tcPr>
          <w:p w14:paraId="530CA52A" w14:textId="77777777" w:rsidR="00FB039C" w:rsidRPr="00BA0C0C" w:rsidRDefault="00FB039C" w:rsidP="00037B0D">
            <w:pPr>
              <w:pStyle w:val="ConsPlusNormal"/>
              <w:jc w:val="center"/>
            </w:pPr>
            <w:bookmarkStart w:id="11" w:name="Par483"/>
            <w:bookmarkEnd w:id="11"/>
            <w:r w:rsidRPr="00BA0C0C">
              <w:t>3</w:t>
            </w:r>
          </w:p>
        </w:tc>
        <w:tc>
          <w:tcPr>
            <w:tcW w:w="3118" w:type="dxa"/>
            <w:tcBorders>
              <w:top w:val="single" w:sz="4" w:space="0" w:color="auto"/>
              <w:left w:val="single" w:sz="4" w:space="0" w:color="auto"/>
              <w:bottom w:val="single" w:sz="4" w:space="0" w:color="auto"/>
              <w:right w:val="single" w:sz="4" w:space="0" w:color="auto"/>
            </w:tcBorders>
            <w:vAlign w:val="center"/>
          </w:tcPr>
          <w:p w14:paraId="27291C9E" w14:textId="77777777" w:rsidR="00FB039C" w:rsidRPr="00BA0C0C" w:rsidRDefault="00FB039C" w:rsidP="00037B0D">
            <w:pPr>
              <w:pStyle w:val="ConsPlusNormal"/>
              <w:jc w:val="center"/>
            </w:pPr>
            <w:r w:rsidRPr="00BA0C0C">
              <w:t>4</w:t>
            </w:r>
          </w:p>
        </w:tc>
      </w:tr>
      <w:tr w:rsidR="00FB039C" w:rsidRPr="00BA0C0C" w14:paraId="1BD4CE21" w14:textId="77777777" w:rsidTr="00037B0D">
        <w:tc>
          <w:tcPr>
            <w:tcW w:w="1339" w:type="dxa"/>
            <w:tcBorders>
              <w:top w:val="single" w:sz="4" w:space="0" w:color="auto"/>
              <w:left w:val="single" w:sz="4" w:space="0" w:color="auto"/>
              <w:bottom w:val="single" w:sz="4" w:space="0" w:color="auto"/>
              <w:right w:val="single" w:sz="4" w:space="0" w:color="auto"/>
            </w:tcBorders>
            <w:vAlign w:val="center"/>
          </w:tcPr>
          <w:p w14:paraId="5DFC57FD" w14:textId="77777777" w:rsidR="00FB039C" w:rsidRPr="00BA0C0C" w:rsidRDefault="00FB039C" w:rsidP="00037B0D">
            <w:pPr>
              <w:pStyle w:val="ConsPlusNormal"/>
            </w:pPr>
          </w:p>
        </w:tc>
        <w:tc>
          <w:tcPr>
            <w:tcW w:w="2835" w:type="dxa"/>
            <w:tcBorders>
              <w:top w:val="single" w:sz="4" w:space="0" w:color="auto"/>
              <w:left w:val="single" w:sz="4" w:space="0" w:color="auto"/>
              <w:bottom w:val="single" w:sz="4" w:space="0" w:color="auto"/>
              <w:right w:val="single" w:sz="4" w:space="0" w:color="auto"/>
            </w:tcBorders>
            <w:vAlign w:val="center"/>
          </w:tcPr>
          <w:p w14:paraId="34C873BB" w14:textId="77777777" w:rsidR="00FB039C" w:rsidRPr="00BA0C0C" w:rsidRDefault="00FB039C" w:rsidP="00037B0D">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14:paraId="090C9937" w14:textId="77777777" w:rsidR="00FB039C" w:rsidRPr="00BA0C0C" w:rsidRDefault="00FB039C" w:rsidP="00037B0D">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14:paraId="435E8302" w14:textId="77777777" w:rsidR="00FB039C" w:rsidRPr="00BA0C0C" w:rsidRDefault="00FB039C" w:rsidP="00037B0D">
            <w:pPr>
              <w:pStyle w:val="ConsPlusNormal"/>
            </w:pPr>
          </w:p>
        </w:tc>
      </w:tr>
    </w:tbl>
    <w:p w14:paraId="4DF478C4" w14:textId="77777777" w:rsidR="00FB039C" w:rsidRPr="00BA0C0C" w:rsidRDefault="00FB039C" w:rsidP="00FB039C">
      <w:pPr>
        <w:pStyle w:val="ConsPlusNormal"/>
        <w:jc w:val="both"/>
      </w:pPr>
    </w:p>
    <w:p w14:paraId="36C9DA8F" w14:textId="77777777" w:rsidR="00FB039C" w:rsidRPr="00BA0C0C" w:rsidRDefault="00FB039C" w:rsidP="00FB039C">
      <w:pPr>
        <w:pStyle w:val="ConsPlusNonformat"/>
        <w:jc w:val="both"/>
      </w:pPr>
      <w:proofErr w:type="gramStart"/>
      <w:r w:rsidRPr="00BA0C0C">
        <w:t>При  расчете</w:t>
      </w:r>
      <w:proofErr w:type="gramEnd"/>
      <w:r w:rsidRPr="00BA0C0C">
        <w:t xml:space="preserve"> субсидий количество календарных дней в году принимается равным</w:t>
      </w:r>
    </w:p>
    <w:p w14:paraId="78D2743E" w14:textId="77777777" w:rsidR="00FB039C" w:rsidRPr="00BA0C0C" w:rsidRDefault="00FB039C" w:rsidP="00FB039C">
      <w:pPr>
        <w:pStyle w:val="ConsPlusNonformat"/>
        <w:jc w:val="both"/>
      </w:pPr>
      <w:r w:rsidRPr="00BA0C0C">
        <w:t>365 (366 - если год високосный).</w:t>
      </w:r>
    </w:p>
    <w:p w14:paraId="3CC255A0" w14:textId="77777777" w:rsidR="00FB039C" w:rsidRPr="00BA0C0C" w:rsidRDefault="00FB039C" w:rsidP="00FB039C">
      <w:pPr>
        <w:pStyle w:val="ConsPlusNonformat"/>
        <w:jc w:val="both"/>
      </w:pPr>
    </w:p>
    <w:p w14:paraId="065BB292" w14:textId="77777777" w:rsidR="00FB039C" w:rsidRPr="00BA0C0C" w:rsidRDefault="00FB039C" w:rsidP="00FB039C">
      <w:pPr>
        <w:pStyle w:val="ConsPlusNonformat"/>
        <w:jc w:val="both"/>
      </w:pPr>
      <w:r w:rsidRPr="00BA0C0C">
        <w:t>Руководитель организации</w:t>
      </w:r>
    </w:p>
    <w:p w14:paraId="06DE3D8B" w14:textId="77777777" w:rsidR="00FB039C" w:rsidRPr="00BA0C0C" w:rsidRDefault="00FB039C" w:rsidP="00FB039C">
      <w:pPr>
        <w:pStyle w:val="ConsPlusNonformat"/>
        <w:jc w:val="both"/>
      </w:pPr>
      <w:r w:rsidRPr="00BA0C0C">
        <w:t>(индивидуальный предприниматель) _______________ (Фамилия, имя, отчество</w:t>
      </w:r>
    </w:p>
    <w:p w14:paraId="16EBC14F" w14:textId="77777777" w:rsidR="00FB039C" w:rsidRPr="00BA0C0C" w:rsidRDefault="00FB039C" w:rsidP="00FB039C">
      <w:pPr>
        <w:pStyle w:val="ConsPlusNonformat"/>
        <w:jc w:val="both"/>
      </w:pPr>
      <w:r w:rsidRPr="00BA0C0C">
        <w:t>(подпись, печать (при наличии</w:t>
      </w:r>
      <w:proofErr w:type="gramStart"/>
      <w:r w:rsidRPr="00BA0C0C">
        <w:t xml:space="preserve">))   </w:t>
      </w:r>
      <w:proofErr w:type="gramEnd"/>
      <w:r w:rsidRPr="00BA0C0C">
        <w:t xml:space="preserve">             (последнее - при наличии))</w:t>
      </w:r>
    </w:p>
    <w:p w14:paraId="6D63B5EF" w14:textId="77777777" w:rsidR="00FB039C" w:rsidRPr="00BA0C0C" w:rsidRDefault="00FB039C" w:rsidP="00FB039C">
      <w:pPr>
        <w:pStyle w:val="ConsPlusNonformat"/>
        <w:jc w:val="both"/>
      </w:pPr>
    </w:p>
    <w:p w14:paraId="2547818B" w14:textId="77777777" w:rsidR="00FB039C" w:rsidRPr="00BA0C0C" w:rsidRDefault="00FB039C" w:rsidP="00FB039C">
      <w:pPr>
        <w:pStyle w:val="ConsPlusNonformat"/>
        <w:jc w:val="both"/>
      </w:pPr>
      <w:r w:rsidRPr="00BA0C0C">
        <w:t>Главный бухгалтер ______________________________ (Фамилия, имя, отчество</w:t>
      </w:r>
    </w:p>
    <w:p w14:paraId="434184BE" w14:textId="77777777" w:rsidR="00FB039C" w:rsidRPr="00BA0C0C" w:rsidRDefault="00FB039C" w:rsidP="00FB039C">
      <w:pPr>
        <w:pStyle w:val="ConsPlusNonformat"/>
        <w:jc w:val="both"/>
      </w:pPr>
      <w:r w:rsidRPr="00BA0C0C">
        <w:t xml:space="preserve">    (</w:t>
      </w:r>
      <w:proofErr w:type="gramStart"/>
      <w:r w:rsidRPr="00BA0C0C">
        <w:t xml:space="preserve">подпись)   </w:t>
      </w:r>
      <w:proofErr w:type="gramEnd"/>
      <w:r w:rsidRPr="00BA0C0C">
        <w:t xml:space="preserve">                                (последнее - при наличии))</w:t>
      </w:r>
    </w:p>
    <w:p w14:paraId="438E3F4B" w14:textId="77777777" w:rsidR="00FB039C" w:rsidRPr="00BA0C0C" w:rsidRDefault="00FB039C" w:rsidP="00FB039C">
      <w:pPr>
        <w:pStyle w:val="ConsPlusNormal"/>
        <w:jc w:val="both"/>
      </w:pPr>
    </w:p>
    <w:p w14:paraId="431F0B05" w14:textId="77777777" w:rsidR="00FB039C" w:rsidRPr="00BA0C0C" w:rsidRDefault="00FB039C" w:rsidP="00FB039C">
      <w:pPr>
        <w:pStyle w:val="ConsPlusNormal"/>
        <w:jc w:val="both"/>
      </w:pPr>
    </w:p>
    <w:p w14:paraId="18F69270" w14:textId="77777777" w:rsidR="00FB039C" w:rsidRPr="00BA0C0C" w:rsidRDefault="00FB039C" w:rsidP="00FB039C">
      <w:pPr>
        <w:pStyle w:val="ConsPlusNormal"/>
        <w:jc w:val="both"/>
      </w:pPr>
    </w:p>
    <w:p w14:paraId="465CA170" w14:textId="77777777" w:rsidR="00FB039C" w:rsidRPr="00BA0C0C" w:rsidRDefault="00FB039C" w:rsidP="00FB039C">
      <w:pPr>
        <w:pStyle w:val="ConsPlusNormal"/>
        <w:jc w:val="both"/>
      </w:pPr>
    </w:p>
    <w:p w14:paraId="148438A8" w14:textId="6B47AFD8" w:rsidR="00FB039C" w:rsidRPr="00BA0C0C" w:rsidRDefault="00FB039C" w:rsidP="00FB039C">
      <w:pPr>
        <w:pStyle w:val="ConsPlusNormal"/>
        <w:jc w:val="right"/>
        <w:outlineLvl w:val="1"/>
      </w:pPr>
      <w:r w:rsidRPr="00BA0C0C">
        <w:lastRenderedPageBreak/>
        <w:t>Приложение N 3</w:t>
      </w:r>
    </w:p>
    <w:p w14:paraId="2F7E324A" w14:textId="77777777" w:rsidR="00FB039C" w:rsidRPr="00BA0C0C" w:rsidRDefault="00FB039C" w:rsidP="00FB039C">
      <w:pPr>
        <w:pStyle w:val="ConsPlusNormal"/>
        <w:jc w:val="right"/>
      </w:pPr>
      <w:r w:rsidRPr="00BA0C0C">
        <w:t>к Порядку</w:t>
      </w:r>
    </w:p>
    <w:p w14:paraId="175C0FA3" w14:textId="77777777" w:rsidR="00FB039C" w:rsidRPr="00BA0C0C" w:rsidRDefault="00FB039C" w:rsidP="00FB039C">
      <w:pPr>
        <w:pStyle w:val="ConsPlusNormal"/>
        <w:jc w:val="right"/>
      </w:pPr>
      <w:r w:rsidRPr="00BA0C0C">
        <w:t>предоставления субсидий в целях возмещения части затрат</w:t>
      </w:r>
    </w:p>
    <w:p w14:paraId="41D09005" w14:textId="77777777" w:rsidR="00FB039C" w:rsidRPr="00BA0C0C" w:rsidRDefault="00FB039C" w:rsidP="00FB039C">
      <w:pPr>
        <w:pStyle w:val="ConsPlusNormal"/>
        <w:jc w:val="right"/>
      </w:pPr>
      <w:r w:rsidRPr="00BA0C0C">
        <w:t>в связи с производством (реализацией) товаров,</w:t>
      </w:r>
    </w:p>
    <w:p w14:paraId="7931E54E" w14:textId="77777777" w:rsidR="00FB039C" w:rsidRPr="00BA0C0C" w:rsidRDefault="00FB039C" w:rsidP="00FB039C">
      <w:pPr>
        <w:pStyle w:val="ConsPlusNormal"/>
        <w:jc w:val="right"/>
      </w:pPr>
      <w:r w:rsidRPr="00BA0C0C">
        <w:t>выполнением работ, оказанием услуг в рамках</w:t>
      </w:r>
    </w:p>
    <w:p w14:paraId="0A36EB35" w14:textId="77777777" w:rsidR="00FB039C" w:rsidRPr="00BA0C0C" w:rsidRDefault="00FB039C" w:rsidP="00FB039C">
      <w:pPr>
        <w:pStyle w:val="ConsPlusNormal"/>
        <w:jc w:val="right"/>
      </w:pPr>
      <w:r w:rsidRPr="00BA0C0C">
        <w:t>реализации инвестиционных проектов</w:t>
      </w:r>
    </w:p>
    <w:p w14:paraId="77EA0C1E" w14:textId="77777777" w:rsidR="00FB039C" w:rsidRPr="00BA0C0C" w:rsidRDefault="00FB039C" w:rsidP="00FB039C">
      <w:pPr>
        <w:pStyle w:val="ConsPlusNormal"/>
        <w:jc w:val="both"/>
      </w:pPr>
    </w:p>
    <w:p w14:paraId="68DFE01E" w14:textId="77777777" w:rsidR="00FB039C" w:rsidRPr="00BA0C0C" w:rsidRDefault="00FB039C" w:rsidP="00FB039C">
      <w:pPr>
        <w:pStyle w:val="ConsPlusNonformat"/>
        <w:jc w:val="both"/>
      </w:pPr>
      <w:r w:rsidRPr="00BA0C0C">
        <w:t>Форма</w:t>
      </w:r>
    </w:p>
    <w:p w14:paraId="6FA5DD99" w14:textId="77777777" w:rsidR="00FB039C" w:rsidRPr="00BA0C0C" w:rsidRDefault="00FB039C" w:rsidP="00FB039C">
      <w:pPr>
        <w:pStyle w:val="ConsPlusNonformat"/>
        <w:jc w:val="both"/>
      </w:pPr>
    </w:p>
    <w:p w14:paraId="49333CB4" w14:textId="77777777" w:rsidR="00FB039C" w:rsidRPr="00BA0C0C" w:rsidRDefault="00FB039C" w:rsidP="00FB039C">
      <w:pPr>
        <w:pStyle w:val="ConsPlusNonformat"/>
        <w:jc w:val="both"/>
      </w:pPr>
      <w:bookmarkStart w:id="12" w:name="Par758"/>
      <w:bookmarkEnd w:id="12"/>
      <w:r w:rsidRPr="00BA0C0C">
        <w:t xml:space="preserve">                                  Расчет</w:t>
      </w:r>
    </w:p>
    <w:p w14:paraId="4DACA4A0" w14:textId="77777777" w:rsidR="00FB039C" w:rsidRPr="00BA0C0C" w:rsidRDefault="00FB039C" w:rsidP="00FB039C">
      <w:pPr>
        <w:pStyle w:val="ConsPlusNonformat"/>
        <w:jc w:val="both"/>
      </w:pPr>
      <w:r w:rsidRPr="00BA0C0C">
        <w:t xml:space="preserve">            предоставляемой за счет средств областного бюджета</w:t>
      </w:r>
    </w:p>
    <w:p w14:paraId="733462CB" w14:textId="77777777" w:rsidR="00FB039C" w:rsidRPr="00BA0C0C" w:rsidRDefault="00FB039C" w:rsidP="00FB039C">
      <w:pPr>
        <w:pStyle w:val="ConsPlusNonformat"/>
        <w:jc w:val="both"/>
      </w:pPr>
      <w:r w:rsidRPr="00BA0C0C">
        <w:t xml:space="preserve">                 субсидии за технологическое присоединение</w:t>
      </w:r>
    </w:p>
    <w:p w14:paraId="3BBEE954" w14:textId="77777777" w:rsidR="00FB039C" w:rsidRPr="00BA0C0C" w:rsidRDefault="00FB039C" w:rsidP="00FB039C">
      <w:pPr>
        <w:pStyle w:val="ConsPlusNonformat"/>
        <w:jc w:val="both"/>
      </w:pPr>
    </w:p>
    <w:p w14:paraId="2609FE6E" w14:textId="77777777" w:rsidR="00FB039C" w:rsidRPr="00BA0C0C" w:rsidRDefault="00FB039C" w:rsidP="00FB039C">
      <w:pPr>
        <w:pStyle w:val="ConsPlusNonformat"/>
        <w:jc w:val="both"/>
      </w:pPr>
      <w:r w:rsidRPr="00BA0C0C">
        <w:t>___________________________________________________________________________</w:t>
      </w:r>
    </w:p>
    <w:p w14:paraId="68727D4D" w14:textId="77777777" w:rsidR="00FB039C" w:rsidRPr="00BA0C0C" w:rsidRDefault="00FB039C" w:rsidP="00FB039C">
      <w:pPr>
        <w:pStyle w:val="ConsPlusNonformat"/>
        <w:jc w:val="both"/>
      </w:pPr>
      <w:r w:rsidRPr="00BA0C0C">
        <w:t xml:space="preserve">   (Полное наименование субъекта инвестиционной деятельности (инвестора))</w:t>
      </w:r>
    </w:p>
    <w:p w14:paraId="0B3DEDC9" w14:textId="77777777" w:rsidR="00FB039C" w:rsidRPr="00BA0C0C" w:rsidRDefault="00FB039C" w:rsidP="00FB039C">
      <w:pPr>
        <w:pStyle w:val="ConsPlusNonformat"/>
        <w:jc w:val="both"/>
      </w:pPr>
      <w:r w:rsidRPr="00BA0C0C">
        <w:t>___________________________________________________________________________</w:t>
      </w:r>
    </w:p>
    <w:p w14:paraId="61D7E054" w14:textId="77777777" w:rsidR="00FB039C" w:rsidRPr="00BA0C0C" w:rsidRDefault="00FB039C" w:rsidP="00FB039C">
      <w:pPr>
        <w:pStyle w:val="ConsPlusNonformat"/>
        <w:jc w:val="both"/>
      </w:pPr>
      <w:r w:rsidRPr="00BA0C0C">
        <w:t xml:space="preserve">                  (Наименование инвестиционного проекта)</w:t>
      </w:r>
    </w:p>
    <w:p w14:paraId="31C5EC14" w14:textId="77777777" w:rsidR="00FB039C" w:rsidRPr="00BA0C0C" w:rsidRDefault="00FB039C" w:rsidP="00FB039C">
      <w:pPr>
        <w:pStyle w:val="ConsPlusNonformat"/>
        <w:jc w:val="both"/>
      </w:pPr>
    </w:p>
    <w:p w14:paraId="10FE94E2" w14:textId="77777777" w:rsidR="00FB039C" w:rsidRPr="00BA0C0C" w:rsidRDefault="00FB039C" w:rsidP="00FB039C">
      <w:pPr>
        <w:pStyle w:val="ConsPlusNonformat"/>
        <w:jc w:val="both"/>
      </w:pPr>
      <w:r w:rsidRPr="00BA0C0C">
        <w:t>за период с __________ 20__ г. по __________ 20__ г.</w:t>
      </w:r>
    </w:p>
    <w:p w14:paraId="11A25EDF" w14:textId="77777777" w:rsidR="00FB039C" w:rsidRPr="00BA0C0C" w:rsidRDefault="00FB039C" w:rsidP="00FB039C">
      <w:pPr>
        <w:pStyle w:val="ConsPlusNonformat"/>
        <w:jc w:val="both"/>
      </w:pPr>
    </w:p>
    <w:p w14:paraId="1D1E5067" w14:textId="77777777" w:rsidR="00FB039C" w:rsidRPr="00BA0C0C" w:rsidRDefault="00FB039C" w:rsidP="00FB039C">
      <w:pPr>
        <w:pStyle w:val="ConsPlusNonformat"/>
        <w:jc w:val="both"/>
      </w:pPr>
      <w:r w:rsidRPr="00BA0C0C">
        <w:t>Идентификационный номер налогоплательщика _________________________________</w:t>
      </w:r>
    </w:p>
    <w:p w14:paraId="2EFF4C85" w14:textId="77777777" w:rsidR="00FB039C" w:rsidRPr="00BA0C0C" w:rsidRDefault="00FB039C" w:rsidP="00FB039C">
      <w:pPr>
        <w:pStyle w:val="ConsPlusNonformat"/>
        <w:jc w:val="both"/>
      </w:pPr>
      <w:r w:rsidRPr="00BA0C0C">
        <w:t>Расчетный счет ____________________________________________________________</w:t>
      </w:r>
    </w:p>
    <w:p w14:paraId="132760A3" w14:textId="77777777" w:rsidR="00FB039C" w:rsidRPr="00BA0C0C" w:rsidRDefault="00FB039C" w:rsidP="00FB039C">
      <w:pPr>
        <w:pStyle w:val="ConsPlusNonformat"/>
        <w:jc w:val="both"/>
      </w:pPr>
      <w:r w:rsidRPr="00BA0C0C">
        <w:t>Наименование кредитной организации (банка) ________________________________</w:t>
      </w:r>
    </w:p>
    <w:p w14:paraId="68B30A47" w14:textId="77777777" w:rsidR="00FB039C" w:rsidRPr="00BA0C0C" w:rsidRDefault="00FB039C" w:rsidP="00FB039C">
      <w:pPr>
        <w:pStyle w:val="ConsPlusNonformat"/>
        <w:jc w:val="both"/>
      </w:pPr>
      <w:r w:rsidRPr="00BA0C0C">
        <w:t>Банковский идентификационный код __________________________________________</w:t>
      </w:r>
    </w:p>
    <w:p w14:paraId="379E476B" w14:textId="77777777" w:rsidR="00FB039C" w:rsidRPr="00BA0C0C" w:rsidRDefault="00FB039C" w:rsidP="00FB039C">
      <w:pPr>
        <w:pStyle w:val="ConsPlusNonformat"/>
        <w:jc w:val="both"/>
      </w:pPr>
      <w:r w:rsidRPr="00BA0C0C">
        <w:t>Корреспондентский счет ____________________________________________________</w:t>
      </w:r>
    </w:p>
    <w:p w14:paraId="4E26B6DA" w14:textId="77777777" w:rsidR="00FB039C" w:rsidRPr="00BA0C0C" w:rsidRDefault="00FB039C" w:rsidP="00FB039C">
      <w:pPr>
        <w:pStyle w:val="ConsPlusNonformat"/>
        <w:jc w:val="both"/>
      </w:pPr>
      <w:r w:rsidRPr="00BA0C0C">
        <w:t xml:space="preserve">Виды   экономической   деятельности   заявителя   </w:t>
      </w:r>
      <w:proofErr w:type="gramStart"/>
      <w:r w:rsidRPr="00BA0C0C">
        <w:t>в  соответствии</w:t>
      </w:r>
      <w:proofErr w:type="gramEnd"/>
      <w:r w:rsidRPr="00BA0C0C">
        <w:t xml:space="preserve">  с  Общим</w:t>
      </w:r>
    </w:p>
    <w:p w14:paraId="3E41A103" w14:textId="77777777" w:rsidR="00FB039C" w:rsidRPr="00BA0C0C" w:rsidRDefault="00FB039C" w:rsidP="00FB039C">
      <w:pPr>
        <w:pStyle w:val="ConsPlusNonformat"/>
        <w:jc w:val="both"/>
      </w:pPr>
      <w:r w:rsidRPr="00BA0C0C">
        <w:t>классификатором видов экономической деятельности __________________________</w:t>
      </w:r>
    </w:p>
    <w:p w14:paraId="76CAC56E" w14:textId="77777777" w:rsidR="00FB039C" w:rsidRPr="00BA0C0C" w:rsidRDefault="00FB039C" w:rsidP="00FB039C">
      <w:pPr>
        <w:pStyle w:val="ConsPlusNonformat"/>
        <w:jc w:val="both"/>
      </w:pPr>
    </w:p>
    <w:p w14:paraId="5C0508E4" w14:textId="77777777" w:rsidR="00FB039C" w:rsidRPr="00BA0C0C" w:rsidRDefault="00FB039C" w:rsidP="00FB039C">
      <w:pPr>
        <w:pStyle w:val="ConsPlusNonformat"/>
        <w:jc w:val="both"/>
      </w:pPr>
      <w:r w:rsidRPr="00BA0C0C">
        <w:t>По договору о техническом присоединении N ____ от _______________ г.,</w:t>
      </w:r>
    </w:p>
    <w:p w14:paraId="4832FD73" w14:textId="77777777" w:rsidR="00FB039C" w:rsidRPr="00BA0C0C" w:rsidRDefault="00FB039C" w:rsidP="00FB039C">
      <w:pPr>
        <w:pStyle w:val="ConsPlusNonformat"/>
        <w:jc w:val="both"/>
      </w:pPr>
      <w:r w:rsidRPr="00BA0C0C">
        <w:t>заключенному с ____________________________________________________________</w:t>
      </w:r>
    </w:p>
    <w:p w14:paraId="673210D2" w14:textId="77777777" w:rsidR="00FB039C" w:rsidRPr="00BA0C0C" w:rsidRDefault="00FB039C" w:rsidP="00FB039C">
      <w:pPr>
        <w:pStyle w:val="ConsPlusNonformat"/>
        <w:jc w:val="both"/>
      </w:pPr>
      <w:r w:rsidRPr="00BA0C0C">
        <w:t xml:space="preserve">                                (Наименование организации)</w:t>
      </w:r>
    </w:p>
    <w:p w14:paraId="06BC45A6" w14:textId="77777777" w:rsidR="00FB039C" w:rsidRPr="00BA0C0C" w:rsidRDefault="00FB039C" w:rsidP="00FB039C">
      <w:pPr>
        <w:pStyle w:val="ConsPlusNonformat"/>
        <w:jc w:val="both"/>
      </w:pPr>
      <w:proofErr w:type="gramStart"/>
      <w:r w:rsidRPr="00BA0C0C">
        <w:t>Размер  платы</w:t>
      </w:r>
      <w:proofErr w:type="gramEnd"/>
      <w:r w:rsidRPr="00BA0C0C">
        <w:t xml:space="preserve">  за  технологическое  присоединение (рублей) в соответствии с</w:t>
      </w:r>
    </w:p>
    <w:p w14:paraId="7FC8A05B" w14:textId="77777777" w:rsidR="00FB039C" w:rsidRPr="00BA0C0C" w:rsidRDefault="00FB039C" w:rsidP="00FB039C">
      <w:pPr>
        <w:pStyle w:val="ConsPlusNonformat"/>
        <w:jc w:val="both"/>
      </w:pPr>
      <w:r w:rsidRPr="00BA0C0C">
        <w:t>объемом присоединяемой мощности ___________________________________________</w:t>
      </w:r>
    </w:p>
    <w:p w14:paraId="4EBCC5F5" w14:textId="77777777" w:rsidR="00FB039C" w:rsidRPr="00BA0C0C" w:rsidRDefault="00FB039C" w:rsidP="00FB039C">
      <w:pPr>
        <w:pStyle w:val="ConsPlusNonformat"/>
        <w:jc w:val="both"/>
      </w:pPr>
      <w:r w:rsidRPr="00BA0C0C">
        <w:t>Приказ Департамента тарифного регулирования Томской области от ______ N __,</w:t>
      </w:r>
    </w:p>
    <w:p w14:paraId="3B032E6E" w14:textId="77777777" w:rsidR="00FB039C" w:rsidRPr="00BA0C0C" w:rsidRDefault="00FB039C" w:rsidP="00FB039C">
      <w:pPr>
        <w:pStyle w:val="ConsPlusNonformat"/>
        <w:jc w:val="both"/>
      </w:pPr>
      <w:proofErr w:type="gramStart"/>
      <w:r w:rsidRPr="00BA0C0C">
        <w:t>установивший  размер</w:t>
      </w:r>
      <w:proofErr w:type="gramEnd"/>
      <w:r w:rsidRPr="00BA0C0C">
        <w:t xml:space="preserve">  платы  за  технологическое  присоединение  на  период</w:t>
      </w:r>
    </w:p>
    <w:p w14:paraId="0419176B" w14:textId="77777777" w:rsidR="00FB039C" w:rsidRPr="00BA0C0C" w:rsidRDefault="00FB039C" w:rsidP="00FB039C">
      <w:pPr>
        <w:pStyle w:val="ConsPlusNonformat"/>
        <w:jc w:val="both"/>
      </w:pPr>
      <w:r w:rsidRPr="00BA0C0C">
        <w:t>с __________ по __________</w:t>
      </w:r>
    </w:p>
    <w:p w14:paraId="51A41519" w14:textId="77777777" w:rsidR="00FB039C" w:rsidRPr="00BA0C0C" w:rsidRDefault="00FB039C" w:rsidP="00FB039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31"/>
        <w:gridCol w:w="2891"/>
      </w:tblGrid>
      <w:tr w:rsidR="00FB039C" w:rsidRPr="00BA0C0C" w14:paraId="6EED1734" w14:textId="77777777" w:rsidTr="00037B0D">
        <w:tc>
          <w:tcPr>
            <w:tcW w:w="2948" w:type="dxa"/>
            <w:tcBorders>
              <w:top w:val="single" w:sz="4" w:space="0" w:color="auto"/>
              <w:left w:val="single" w:sz="4" w:space="0" w:color="auto"/>
              <w:bottom w:val="single" w:sz="4" w:space="0" w:color="auto"/>
              <w:right w:val="single" w:sz="4" w:space="0" w:color="auto"/>
            </w:tcBorders>
            <w:vAlign w:val="center"/>
          </w:tcPr>
          <w:p w14:paraId="1ECA46E3" w14:textId="77777777" w:rsidR="00FB039C" w:rsidRPr="00BA0C0C" w:rsidRDefault="00FB039C" w:rsidP="00037B0D">
            <w:pPr>
              <w:pStyle w:val="ConsPlusNormal"/>
              <w:jc w:val="center"/>
            </w:pPr>
            <w:r w:rsidRPr="00BA0C0C">
              <w:t>Фактический размер платы за технологическое присоединение (рублей)</w:t>
            </w:r>
          </w:p>
        </w:tc>
        <w:tc>
          <w:tcPr>
            <w:tcW w:w="3231" w:type="dxa"/>
            <w:tcBorders>
              <w:top w:val="single" w:sz="4" w:space="0" w:color="auto"/>
              <w:left w:val="single" w:sz="4" w:space="0" w:color="auto"/>
              <w:bottom w:val="single" w:sz="4" w:space="0" w:color="auto"/>
              <w:right w:val="single" w:sz="4" w:space="0" w:color="auto"/>
            </w:tcBorders>
            <w:vAlign w:val="center"/>
          </w:tcPr>
          <w:p w14:paraId="510E2E08" w14:textId="77777777" w:rsidR="00FB039C" w:rsidRPr="00BA0C0C" w:rsidRDefault="00FB039C" w:rsidP="00037B0D">
            <w:pPr>
              <w:pStyle w:val="ConsPlusNormal"/>
              <w:jc w:val="center"/>
            </w:pPr>
            <w:r w:rsidRPr="00BA0C0C">
              <w:t>Процент от фактического размера платы, принимаемый к субсидированию</w:t>
            </w:r>
          </w:p>
        </w:tc>
        <w:tc>
          <w:tcPr>
            <w:tcW w:w="2891" w:type="dxa"/>
            <w:tcBorders>
              <w:top w:val="single" w:sz="4" w:space="0" w:color="auto"/>
              <w:left w:val="single" w:sz="4" w:space="0" w:color="auto"/>
              <w:bottom w:val="single" w:sz="4" w:space="0" w:color="auto"/>
              <w:right w:val="single" w:sz="4" w:space="0" w:color="auto"/>
            </w:tcBorders>
            <w:vAlign w:val="center"/>
          </w:tcPr>
          <w:p w14:paraId="2808D242" w14:textId="77777777" w:rsidR="00FB039C" w:rsidRPr="00BA0C0C" w:rsidRDefault="00FB039C" w:rsidP="00037B0D">
            <w:pPr>
              <w:pStyle w:val="ConsPlusNormal"/>
              <w:jc w:val="center"/>
            </w:pPr>
            <w:r w:rsidRPr="00BA0C0C">
              <w:t>Размер субсидии (рублей)</w:t>
            </w:r>
          </w:p>
          <w:p w14:paraId="7576F049" w14:textId="77777777" w:rsidR="00FB039C" w:rsidRPr="00BA0C0C" w:rsidRDefault="00FB039C" w:rsidP="00037B0D">
            <w:pPr>
              <w:pStyle w:val="ConsPlusNormal"/>
              <w:jc w:val="center"/>
            </w:pPr>
            <w:r w:rsidRPr="00BA0C0C">
              <w:t>(</w:t>
            </w:r>
            <w:hyperlink w:anchor="Par790" w:tooltip="1" w:history="1">
              <w:r w:rsidRPr="00BA0C0C">
                <w:rPr>
                  <w:color w:val="0000FF"/>
                </w:rPr>
                <w:t>гр. 1</w:t>
              </w:r>
            </w:hyperlink>
            <w:r w:rsidRPr="00BA0C0C">
              <w:t xml:space="preserve"> x </w:t>
            </w:r>
            <w:hyperlink w:anchor="Par791" w:tooltip="2" w:history="1">
              <w:r w:rsidRPr="00BA0C0C">
                <w:rPr>
                  <w:color w:val="0000FF"/>
                </w:rPr>
                <w:t>гр. 2</w:t>
              </w:r>
            </w:hyperlink>
            <w:r w:rsidRPr="00BA0C0C">
              <w:t>) / 100 процентов</w:t>
            </w:r>
          </w:p>
        </w:tc>
      </w:tr>
      <w:tr w:rsidR="00FB039C" w:rsidRPr="00BA0C0C" w14:paraId="083206C4" w14:textId="77777777" w:rsidTr="00037B0D">
        <w:tc>
          <w:tcPr>
            <w:tcW w:w="2948" w:type="dxa"/>
            <w:tcBorders>
              <w:top w:val="single" w:sz="4" w:space="0" w:color="auto"/>
              <w:left w:val="single" w:sz="4" w:space="0" w:color="auto"/>
              <w:bottom w:val="single" w:sz="4" w:space="0" w:color="auto"/>
              <w:right w:val="single" w:sz="4" w:space="0" w:color="auto"/>
            </w:tcBorders>
            <w:vAlign w:val="center"/>
          </w:tcPr>
          <w:p w14:paraId="18A01B4E" w14:textId="77777777" w:rsidR="00FB039C" w:rsidRPr="00BA0C0C" w:rsidRDefault="00FB039C" w:rsidP="00037B0D">
            <w:pPr>
              <w:pStyle w:val="ConsPlusNormal"/>
              <w:jc w:val="center"/>
            </w:pPr>
            <w:bookmarkStart w:id="13" w:name="Par790"/>
            <w:bookmarkEnd w:id="13"/>
            <w:r w:rsidRPr="00BA0C0C">
              <w:t>1</w:t>
            </w:r>
          </w:p>
        </w:tc>
        <w:tc>
          <w:tcPr>
            <w:tcW w:w="3231" w:type="dxa"/>
            <w:tcBorders>
              <w:top w:val="single" w:sz="4" w:space="0" w:color="auto"/>
              <w:left w:val="single" w:sz="4" w:space="0" w:color="auto"/>
              <w:bottom w:val="single" w:sz="4" w:space="0" w:color="auto"/>
              <w:right w:val="single" w:sz="4" w:space="0" w:color="auto"/>
            </w:tcBorders>
            <w:vAlign w:val="center"/>
          </w:tcPr>
          <w:p w14:paraId="51444B16" w14:textId="77777777" w:rsidR="00FB039C" w:rsidRPr="00BA0C0C" w:rsidRDefault="00FB039C" w:rsidP="00037B0D">
            <w:pPr>
              <w:pStyle w:val="ConsPlusNormal"/>
              <w:jc w:val="center"/>
            </w:pPr>
            <w:bookmarkStart w:id="14" w:name="Par791"/>
            <w:bookmarkEnd w:id="14"/>
            <w:r w:rsidRPr="00BA0C0C">
              <w:t>2</w:t>
            </w:r>
          </w:p>
        </w:tc>
        <w:tc>
          <w:tcPr>
            <w:tcW w:w="2891" w:type="dxa"/>
            <w:tcBorders>
              <w:top w:val="single" w:sz="4" w:space="0" w:color="auto"/>
              <w:left w:val="single" w:sz="4" w:space="0" w:color="auto"/>
              <w:bottom w:val="single" w:sz="4" w:space="0" w:color="auto"/>
              <w:right w:val="single" w:sz="4" w:space="0" w:color="auto"/>
            </w:tcBorders>
            <w:vAlign w:val="center"/>
          </w:tcPr>
          <w:p w14:paraId="44017D55" w14:textId="77777777" w:rsidR="00FB039C" w:rsidRPr="00BA0C0C" w:rsidRDefault="00FB039C" w:rsidP="00037B0D">
            <w:pPr>
              <w:pStyle w:val="ConsPlusNormal"/>
              <w:jc w:val="center"/>
            </w:pPr>
            <w:r w:rsidRPr="00BA0C0C">
              <w:t>3</w:t>
            </w:r>
          </w:p>
        </w:tc>
      </w:tr>
      <w:tr w:rsidR="00FB039C" w:rsidRPr="00BA0C0C" w14:paraId="7118479A" w14:textId="77777777" w:rsidTr="00037B0D">
        <w:tc>
          <w:tcPr>
            <w:tcW w:w="2948" w:type="dxa"/>
            <w:tcBorders>
              <w:top w:val="single" w:sz="4" w:space="0" w:color="auto"/>
              <w:left w:val="single" w:sz="4" w:space="0" w:color="auto"/>
              <w:bottom w:val="single" w:sz="4" w:space="0" w:color="auto"/>
              <w:right w:val="single" w:sz="4" w:space="0" w:color="auto"/>
            </w:tcBorders>
            <w:vAlign w:val="center"/>
          </w:tcPr>
          <w:p w14:paraId="023A3B5D" w14:textId="77777777" w:rsidR="00FB039C" w:rsidRPr="00BA0C0C" w:rsidRDefault="00FB039C" w:rsidP="00037B0D">
            <w:pPr>
              <w:pStyle w:val="ConsPlusNormal"/>
            </w:pPr>
          </w:p>
        </w:tc>
        <w:tc>
          <w:tcPr>
            <w:tcW w:w="3231" w:type="dxa"/>
            <w:tcBorders>
              <w:top w:val="single" w:sz="4" w:space="0" w:color="auto"/>
              <w:left w:val="single" w:sz="4" w:space="0" w:color="auto"/>
              <w:bottom w:val="single" w:sz="4" w:space="0" w:color="auto"/>
              <w:right w:val="single" w:sz="4" w:space="0" w:color="auto"/>
            </w:tcBorders>
            <w:vAlign w:val="center"/>
          </w:tcPr>
          <w:p w14:paraId="0F040E11" w14:textId="77777777" w:rsidR="00FB039C" w:rsidRPr="00BA0C0C" w:rsidRDefault="00FB039C" w:rsidP="00037B0D">
            <w:pPr>
              <w:pStyle w:val="ConsPlusNormal"/>
            </w:pPr>
          </w:p>
        </w:tc>
        <w:tc>
          <w:tcPr>
            <w:tcW w:w="2891" w:type="dxa"/>
            <w:tcBorders>
              <w:top w:val="single" w:sz="4" w:space="0" w:color="auto"/>
              <w:left w:val="single" w:sz="4" w:space="0" w:color="auto"/>
              <w:bottom w:val="single" w:sz="4" w:space="0" w:color="auto"/>
              <w:right w:val="single" w:sz="4" w:space="0" w:color="auto"/>
            </w:tcBorders>
            <w:vAlign w:val="center"/>
          </w:tcPr>
          <w:p w14:paraId="299C6D42" w14:textId="77777777" w:rsidR="00FB039C" w:rsidRPr="00BA0C0C" w:rsidRDefault="00FB039C" w:rsidP="00037B0D">
            <w:pPr>
              <w:pStyle w:val="ConsPlusNormal"/>
            </w:pPr>
          </w:p>
        </w:tc>
      </w:tr>
    </w:tbl>
    <w:p w14:paraId="4B7FDBDA" w14:textId="77777777" w:rsidR="00FB039C" w:rsidRPr="00BA0C0C" w:rsidRDefault="00FB039C" w:rsidP="00FB039C">
      <w:pPr>
        <w:pStyle w:val="ConsPlusNormal"/>
        <w:jc w:val="both"/>
      </w:pPr>
    </w:p>
    <w:p w14:paraId="03220C3F" w14:textId="77777777" w:rsidR="00FB039C" w:rsidRPr="00BA0C0C" w:rsidRDefault="00FB039C" w:rsidP="00FB039C">
      <w:pPr>
        <w:pStyle w:val="ConsPlusNonformat"/>
        <w:jc w:val="both"/>
      </w:pPr>
      <w:r w:rsidRPr="00BA0C0C">
        <w:t>Руководитель организации</w:t>
      </w:r>
    </w:p>
    <w:p w14:paraId="4C3C7C64" w14:textId="77777777" w:rsidR="00FB039C" w:rsidRPr="00BA0C0C" w:rsidRDefault="00FB039C" w:rsidP="00FB039C">
      <w:pPr>
        <w:pStyle w:val="ConsPlusNonformat"/>
        <w:jc w:val="both"/>
      </w:pPr>
      <w:r w:rsidRPr="00BA0C0C">
        <w:t>(индивидуальный предприниматель) _______________ (Фамилия, имя, отчество</w:t>
      </w:r>
    </w:p>
    <w:p w14:paraId="477CE850" w14:textId="77777777" w:rsidR="00FB039C" w:rsidRPr="00BA0C0C" w:rsidRDefault="00FB039C" w:rsidP="00FB039C">
      <w:pPr>
        <w:pStyle w:val="ConsPlusNonformat"/>
        <w:jc w:val="both"/>
      </w:pPr>
      <w:r w:rsidRPr="00BA0C0C">
        <w:t xml:space="preserve">(подпись, печать (при </w:t>
      </w:r>
      <w:proofErr w:type="gramStart"/>
      <w:r w:rsidRPr="00BA0C0C">
        <w:t xml:space="preserve">наличии)   </w:t>
      </w:r>
      <w:proofErr w:type="gramEnd"/>
      <w:r w:rsidRPr="00BA0C0C">
        <w:t xml:space="preserve">               (последнее - при наличии))</w:t>
      </w:r>
    </w:p>
    <w:p w14:paraId="1DE929B2" w14:textId="77777777" w:rsidR="00FB039C" w:rsidRPr="00BA0C0C" w:rsidRDefault="00FB039C" w:rsidP="00FB039C">
      <w:pPr>
        <w:pStyle w:val="ConsPlusNonformat"/>
        <w:jc w:val="both"/>
      </w:pPr>
    </w:p>
    <w:p w14:paraId="14F142F8" w14:textId="77777777" w:rsidR="00FB039C" w:rsidRPr="00BA0C0C" w:rsidRDefault="00FB039C" w:rsidP="00FB039C">
      <w:pPr>
        <w:pStyle w:val="ConsPlusNonformat"/>
        <w:jc w:val="both"/>
      </w:pPr>
      <w:r w:rsidRPr="00BA0C0C">
        <w:t>Главный бухгалтер ______________________________ (Фамилия, имя, отчество</w:t>
      </w:r>
    </w:p>
    <w:p w14:paraId="06A2EB81" w14:textId="77777777" w:rsidR="00FB039C" w:rsidRPr="00BA0C0C" w:rsidRDefault="00FB039C" w:rsidP="00FB039C">
      <w:pPr>
        <w:pStyle w:val="ConsPlusNonformat"/>
        <w:jc w:val="both"/>
      </w:pPr>
      <w:r w:rsidRPr="00BA0C0C">
        <w:t xml:space="preserve">    (</w:t>
      </w:r>
      <w:proofErr w:type="gramStart"/>
      <w:r w:rsidRPr="00BA0C0C">
        <w:t xml:space="preserve">подпись)   </w:t>
      </w:r>
      <w:proofErr w:type="gramEnd"/>
      <w:r w:rsidRPr="00BA0C0C">
        <w:t xml:space="preserve">                                (последнее - при наличии))</w:t>
      </w:r>
    </w:p>
    <w:p w14:paraId="33316B50" w14:textId="77777777" w:rsidR="00FB039C" w:rsidRPr="00BA0C0C" w:rsidRDefault="00FB039C" w:rsidP="00FB039C">
      <w:pPr>
        <w:pStyle w:val="ConsPlusNormal"/>
        <w:jc w:val="both"/>
      </w:pPr>
    </w:p>
    <w:p w14:paraId="09EE9F6D" w14:textId="77777777" w:rsidR="00FB039C" w:rsidRPr="00BA0C0C" w:rsidRDefault="00FB039C" w:rsidP="00FB039C">
      <w:pPr>
        <w:pStyle w:val="ConsPlusNormal"/>
        <w:jc w:val="both"/>
      </w:pPr>
    </w:p>
    <w:p w14:paraId="2266D764" w14:textId="77777777" w:rsidR="00FB039C" w:rsidRPr="00BA0C0C" w:rsidRDefault="00FB039C" w:rsidP="00FB039C">
      <w:pPr>
        <w:pStyle w:val="ConsPlusNormal"/>
        <w:jc w:val="both"/>
      </w:pPr>
    </w:p>
    <w:p w14:paraId="0B86D29A" w14:textId="77777777" w:rsidR="00310190" w:rsidRPr="00BA0C0C" w:rsidRDefault="00310190" w:rsidP="00561D28">
      <w:pPr>
        <w:pStyle w:val="a3"/>
        <w:spacing w:before="0" w:beforeAutospacing="0" w:after="0" w:afterAutospacing="0" w:line="264" w:lineRule="auto"/>
        <w:ind w:firstLine="539"/>
        <w:jc w:val="both"/>
        <w:rPr>
          <w:rFonts w:ascii="PT Astra Serif" w:hAnsi="PT Astra Serif"/>
          <w:sz w:val="26"/>
          <w:szCs w:val="26"/>
        </w:rPr>
      </w:pPr>
    </w:p>
    <w:p w14:paraId="72EB973B" w14:textId="2B202CB3" w:rsidR="00F95470" w:rsidRPr="00BA0C0C" w:rsidRDefault="00F95470">
      <w:pPr>
        <w:rPr>
          <w:rFonts w:ascii="PT Astra Serif" w:eastAsia="Times New Roman" w:hAnsi="PT Astra Serif" w:cs="Times New Roman"/>
          <w:sz w:val="26"/>
          <w:szCs w:val="26"/>
          <w:lang w:eastAsia="ru-RU"/>
        </w:rPr>
      </w:pPr>
    </w:p>
    <w:sectPr w:rsidR="00F95470" w:rsidRPr="00BA0C0C" w:rsidSect="0029701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41C43"/>
    <w:multiLevelType w:val="hybridMultilevel"/>
    <w:tmpl w:val="96FA6B6E"/>
    <w:lvl w:ilvl="0" w:tplc="73FAC8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736158A"/>
    <w:multiLevelType w:val="hybridMultilevel"/>
    <w:tmpl w:val="0FFCB156"/>
    <w:lvl w:ilvl="0" w:tplc="6A1C1CAA">
      <w:start w:val="1"/>
      <w:numFmt w:val="decimal"/>
      <w:lvlText w:val="%1."/>
      <w:lvlJc w:val="left"/>
      <w:pPr>
        <w:ind w:left="929" w:hanging="3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FF"/>
    <w:rsid w:val="00004CE2"/>
    <w:rsid w:val="00010C9B"/>
    <w:rsid w:val="00015AD8"/>
    <w:rsid w:val="00017FCD"/>
    <w:rsid w:val="00021CDE"/>
    <w:rsid w:val="000276FC"/>
    <w:rsid w:val="00037B0D"/>
    <w:rsid w:val="000529D9"/>
    <w:rsid w:val="00054E2A"/>
    <w:rsid w:val="000556AB"/>
    <w:rsid w:val="00063FA6"/>
    <w:rsid w:val="00083E9A"/>
    <w:rsid w:val="0009232F"/>
    <w:rsid w:val="00094F16"/>
    <w:rsid w:val="000A1C7C"/>
    <w:rsid w:val="000A38FC"/>
    <w:rsid w:val="000B2C63"/>
    <w:rsid w:val="000C4D47"/>
    <w:rsid w:val="000C68B3"/>
    <w:rsid w:val="000E01B5"/>
    <w:rsid w:val="000E2257"/>
    <w:rsid w:val="000E4F83"/>
    <w:rsid w:val="000F3400"/>
    <w:rsid w:val="000F7AFF"/>
    <w:rsid w:val="0011696E"/>
    <w:rsid w:val="0012443F"/>
    <w:rsid w:val="00132292"/>
    <w:rsid w:val="0013411A"/>
    <w:rsid w:val="00143E7E"/>
    <w:rsid w:val="00144750"/>
    <w:rsid w:val="0014645C"/>
    <w:rsid w:val="0015265A"/>
    <w:rsid w:val="00153BB7"/>
    <w:rsid w:val="00163502"/>
    <w:rsid w:val="00163A3E"/>
    <w:rsid w:val="00176B15"/>
    <w:rsid w:val="00182A72"/>
    <w:rsid w:val="00183B71"/>
    <w:rsid w:val="001A3822"/>
    <w:rsid w:val="001A449F"/>
    <w:rsid w:val="001B659F"/>
    <w:rsid w:val="001C4797"/>
    <w:rsid w:val="001C59DC"/>
    <w:rsid w:val="001E1FC8"/>
    <w:rsid w:val="001E4A70"/>
    <w:rsid w:val="001F3F4F"/>
    <w:rsid w:val="00206273"/>
    <w:rsid w:val="00213CC0"/>
    <w:rsid w:val="002140B5"/>
    <w:rsid w:val="00235F89"/>
    <w:rsid w:val="00250AD3"/>
    <w:rsid w:val="002729C3"/>
    <w:rsid w:val="00276DC5"/>
    <w:rsid w:val="002777EA"/>
    <w:rsid w:val="0028416E"/>
    <w:rsid w:val="002864BF"/>
    <w:rsid w:val="00297014"/>
    <w:rsid w:val="002A3F51"/>
    <w:rsid w:val="002B225F"/>
    <w:rsid w:val="002B2269"/>
    <w:rsid w:val="002B3F34"/>
    <w:rsid w:val="002B5090"/>
    <w:rsid w:val="002B5EBF"/>
    <w:rsid w:val="002C3B34"/>
    <w:rsid w:val="002C7ABF"/>
    <w:rsid w:val="002E7F2F"/>
    <w:rsid w:val="002F08B8"/>
    <w:rsid w:val="002F0B87"/>
    <w:rsid w:val="002F1C66"/>
    <w:rsid w:val="00310190"/>
    <w:rsid w:val="003112CD"/>
    <w:rsid w:val="003221C6"/>
    <w:rsid w:val="00330816"/>
    <w:rsid w:val="003365D7"/>
    <w:rsid w:val="00343C57"/>
    <w:rsid w:val="003536DD"/>
    <w:rsid w:val="00353946"/>
    <w:rsid w:val="00366F26"/>
    <w:rsid w:val="00380BC4"/>
    <w:rsid w:val="00381277"/>
    <w:rsid w:val="003967E3"/>
    <w:rsid w:val="003B7354"/>
    <w:rsid w:val="003C03B6"/>
    <w:rsid w:val="003E3733"/>
    <w:rsid w:val="003E6F9D"/>
    <w:rsid w:val="004009BF"/>
    <w:rsid w:val="00403A43"/>
    <w:rsid w:val="004067DD"/>
    <w:rsid w:val="004149F8"/>
    <w:rsid w:val="004607E7"/>
    <w:rsid w:val="00466E31"/>
    <w:rsid w:val="004779B1"/>
    <w:rsid w:val="004941AE"/>
    <w:rsid w:val="0049725A"/>
    <w:rsid w:val="00497755"/>
    <w:rsid w:val="004A6163"/>
    <w:rsid w:val="004B15EB"/>
    <w:rsid w:val="004B3D09"/>
    <w:rsid w:val="004C0E1D"/>
    <w:rsid w:val="004C1FBA"/>
    <w:rsid w:val="004E66EA"/>
    <w:rsid w:val="004E735C"/>
    <w:rsid w:val="005043A4"/>
    <w:rsid w:val="0052212C"/>
    <w:rsid w:val="005452B8"/>
    <w:rsid w:val="00545323"/>
    <w:rsid w:val="00550CB4"/>
    <w:rsid w:val="00557304"/>
    <w:rsid w:val="00561D28"/>
    <w:rsid w:val="00564EA3"/>
    <w:rsid w:val="005659E7"/>
    <w:rsid w:val="00565E70"/>
    <w:rsid w:val="00570CD1"/>
    <w:rsid w:val="00575660"/>
    <w:rsid w:val="00583F71"/>
    <w:rsid w:val="00594EF8"/>
    <w:rsid w:val="00597FB1"/>
    <w:rsid w:val="005A643F"/>
    <w:rsid w:val="005B0942"/>
    <w:rsid w:val="005B3FCF"/>
    <w:rsid w:val="005C67B6"/>
    <w:rsid w:val="005D0C56"/>
    <w:rsid w:val="005D2C26"/>
    <w:rsid w:val="005D3699"/>
    <w:rsid w:val="005D38E7"/>
    <w:rsid w:val="006002F7"/>
    <w:rsid w:val="00601AE7"/>
    <w:rsid w:val="00606FE3"/>
    <w:rsid w:val="00611CD3"/>
    <w:rsid w:val="00617CBA"/>
    <w:rsid w:val="00623864"/>
    <w:rsid w:val="006321CD"/>
    <w:rsid w:val="0065269E"/>
    <w:rsid w:val="00657652"/>
    <w:rsid w:val="00660428"/>
    <w:rsid w:val="00661DED"/>
    <w:rsid w:val="00662BB7"/>
    <w:rsid w:val="00662E51"/>
    <w:rsid w:val="0066491B"/>
    <w:rsid w:val="006651C3"/>
    <w:rsid w:val="00672134"/>
    <w:rsid w:val="0067218E"/>
    <w:rsid w:val="00673CB1"/>
    <w:rsid w:val="00685D9D"/>
    <w:rsid w:val="006A49F3"/>
    <w:rsid w:val="006C693B"/>
    <w:rsid w:val="006D1C2D"/>
    <w:rsid w:val="006D61E7"/>
    <w:rsid w:val="006E47F8"/>
    <w:rsid w:val="006E6F64"/>
    <w:rsid w:val="006F0854"/>
    <w:rsid w:val="007038FB"/>
    <w:rsid w:val="007065A6"/>
    <w:rsid w:val="007066BE"/>
    <w:rsid w:val="007204A4"/>
    <w:rsid w:val="00731966"/>
    <w:rsid w:val="0075515F"/>
    <w:rsid w:val="00756504"/>
    <w:rsid w:val="00766E9C"/>
    <w:rsid w:val="007B628A"/>
    <w:rsid w:val="007C0C70"/>
    <w:rsid w:val="007C1310"/>
    <w:rsid w:val="007C3471"/>
    <w:rsid w:val="007E0751"/>
    <w:rsid w:val="007E1D97"/>
    <w:rsid w:val="007F35D8"/>
    <w:rsid w:val="00803C97"/>
    <w:rsid w:val="00806B1B"/>
    <w:rsid w:val="00823640"/>
    <w:rsid w:val="00846657"/>
    <w:rsid w:val="00846F70"/>
    <w:rsid w:val="00893706"/>
    <w:rsid w:val="008A67EF"/>
    <w:rsid w:val="008C2C94"/>
    <w:rsid w:val="008D3601"/>
    <w:rsid w:val="008E0540"/>
    <w:rsid w:val="008E7D0C"/>
    <w:rsid w:val="008F0487"/>
    <w:rsid w:val="008F45A8"/>
    <w:rsid w:val="00910237"/>
    <w:rsid w:val="009116C8"/>
    <w:rsid w:val="00924BD2"/>
    <w:rsid w:val="00927FE3"/>
    <w:rsid w:val="00937374"/>
    <w:rsid w:val="009403AD"/>
    <w:rsid w:val="00946B3B"/>
    <w:rsid w:val="00961F28"/>
    <w:rsid w:val="00970E5F"/>
    <w:rsid w:val="009723A6"/>
    <w:rsid w:val="009748F9"/>
    <w:rsid w:val="009756F7"/>
    <w:rsid w:val="00976309"/>
    <w:rsid w:val="00980F7A"/>
    <w:rsid w:val="00984913"/>
    <w:rsid w:val="00985435"/>
    <w:rsid w:val="00987D6C"/>
    <w:rsid w:val="009B0494"/>
    <w:rsid w:val="009B1B6C"/>
    <w:rsid w:val="009C63CE"/>
    <w:rsid w:val="009D1838"/>
    <w:rsid w:val="009E491B"/>
    <w:rsid w:val="009E58B0"/>
    <w:rsid w:val="009F021F"/>
    <w:rsid w:val="009F0CA1"/>
    <w:rsid w:val="00A035D7"/>
    <w:rsid w:val="00A0743A"/>
    <w:rsid w:val="00A12639"/>
    <w:rsid w:val="00A1668F"/>
    <w:rsid w:val="00A22F35"/>
    <w:rsid w:val="00A245BD"/>
    <w:rsid w:val="00A3297E"/>
    <w:rsid w:val="00A335B3"/>
    <w:rsid w:val="00A348F1"/>
    <w:rsid w:val="00A407AE"/>
    <w:rsid w:val="00A43801"/>
    <w:rsid w:val="00A44DD9"/>
    <w:rsid w:val="00A61529"/>
    <w:rsid w:val="00A65F09"/>
    <w:rsid w:val="00A71BA5"/>
    <w:rsid w:val="00A823F7"/>
    <w:rsid w:val="00A90DB9"/>
    <w:rsid w:val="00AA0AD3"/>
    <w:rsid w:val="00AA27AE"/>
    <w:rsid w:val="00AA3170"/>
    <w:rsid w:val="00AC2526"/>
    <w:rsid w:val="00AC4529"/>
    <w:rsid w:val="00AE0D53"/>
    <w:rsid w:val="00AF0D26"/>
    <w:rsid w:val="00AF41A4"/>
    <w:rsid w:val="00B1755A"/>
    <w:rsid w:val="00B20CCA"/>
    <w:rsid w:val="00B221FD"/>
    <w:rsid w:val="00B32949"/>
    <w:rsid w:val="00B4063F"/>
    <w:rsid w:val="00B42314"/>
    <w:rsid w:val="00B46A94"/>
    <w:rsid w:val="00B728B2"/>
    <w:rsid w:val="00B75EE1"/>
    <w:rsid w:val="00B76EF9"/>
    <w:rsid w:val="00B86A89"/>
    <w:rsid w:val="00BA0C0C"/>
    <w:rsid w:val="00BA18EA"/>
    <w:rsid w:val="00BA4A15"/>
    <w:rsid w:val="00BA7441"/>
    <w:rsid w:val="00BB1C53"/>
    <w:rsid w:val="00BC2F65"/>
    <w:rsid w:val="00BC4B12"/>
    <w:rsid w:val="00BC65E1"/>
    <w:rsid w:val="00BE3C86"/>
    <w:rsid w:val="00BE65C9"/>
    <w:rsid w:val="00BF03C0"/>
    <w:rsid w:val="00BF4894"/>
    <w:rsid w:val="00C048B1"/>
    <w:rsid w:val="00C06490"/>
    <w:rsid w:val="00C20F9C"/>
    <w:rsid w:val="00C2264B"/>
    <w:rsid w:val="00C25DC5"/>
    <w:rsid w:val="00C3369F"/>
    <w:rsid w:val="00C40B27"/>
    <w:rsid w:val="00C45B4A"/>
    <w:rsid w:val="00C465E2"/>
    <w:rsid w:val="00C578A6"/>
    <w:rsid w:val="00C63301"/>
    <w:rsid w:val="00C66A24"/>
    <w:rsid w:val="00C67995"/>
    <w:rsid w:val="00C74A11"/>
    <w:rsid w:val="00C83F63"/>
    <w:rsid w:val="00C859FD"/>
    <w:rsid w:val="00C916AD"/>
    <w:rsid w:val="00C9247A"/>
    <w:rsid w:val="00CA15BE"/>
    <w:rsid w:val="00CA2C00"/>
    <w:rsid w:val="00CE3BCF"/>
    <w:rsid w:val="00CE7937"/>
    <w:rsid w:val="00D01B82"/>
    <w:rsid w:val="00D03315"/>
    <w:rsid w:val="00D03403"/>
    <w:rsid w:val="00D106E4"/>
    <w:rsid w:val="00D204B2"/>
    <w:rsid w:val="00D412E0"/>
    <w:rsid w:val="00D41954"/>
    <w:rsid w:val="00D45A53"/>
    <w:rsid w:val="00D508BC"/>
    <w:rsid w:val="00D53663"/>
    <w:rsid w:val="00D55333"/>
    <w:rsid w:val="00D60778"/>
    <w:rsid w:val="00D61E8E"/>
    <w:rsid w:val="00D65A22"/>
    <w:rsid w:val="00D73579"/>
    <w:rsid w:val="00D81107"/>
    <w:rsid w:val="00D956E1"/>
    <w:rsid w:val="00DA2EFF"/>
    <w:rsid w:val="00DA45EA"/>
    <w:rsid w:val="00DB1E37"/>
    <w:rsid w:val="00DB5088"/>
    <w:rsid w:val="00DB5D57"/>
    <w:rsid w:val="00DB652C"/>
    <w:rsid w:val="00DC3A41"/>
    <w:rsid w:val="00DD16DE"/>
    <w:rsid w:val="00DD4CBD"/>
    <w:rsid w:val="00DF07AD"/>
    <w:rsid w:val="00E02254"/>
    <w:rsid w:val="00E04DCE"/>
    <w:rsid w:val="00E12F32"/>
    <w:rsid w:val="00E248CD"/>
    <w:rsid w:val="00E269F1"/>
    <w:rsid w:val="00E3763A"/>
    <w:rsid w:val="00E44C49"/>
    <w:rsid w:val="00E45147"/>
    <w:rsid w:val="00E6055C"/>
    <w:rsid w:val="00E810BB"/>
    <w:rsid w:val="00E85916"/>
    <w:rsid w:val="00E9156A"/>
    <w:rsid w:val="00E94325"/>
    <w:rsid w:val="00EA166A"/>
    <w:rsid w:val="00EA3866"/>
    <w:rsid w:val="00EA7214"/>
    <w:rsid w:val="00EB5E2D"/>
    <w:rsid w:val="00ED274E"/>
    <w:rsid w:val="00ED558D"/>
    <w:rsid w:val="00EE13C5"/>
    <w:rsid w:val="00EF1ACB"/>
    <w:rsid w:val="00EF1D84"/>
    <w:rsid w:val="00EF3D22"/>
    <w:rsid w:val="00F01BD3"/>
    <w:rsid w:val="00F03E94"/>
    <w:rsid w:val="00F04555"/>
    <w:rsid w:val="00F34951"/>
    <w:rsid w:val="00F576BE"/>
    <w:rsid w:val="00F66B42"/>
    <w:rsid w:val="00F675E1"/>
    <w:rsid w:val="00F832C0"/>
    <w:rsid w:val="00F85455"/>
    <w:rsid w:val="00F85C57"/>
    <w:rsid w:val="00F921E3"/>
    <w:rsid w:val="00F95470"/>
    <w:rsid w:val="00F96270"/>
    <w:rsid w:val="00FA488E"/>
    <w:rsid w:val="00FB039C"/>
    <w:rsid w:val="00FB0D7E"/>
    <w:rsid w:val="00FB4108"/>
    <w:rsid w:val="00FB684F"/>
    <w:rsid w:val="00FC1462"/>
    <w:rsid w:val="00FC42B8"/>
    <w:rsid w:val="00FE3995"/>
    <w:rsid w:val="00FF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2E1F"/>
  <w15:chartTrackingRefBased/>
  <w15:docId w15:val="{236A9E61-55D1-43AB-B1CD-28BD2F00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297014"/>
    <w:pPr>
      <w:tabs>
        <w:tab w:val="left" w:pos="7371"/>
      </w:tabs>
      <w:spacing w:before="120"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297014"/>
    <w:rPr>
      <w:rFonts w:ascii="Times New Roman" w:eastAsia="Times New Roman" w:hAnsi="Times New Roman" w:cs="Times New Roman"/>
      <w:sz w:val="28"/>
      <w:szCs w:val="20"/>
      <w:lang w:eastAsia="ru-RU"/>
    </w:rPr>
  </w:style>
  <w:style w:type="table" w:styleId="a4">
    <w:name w:val="Table Grid"/>
    <w:basedOn w:val="a1"/>
    <w:uiPriority w:val="59"/>
    <w:rsid w:val="002970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86A89"/>
    <w:rPr>
      <w:color w:val="0000FF"/>
      <w:u w:val="single"/>
    </w:rPr>
  </w:style>
  <w:style w:type="character" w:customStyle="1" w:styleId="info-name">
    <w:name w:val="info-name"/>
    <w:basedOn w:val="a0"/>
    <w:rsid w:val="00C45B4A"/>
  </w:style>
  <w:style w:type="character" w:customStyle="1" w:styleId="info-data">
    <w:name w:val="info-data"/>
    <w:basedOn w:val="a0"/>
    <w:rsid w:val="00C45B4A"/>
  </w:style>
  <w:style w:type="paragraph" w:customStyle="1" w:styleId="ConsPlusNormal">
    <w:name w:val="ConsPlusNormal"/>
    <w:rsid w:val="00984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961F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1F28"/>
    <w:rPr>
      <w:rFonts w:ascii="Segoe UI" w:hAnsi="Segoe UI" w:cs="Segoe UI"/>
      <w:sz w:val="18"/>
      <w:szCs w:val="18"/>
    </w:rPr>
  </w:style>
  <w:style w:type="paragraph" w:customStyle="1" w:styleId="Default">
    <w:name w:val="Default"/>
    <w:rsid w:val="00BA4A15"/>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8">
    <w:name w:val="annotation reference"/>
    <w:basedOn w:val="a0"/>
    <w:uiPriority w:val="99"/>
    <w:semiHidden/>
    <w:unhideWhenUsed/>
    <w:rsid w:val="003112CD"/>
    <w:rPr>
      <w:sz w:val="16"/>
      <w:szCs w:val="16"/>
    </w:rPr>
  </w:style>
  <w:style w:type="paragraph" w:styleId="a9">
    <w:name w:val="annotation text"/>
    <w:basedOn w:val="a"/>
    <w:link w:val="aa"/>
    <w:uiPriority w:val="99"/>
    <w:semiHidden/>
    <w:unhideWhenUsed/>
    <w:rsid w:val="003112CD"/>
    <w:pPr>
      <w:spacing w:line="240" w:lineRule="auto"/>
    </w:pPr>
    <w:rPr>
      <w:sz w:val="20"/>
      <w:szCs w:val="20"/>
    </w:rPr>
  </w:style>
  <w:style w:type="character" w:customStyle="1" w:styleId="aa">
    <w:name w:val="Текст примечания Знак"/>
    <w:basedOn w:val="a0"/>
    <w:link w:val="a9"/>
    <w:uiPriority w:val="99"/>
    <w:semiHidden/>
    <w:rsid w:val="003112CD"/>
    <w:rPr>
      <w:sz w:val="20"/>
      <w:szCs w:val="20"/>
    </w:rPr>
  </w:style>
  <w:style w:type="paragraph" w:styleId="ab">
    <w:name w:val="annotation subject"/>
    <w:basedOn w:val="a9"/>
    <w:next w:val="a9"/>
    <w:link w:val="ac"/>
    <w:uiPriority w:val="99"/>
    <w:semiHidden/>
    <w:unhideWhenUsed/>
    <w:rsid w:val="003112CD"/>
    <w:rPr>
      <w:b/>
      <w:bCs/>
    </w:rPr>
  </w:style>
  <w:style w:type="character" w:customStyle="1" w:styleId="ac">
    <w:name w:val="Тема примечания Знак"/>
    <w:basedOn w:val="aa"/>
    <w:link w:val="ab"/>
    <w:uiPriority w:val="99"/>
    <w:semiHidden/>
    <w:rsid w:val="003112CD"/>
    <w:rPr>
      <w:b/>
      <w:bCs/>
      <w:sz w:val="20"/>
      <w:szCs w:val="20"/>
    </w:rPr>
  </w:style>
  <w:style w:type="paragraph" w:customStyle="1" w:styleId="ConsPlusNonformat">
    <w:name w:val="ConsPlusNonformat"/>
    <w:uiPriority w:val="99"/>
    <w:rsid w:val="00FB03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ody Text"/>
    <w:basedOn w:val="a"/>
    <w:link w:val="ae"/>
    <w:rsid w:val="00A035D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035D7"/>
    <w:rPr>
      <w:rFonts w:ascii="Times New Roman" w:eastAsia="Times New Roman" w:hAnsi="Times New Roman" w:cs="Times New Roman"/>
      <w:sz w:val="24"/>
      <w:szCs w:val="24"/>
      <w:lang w:eastAsia="ru-RU"/>
    </w:rPr>
  </w:style>
  <w:style w:type="paragraph" w:customStyle="1" w:styleId="af">
    <w:name w:val="Знак"/>
    <w:basedOn w:val="a"/>
    <w:rsid w:val="00623864"/>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3559">
      <w:bodyDiv w:val="1"/>
      <w:marLeft w:val="0"/>
      <w:marRight w:val="0"/>
      <w:marTop w:val="0"/>
      <w:marBottom w:val="0"/>
      <w:divBdr>
        <w:top w:val="none" w:sz="0" w:space="0" w:color="auto"/>
        <w:left w:val="none" w:sz="0" w:space="0" w:color="auto"/>
        <w:bottom w:val="none" w:sz="0" w:space="0" w:color="auto"/>
        <w:right w:val="none" w:sz="0" w:space="0" w:color="auto"/>
      </w:divBdr>
    </w:div>
    <w:div w:id="54472304">
      <w:bodyDiv w:val="1"/>
      <w:marLeft w:val="0"/>
      <w:marRight w:val="0"/>
      <w:marTop w:val="0"/>
      <w:marBottom w:val="0"/>
      <w:divBdr>
        <w:top w:val="none" w:sz="0" w:space="0" w:color="auto"/>
        <w:left w:val="none" w:sz="0" w:space="0" w:color="auto"/>
        <w:bottom w:val="none" w:sz="0" w:space="0" w:color="auto"/>
        <w:right w:val="none" w:sz="0" w:space="0" w:color="auto"/>
      </w:divBdr>
    </w:div>
    <w:div w:id="57830379">
      <w:bodyDiv w:val="1"/>
      <w:marLeft w:val="0"/>
      <w:marRight w:val="0"/>
      <w:marTop w:val="0"/>
      <w:marBottom w:val="0"/>
      <w:divBdr>
        <w:top w:val="none" w:sz="0" w:space="0" w:color="auto"/>
        <w:left w:val="none" w:sz="0" w:space="0" w:color="auto"/>
        <w:bottom w:val="none" w:sz="0" w:space="0" w:color="auto"/>
        <w:right w:val="none" w:sz="0" w:space="0" w:color="auto"/>
      </w:divBdr>
    </w:div>
    <w:div w:id="79958882">
      <w:bodyDiv w:val="1"/>
      <w:marLeft w:val="0"/>
      <w:marRight w:val="0"/>
      <w:marTop w:val="0"/>
      <w:marBottom w:val="0"/>
      <w:divBdr>
        <w:top w:val="none" w:sz="0" w:space="0" w:color="auto"/>
        <w:left w:val="none" w:sz="0" w:space="0" w:color="auto"/>
        <w:bottom w:val="none" w:sz="0" w:space="0" w:color="auto"/>
        <w:right w:val="none" w:sz="0" w:space="0" w:color="auto"/>
      </w:divBdr>
    </w:div>
    <w:div w:id="90246277">
      <w:bodyDiv w:val="1"/>
      <w:marLeft w:val="0"/>
      <w:marRight w:val="0"/>
      <w:marTop w:val="0"/>
      <w:marBottom w:val="0"/>
      <w:divBdr>
        <w:top w:val="none" w:sz="0" w:space="0" w:color="auto"/>
        <w:left w:val="none" w:sz="0" w:space="0" w:color="auto"/>
        <w:bottom w:val="none" w:sz="0" w:space="0" w:color="auto"/>
        <w:right w:val="none" w:sz="0" w:space="0" w:color="auto"/>
      </w:divBdr>
      <w:divsChild>
        <w:div w:id="383910021">
          <w:marLeft w:val="-15"/>
          <w:marRight w:val="0"/>
          <w:marTop w:val="0"/>
          <w:marBottom w:val="0"/>
          <w:divBdr>
            <w:top w:val="none" w:sz="0" w:space="0" w:color="auto"/>
            <w:left w:val="none" w:sz="0" w:space="0" w:color="auto"/>
            <w:bottom w:val="none" w:sz="0" w:space="0" w:color="auto"/>
            <w:right w:val="none" w:sz="0" w:space="0" w:color="auto"/>
          </w:divBdr>
        </w:div>
      </w:divsChild>
    </w:div>
    <w:div w:id="93015100">
      <w:bodyDiv w:val="1"/>
      <w:marLeft w:val="0"/>
      <w:marRight w:val="0"/>
      <w:marTop w:val="0"/>
      <w:marBottom w:val="0"/>
      <w:divBdr>
        <w:top w:val="none" w:sz="0" w:space="0" w:color="auto"/>
        <w:left w:val="none" w:sz="0" w:space="0" w:color="auto"/>
        <w:bottom w:val="none" w:sz="0" w:space="0" w:color="auto"/>
        <w:right w:val="none" w:sz="0" w:space="0" w:color="auto"/>
      </w:divBdr>
    </w:div>
    <w:div w:id="99103290">
      <w:bodyDiv w:val="1"/>
      <w:marLeft w:val="0"/>
      <w:marRight w:val="0"/>
      <w:marTop w:val="0"/>
      <w:marBottom w:val="0"/>
      <w:divBdr>
        <w:top w:val="none" w:sz="0" w:space="0" w:color="auto"/>
        <w:left w:val="none" w:sz="0" w:space="0" w:color="auto"/>
        <w:bottom w:val="none" w:sz="0" w:space="0" w:color="auto"/>
        <w:right w:val="none" w:sz="0" w:space="0" w:color="auto"/>
      </w:divBdr>
    </w:div>
    <w:div w:id="140972784">
      <w:bodyDiv w:val="1"/>
      <w:marLeft w:val="0"/>
      <w:marRight w:val="0"/>
      <w:marTop w:val="0"/>
      <w:marBottom w:val="0"/>
      <w:divBdr>
        <w:top w:val="none" w:sz="0" w:space="0" w:color="auto"/>
        <w:left w:val="none" w:sz="0" w:space="0" w:color="auto"/>
        <w:bottom w:val="none" w:sz="0" w:space="0" w:color="auto"/>
        <w:right w:val="none" w:sz="0" w:space="0" w:color="auto"/>
      </w:divBdr>
    </w:div>
    <w:div w:id="164901555">
      <w:bodyDiv w:val="1"/>
      <w:marLeft w:val="0"/>
      <w:marRight w:val="0"/>
      <w:marTop w:val="0"/>
      <w:marBottom w:val="0"/>
      <w:divBdr>
        <w:top w:val="none" w:sz="0" w:space="0" w:color="auto"/>
        <w:left w:val="none" w:sz="0" w:space="0" w:color="auto"/>
        <w:bottom w:val="none" w:sz="0" w:space="0" w:color="auto"/>
        <w:right w:val="none" w:sz="0" w:space="0" w:color="auto"/>
      </w:divBdr>
    </w:div>
    <w:div w:id="199360825">
      <w:bodyDiv w:val="1"/>
      <w:marLeft w:val="0"/>
      <w:marRight w:val="0"/>
      <w:marTop w:val="0"/>
      <w:marBottom w:val="0"/>
      <w:divBdr>
        <w:top w:val="none" w:sz="0" w:space="0" w:color="auto"/>
        <w:left w:val="none" w:sz="0" w:space="0" w:color="auto"/>
        <w:bottom w:val="none" w:sz="0" w:space="0" w:color="auto"/>
        <w:right w:val="none" w:sz="0" w:space="0" w:color="auto"/>
      </w:divBdr>
    </w:div>
    <w:div w:id="209146096">
      <w:bodyDiv w:val="1"/>
      <w:marLeft w:val="0"/>
      <w:marRight w:val="0"/>
      <w:marTop w:val="0"/>
      <w:marBottom w:val="0"/>
      <w:divBdr>
        <w:top w:val="none" w:sz="0" w:space="0" w:color="auto"/>
        <w:left w:val="none" w:sz="0" w:space="0" w:color="auto"/>
        <w:bottom w:val="none" w:sz="0" w:space="0" w:color="auto"/>
        <w:right w:val="none" w:sz="0" w:space="0" w:color="auto"/>
      </w:divBdr>
    </w:div>
    <w:div w:id="223102186">
      <w:bodyDiv w:val="1"/>
      <w:marLeft w:val="0"/>
      <w:marRight w:val="0"/>
      <w:marTop w:val="0"/>
      <w:marBottom w:val="0"/>
      <w:divBdr>
        <w:top w:val="none" w:sz="0" w:space="0" w:color="auto"/>
        <w:left w:val="none" w:sz="0" w:space="0" w:color="auto"/>
        <w:bottom w:val="none" w:sz="0" w:space="0" w:color="auto"/>
        <w:right w:val="none" w:sz="0" w:space="0" w:color="auto"/>
      </w:divBdr>
    </w:div>
    <w:div w:id="223181143">
      <w:bodyDiv w:val="1"/>
      <w:marLeft w:val="0"/>
      <w:marRight w:val="0"/>
      <w:marTop w:val="0"/>
      <w:marBottom w:val="0"/>
      <w:divBdr>
        <w:top w:val="none" w:sz="0" w:space="0" w:color="auto"/>
        <w:left w:val="none" w:sz="0" w:space="0" w:color="auto"/>
        <w:bottom w:val="none" w:sz="0" w:space="0" w:color="auto"/>
        <w:right w:val="none" w:sz="0" w:space="0" w:color="auto"/>
      </w:divBdr>
    </w:div>
    <w:div w:id="262157021">
      <w:bodyDiv w:val="1"/>
      <w:marLeft w:val="0"/>
      <w:marRight w:val="0"/>
      <w:marTop w:val="0"/>
      <w:marBottom w:val="0"/>
      <w:divBdr>
        <w:top w:val="none" w:sz="0" w:space="0" w:color="auto"/>
        <w:left w:val="none" w:sz="0" w:space="0" w:color="auto"/>
        <w:bottom w:val="none" w:sz="0" w:space="0" w:color="auto"/>
        <w:right w:val="none" w:sz="0" w:space="0" w:color="auto"/>
      </w:divBdr>
    </w:div>
    <w:div w:id="264658777">
      <w:bodyDiv w:val="1"/>
      <w:marLeft w:val="0"/>
      <w:marRight w:val="0"/>
      <w:marTop w:val="0"/>
      <w:marBottom w:val="0"/>
      <w:divBdr>
        <w:top w:val="none" w:sz="0" w:space="0" w:color="auto"/>
        <w:left w:val="none" w:sz="0" w:space="0" w:color="auto"/>
        <w:bottom w:val="none" w:sz="0" w:space="0" w:color="auto"/>
        <w:right w:val="none" w:sz="0" w:space="0" w:color="auto"/>
      </w:divBdr>
    </w:div>
    <w:div w:id="267542503">
      <w:bodyDiv w:val="1"/>
      <w:marLeft w:val="0"/>
      <w:marRight w:val="0"/>
      <w:marTop w:val="0"/>
      <w:marBottom w:val="0"/>
      <w:divBdr>
        <w:top w:val="none" w:sz="0" w:space="0" w:color="auto"/>
        <w:left w:val="none" w:sz="0" w:space="0" w:color="auto"/>
        <w:bottom w:val="none" w:sz="0" w:space="0" w:color="auto"/>
        <w:right w:val="none" w:sz="0" w:space="0" w:color="auto"/>
      </w:divBdr>
    </w:div>
    <w:div w:id="271135260">
      <w:bodyDiv w:val="1"/>
      <w:marLeft w:val="0"/>
      <w:marRight w:val="0"/>
      <w:marTop w:val="0"/>
      <w:marBottom w:val="0"/>
      <w:divBdr>
        <w:top w:val="none" w:sz="0" w:space="0" w:color="auto"/>
        <w:left w:val="none" w:sz="0" w:space="0" w:color="auto"/>
        <w:bottom w:val="none" w:sz="0" w:space="0" w:color="auto"/>
        <w:right w:val="none" w:sz="0" w:space="0" w:color="auto"/>
      </w:divBdr>
    </w:div>
    <w:div w:id="314798980">
      <w:bodyDiv w:val="1"/>
      <w:marLeft w:val="0"/>
      <w:marRight w:val="0"/>
      <w:marTop w:val="0"/>
      <w:marBottom w:val="0"/>
      <w:divBdr>
        <w:top w:val="none" w:sz="0" w:space="0" w:color="auto"/>
        <w:left w:val="none" w:sz="0" w:space="0" w:color="auto"/>
        <w:bottom w:val="none" w:sz="0" w:space="0" w:color="auto"/>
        <w:right w:val="none" w:sz="0" w:space="0" w:color="auto"/>
      </w:divBdr>
    </w:div>
    <w:div w:id="362092512">
      <w:bodyDiv w:val="1"/>
      <w:marLeft w:val="0"/>
      <w:marRight w:val="0"/>
      <w:marTop w:val="0"/>
      <w:marBottom w:val="0"/>
      <w:divBdr>
        <w:top w:val="none" w:sz="0" w:space="0" w:color="auto"/>
        <w:left w:val="none" w:sz="0" w:space="0" w:color="auto"/>
        <w:bottom w:val="none" w:sz="0" w:space="0" w:color="auto"/>
        <w:right w:val="none" w:sz="0" w:space="0" w:color="auto"/>
      </w:divBdr>
    </w:div>
    <w:div w:id="362248447">
      <w:bodyDiv w:val="1"/>
      <w:marLeft w:val="0"/>
      <w:marRight w:val="0"/>
      <w:marTop w:val="0"/>
      <w:marBottom w:val="0"/>
      <w:divBdr>
        <w:top w:val="none" w:sz="0" w:space="0" w:color="auto"/>
        <w:left w:val="none" w:sz="0" w:space="0" w:color="auto"/>
        <w:bottom w:val="none" w:sz="0" w:space="0" w:color="auto"/>
        <w:right w:val="none" w:sz="0" w:space="0" w:color="auto"/>
      </w:divBdr>
    </w:div>
    <w:div w:id="367800506">
      <w:bodyDiv w:val="1"/>
      <w:marLeft w:val="0"/>
      <w:marRight w:val="0"/>
      <w:marTop w:val="0"/>
      <w:marBottom w:val="0"/>
      <w:divBdr>
        <w:top w:val="none" w:sz="0" w:space="0" w:color="auto"/>
        <w:left w:val="none" w:sz="0" w:space="0" w:color="auto"/>
        <w:bottom w:val="none" w:sz="0" w:space="0" w:color="auto"/>
        <w:right w:val="none" w:sz="0" w:space="0" w:color="auto"/>
      </w:divBdr>
    </w:div>
    <w:div w:id="466318976">
      <w:bodyDiv w:val="1"/>
      <w:marLeft w:val="0"/>
      <w:marRight w:val="0"/>
      <w:marTop w:val="0"/>
      <w:marBottom w:val="0"/>
      <w:divBdr>
        <w:top w:val="none" w:sz="0" w:space="0" w:color="auto"/>
        <w:left w:val="none" w:sz="0" w:space="0" w:color="auto"/>
        <w:bottom w:val="none" w:sz="0" w:space="0" w:color="auto"/>
        <w:right w:val="none" w:sz="0" w:space="0" w:color="auto"/>
      </w:divBdr>
      <w:divsChild>
        <w:div w:id="1232547911">
          <w:marLeft w:val="-15"/>
          <w:marRight w:val="0"/>
          <w:marTop w:val="0"/>
          <w:marBottom w:val="0"/>
          <w:divBdr>
            <w:top w:val="none" w:sz="0" w:space="0" w:color="auto"/>
            <w:left w:val="none" w:sz="0" w:space="0" w:color="auto"/>
            <w:bottom w:val="none" w:sz="0" w:space="0" w:color="auto"/>
            <w:right w:val="none" w:sz="0" w:space="0" w:color="auto"/>
          </w:divBdr>
        </w:div>
      </w:divsChild>
    </w:div>
    <w:div w:id="740179982">
      <w:bodyDiv w:val="1"/>
      <w:marLeft w:val="0"/>
      <w:marRight w:val="0"/>
      <w:marTop w:val="0"/>
      <w:marBottom w:val="0"/>
      <w:divBdr>
        <w:top w:val="none" w:sz="0" w:space="0" w:color="auto"/>
        <w:left w:val="none" w:sz="0" w:space="0" w:color="auto"/>
        <w:bottom w:val="none" w:sz="0" w:space="0" w:color="auto"/>
        <w:right w:val="none" w:sz="0" w:space="0" w:color="auto"/>
      </w:divBdr>
    </w:div>
    <w:div w:id="784160752">
      <w:bodyDiv w:val="1"/>
      <w:marLeft w:val="0"/>
      <w:marRight w:val="0"/>
      <w:marTop w:val="0"/>
      <w:marBottom w:val="0"/>
      <w:divBdr>
        <w:top w:val="none" w:sz="0" w:space="0" w:color="auto"/>
        <w:left w:val="none" w:sz="0" w:space="0" w:color="auto"/>
        <w:bottom w:val="none" w:sz="0" w:space="0" w:color="auto"/>
        <w:right w:val="none" w:sz="0" w:space="0" w:color="auto"/>
      </w:divBdr>
    </w:div>
    <w:div w:id="792479958">
      <w:bodyDiv w:val="1"/>
      <w:marLeft w:val="0"/>
      <w:marRight w:val="0"/>
      <w:marTop w:val="0"/>
      <w:marBottom w:val="0"/>
      <w:divBdr>
        <w:top w:val="none" w:sz="0" w:space="0" w:color="auto"/>
        <w:left w:val="none" w:sz="0" w:space="0" w:color="auto"/>
        <w:bottom w:val="none" w:sz="0" w:space="0" w:color="auto"/>
        <w:right w:val="none" w:sz="0" w:space="0" w:color="auto"/>
      </w:divBdr>
    </w:div>
    <w:div w:id="862941601">
      <w:bodyDiv w:val="1"/>
      <w:marLeft w:val="0"/>
      <w:marRight w:val="0"/>
      <w:marTop w:val="0"/>
      <w:marBottom w:val="0"/>
      <w:divBdr>
        <w:top w:val="none" w:sz="0" w:space="0" w:color="auto"/>
        <w:left w:val="none" w:sz="0" w:space="0" w:color="auto"/>
        <w:bottom w:val="none" w:sz="0" w:space="0" w:color="auto"/>
        <w:right w:val="none" w:sz="0" w:space="0" w:color="auto"/>
      </w:divBdr>
      <w:divsChild>
        <w:div w:id="378362717">
          <w:marLeft w:val="-15"/>
          <w:marRight w:val="0"/>
          <w:marTop w:val="0"/>
          <w:marBottom w:val="0"/>
          <w:divBdr>
            <w:top w:val="none" w:sz="0" w:space="0" w:color="auto"/>
            <w:left w:val="none" w:sz="0" w:space="0" w:color="auto"/>
            <w:bottom w:val="none" w:sz="0" w:space="0" w:color="auto"/>
            <w:right w:val="none" w:sz="0" w:space="0" w:color="auto"/>
          </w:divBdr>
        </w:div>
      </w:divsChild>
    </w:div>
    <w:div w:id="937374089">
      <w:bodyDiv w:val="1"/>
      <w:marLeft w:val="0"/>
      <w:marRight w:val="0"/>
      <w:marTop w:val="0"/>
      <w:marBottom w:val="0"/>
      <w:divBdr>
        <w:top w:val="none" w:sz="0" w:space="0" w:color="auto"/>
        <w:left w:val="none" w:sz="0" w:space="0" w:color="auto"/>
        <w:bottom w:val="none" w:sz="0" w:space="0" w:color="auto"/>
        <w:right w:val="none" w:sz="0" w:space="0" w:color="auto"/>
      </w:divBdr>
    </w:div>
    <w:div w:id="946348707">
      <w:bodyDiv w:val="1"/>
      <w:marLeft w:val="0"/>
      <w:marRight w:val="0"/>
      <w:marTop w:val="0"/>
      <w:marBottom w:val="0"/>
      <w:divBdr>
        <w:top w:val="none" w:sz="0" w:space="0" w:color="auto"/>
        <w:left w:val="none" w:sz="0" w:space="0" w:color="auto"/>
        <w:bottom w:val="none" w:sz="0" w:space="0" w:color="auto"/>
        <w:right w:val="none" w:sz="0" w:space="0" w:color="auto"/>
      </w:divBdr>
    </w:div>
    <w:div w:id="952133937">
      <w:bodyDiv w:val="1"/>
      <w:marLeft w:val="0"/>
      <w:marRight w:val="0"/>
      <w:marTop w:val="0"/>
      <w:marBottom w:val="0"/>
      <w:divBdr>
        <w:top w:val="none" w:sz="0" w:space="0" w:color="auto"/>
        <w:left w:val="none" w:sz="0" w:space="0" w:color="auto"/>
        <w:bottom w:val="none" w:sz="0" w:space="0" w:color="auto"/>
        <w:right w:val="none" w:sz="0" w:space="0" w:color="auto"/>
      </w:divBdr>
    </w:div>
    <w:div w:id="1007050679">
      <w:bodyDiv w:val="1"/>
      <w:marLeft w:val="0"/>
      <w:marRight w:val="0"/>
      <w:marTop w:val="0"/>
      <w:marBottom w:val="0"/>
      <w:divBdr>
        <w:top w:val="none" w:sz="0" w:space="0" w:color="auto"/>
        <w:left w:val="none" w:sz="0" w:space="0" w:color="auto"/>
        <w:bottom w:val="none" w:sz="0" w:space="0" w:color="auto"/>
        <w:right w:val="none" w:sz="0" w:space="0" w:color="auto"/>
      </w:divBdr>
    </w:div>
    <w:div w:id="1066562553">
      <w:bodyDiv w:val="1"/>
      <w:marLeft w:val="0"/>
      <w:marRight w:val="0"/>
      <w:marTop w:val="0"/>
      <w:marBottom w:val="0"/>
      <w:divBdr>
        <w:top w:val="none" w:sz="0" w:space="0" w:color="auto"/>
        <w:left w:val="none" w:sz="0" w:space="0" w:color="auto"/>
        <w:bottom w:val="none" w:sz="0" w:space="0" w:color="auto"/>
        <w:right w:val="none" w:sz="0" w:space="0" w:color="auto"/>
      </w:divBdr>
      <w:divsChild>
        <w:div w:id="969747554">
          <w:marLeft w:val="-15"/>
          <w:marRight w:val="0"/>
          <w:marTop w:val="0"/>
          <w:marBottom w:val="0"/>
          <w:divBdr>
            <w:top w:val="none" w:sz="0" w:space="0" w:color="auto"/>
            <w:left w:val="none" w:sz="0" w:space="0" w:color="auto"/>
            <w:bottom w:val="none" w:sz="0" w:space="0" w:color="auto"/>
            <w:right w:val="none" w:sz="0" w:space="0" w:color="auto"/>
          </w:divBdr>
        </w:div>
      </w:divsChild>
    </w:div>
    <w:div w:id="1142700102">
      <w:bodyDiv w:val="1"/>
      <w:marLeft w:val="0"/>
      <w:marRight w:val="0"/>
      <w:marTop w:val="0"/>
      <w:marBottom w:val="0"/>
      <w:divBdr>
        <w:top w:val="none" w:sz="0" w:space="0" w:color="auto"/>
        <w:left w:val="none" w:sz="0" w:space="0" w:color="auto"/>
        <w:bottom w:val="none" w:sz="0" w:space="0" w:color="auto"/>
        <w:right w:val="none" w:sz="0" w:space="0" w:color="auto"/>
      </w:divBdr>
    </w:div>
    <w:div w:id="1144615070">
      <w:bodyDiv w:val="1"/>
      <w:marLeft w:val="0"/>
      <w:marRight w:val="0"/>
      <w:marTop w:val="0"/>
      <w:marBottom w:val="0"/>
      <w:divBdr>
        <w:top w:val="none" w:sz="0" w:space="0" w:color="auto"/>
        <w:left w:val="none" w:sz="0" w:space="0" w:color="auto"/>
        <w:bottom w:val="none" w:sz="0" w:space="0" w:color="auto"/>
        <w:right w:val="none" w:sz="0" w:space="0" w:color="auto"/>
      </w:divBdr>
    </w:div>
    <w:div w:id="1358314236">
      <w:bodyDiv w:val="1"/>
      <w:marLeft w:val="0"/>
      <w:marRight w:val="0"/>
      <w:marTop w:val="0"/>
      <w:marBottom w:val="0"/>
      <w:divBdr>
        <w:top w:val="none" w:sz="0" w:space="0" w:color="auto"/>
        <w:left w:val="none" w:sz="0" w:space="0" w:color="auto"/>
        <w:bottom w:val="none" w:sz="0" w:space="0" w:color="auto"/>
        <w:right w:val="none" w:sz="0" w:space="0" w:color="auto"/>
      </w:divBdr>
    </w:div>
    <w:div w:id="1394155398">
      <w:bodyDiv w:val="1"/>
      <w:marLeft w:val="0"/>
      <w:marRight w:val="0"/>
      <w:marTop w:val="0"/>
      <w:marBottom w:val="0"/>
      <w:divBdr>
        <w:top w:val="none" w:sz="0" w:space="0" w:color="auto"/>
        <w:left w:val="none" w:sz="0" w:space="0" w:color="auto"/>
        <w:bottom w:val="none" w:sz="0" w:space="0" w:color="auto"/>
        <w:right w:val="none" w:sz="0" w:space="0" w:color="auto"/>
      </w:divBdr>
    </w:div>
    <w:div w:id="1416319211">
      <w:bodyDiv w:val="1"/>
      <w:marLeft w:val="0"/>
      <w:marRight w:val="0"/>
      <w:marTop w:val="0"/>
      <w:marBottom w:val="0"/>
      <w:divBdr>
        <w:top w:val="none" w:sz="0" w:space="0" w:color="auto"/>
        <w:left w:val="none" w:sz="0" w:space="0" w:color="auto"/>
        <w:bottom w:val="none" w:sz="0" w:space="0" w:color="auto"/>
        <w:right w:val="none" w:sz="0" w:space="0" w:color="auto"/>
      </w:divBdr>
    </w:div>
    <w:div w:id="1424573207">
      <w:bodyDiv w:val="1"/>
      <w:marLeft w:val="0"/>
      <w:marRight w:val="0"/>
      <w:marTop w:val="0"/>
      <w:marBottom w:val="0"/>
      <w:divBdr>
        <w:top w:val="none" w:sz="0" w:space="0" w:color="auto"/>
        <w:left w:val="none" w:sz="0" w:space="0" w:color="auto"/>
        <w:bottom w:val="none" w:sz="0" w:space="0" w:color="auto"/>
        <w:right w:val="none" w:sz="0" w:space="0" w:color="auto"/>
      </w:divBdr>
    </w:div>
    <w:div w:id="1472599179">
      <w:bodyDiv w:val="1"/>
      <w:marLeft w:val="0"/>
      <w:marRight w:val="0"/>
      <w:marTop w:val="0"/>
      <w:marBottom w:val="0"/>
      <w:divBdr>
        <w:top w:val="none" w:sz="0" w:space="0" w:color="auto"/>
        <w:left w:val="none" w:sz="0" w:space="0" w:color="auto"/>
        <w:bottom w:val="none" w:sz="0" w:space="0" w:color="auto"/>
        <w:right w:val="none" w:sz="0" w:space="0" w:color="auto"/>
      </w:divBdr>
    </w:div>
    <w:div w:id="1475678386">
      <w:bodyDiv w:val="1"/>
      <w:marLeft w:val="0"/>
      <w:marRight w:val="0"/>
      <w:marTop w:val="0"/>
      <w:marBottom w:val="0"/>
      <w:divBdr>
        <w:top w:val="none" w:sz="0" w:space="0" w:color="auto"/>
        <w:left w:val="none" w:sz="0" w:space="0" w:color="auto"/>
        <w:bottom w:val="none" w:sz="0" w:space="0" w:color="auto"/>
        <w:right w:val="none" w:sz="0" w:space="0" w:color="auto"/>
      </w:divBdr>
    </w:div>
    <w:div w:id="1504935491">
      <w:bodyDiv w:val="1"/>
      <w:marLeft w:val="0"/>
      <w:marRight w:val="0"/>
      <w:marTop w:val="0"/>
      <w:marBottom w:val="0"/>
      <w:divBdr>
        <w:top w:val="none" w:sz="0" w:space="0" w:color="auto"/>
        <w:left w:val="none" w:sz="0" w:space="0" w:color="auto"/>
        <w:bottom w:val="none" w:sz="0" w:space="0" w:color="auto"/>
        <w:right w:val="none" w:sz="0" w:space="0" w:color="auto"/>
      </w:divBdr>
    </w:div>
    <w:div w:id="1535315178">
      <w:bodyDiv w:val="1"/>
      <w:marLeft w:val="0"/>
      <w:marRight w:val="0"/>
      <w:marTop w:val="0"/>
      <w:marBottom w:val="0"/>
      <w:divBdr>
        <w:top w:val="none" w:sz="0" w:space="0" w:color="auto"/>
        <w:left w:val="none" w:sz="0" w:space="0" w:color="auto"/>
        <w:bottom w:val="none" w:sz="0" w:space="0" w:color="auto"/>
        <w:right w:val="none" w:sz="0" w:space="0" w:color="auto"/>
      </w:divBdr>
    </w:div>
    <w:div w:id="1598440408">
      <w:bodyDiv w:val="1"/>
      <w:marLeft w:val="0"/>
      <w:marRight w:val="0"/>
      <w:marTop w:val="0"/>
      <w:marBottom w:val="0"/>
      <w:divBdr>
        <w:top w:val="none" w:sz="0" w:space="0" w:color="auto"/>
        <w:left w:val="none" w:sz="0" w:space="0" w:color="auto"/>
        <w:bottom w:val="none" w:sz="0" w:space="0" w:color="auto"/>
        <w:right w:val="none" w:sz="0" w:space="0" w:color="auto"/>
      </w:divBdr>
    </w:div>
    <w:div w:id="1696270625">
      <w:bodyDiv w:val="1"/>
      <w:marLeft w:val="0"/>
      <w:marRight w:val="0"/>
      <w:marTop w:val="0"/>
      <w:marBottom w:val="0"/>
      <w:divBdr>
        <w:top w:val="none" w:sz="0" w:space="0" w:color="auto"/>
        <w:left w:val="none" w:sz="0" w:space="0" w:color="auto"/>
        <w:bottom w:val="none" w:sz="0" w:space="0" w:color="auto"/>
        <w:right w:val="none" w:sz="0" w:space="0" w:color="auto"/>
      </w:divBdr>
      <w:divsChild>
        <w:div w:id="1752652886">
          <w:marLeft w:val="-15"/>
          <w:marRight w:val="0"/>
          <w:marTop w:val="0"/>
          <w:marBottom w:val="0"/>
          <w:divBdr>
            <w:top w:val="none" w:sz="0" w:space="0" w:color="auto"/>
            <w:left w:val="none" w:sz="0" w:space="0" w:color="auto"/>
            <w:bottom w:val="none" w:sz="0" w:space="0" w:color="auto"/>
            <w:right w:val="none" w:sz="0" w:space="0" w:color="auto"/>
          </w:divBdr>
        </w:div>
      </w:divsChild>
    </w:div>
    <w:div w:id="1751929976">
      <w:bodyDiv w:val="1"/>
      <w:marLeft w:val="0"/>
      <w:marRight w:val="0"/>
      <w:marTop w:val="0"/>
      <w:marBottom w:val="0"/>
      <w:divBdr>
        <w:top w:val="none" w:sz="0" w:space="0" w:color="auto"/>
        <w:left w:val="none" w:sz="0" w:space="0" w:color="auto"/>
        <w:bottom w:val="none" w:sz="0" w:space="0" w:color="auto"/>
        <w:right w:val="none" w:sz="0" w:space="0" w:color="auto"/>
      </w:divBdr>
    </w:div>
    <w:div w:id="1807315604">
      <w:bodyDiv w:val="1"/>
      <w:marLeft w:val="0"/>
      <w:marRight w:val="0"/>
      <w:marTop w:val="0"/>
      <w:marBottom w:val="0"/>
      <w:divBdr>
        <w:top w:val="none" w:sz="0" w:space="0" w:color="auto"/>
        <w:left w:val="none" w:sz="0" w:space="0" w:color="auto"/>
        <w:bottom w:val="none" w:sz="0" w:space="0" w:color="auto"/>
        <w:right w:val="none" w:sz="0" w:space="0" w:color="auto"/>
      </w:divBdr>
    </w:div>
    <w:div w:id="1850635132">
      <w:bodyDiv w:val="1"/>
      <w:marLeft w:val="0"/>
      <w:marRight w:val="0"/>
      <w:marTop w:val="0"/>
      <w:marBottom w:val="0"/>
      <w:divBdr>
        <w:top w:val="none" w:sz="0" w:space="0" w:color="auto"/>
        <w:left w:val="none" w:sz="0" w:space="0" w:color="auto"/>
        <w:bottom w:val="none" w:sz="0" w:space="0" w:color="auto"/>
        <w:right w:val="none" w:sz="0" w:space="0" w:color="auto"/>
      </w:divBdr>
    </w:div>
    <w:div w:id="1903978790">
      <w:bodyDiv w:val="1"/>
      <w:marLeft w:val="0"/>
      <w:marRight w:val="0"/>
      <w:marTop w:val="0"/>
      <w:marBottom w:val="0"/>
      <w:divBdr>
        <w:top w:val="none" w:sz="0" w:space="0" w:color="auto"/>
        <w:left w:val="none" w:sz="0" w:space="0" w:color="auto"/>
        <w:bottom w:val="none" w:sz="0" w:space="0" w:color="auto"/>
        <w:right w:val="none" w:sz="0" w:space="0" w:color="auto"/>
      </w:divBdr>
    </w:div>
    <w:div w:id="1909653697">
      <w:bodyDiv w:val="1"/>
      <w:marLeft w:val="0"/>
      <w:marRight w:val="0"/>
      <w:marTop w:val="0"/>
      <w:marBottom w:val="0"/>
      <w:divBdr>
        <w:top w:val="none" w:sz="0" w:space="0" w:color="auto"/>
        <w:left w:val="none" w:sz="0" w:space="0" w:color="auto"/>
        <w:bottom w:val="none" w:sz="0" w:space="0" w:color="auto"/>
        <w:right w:val="none" w:sz="0" w:space="0" w:color="auto"/>
      </w:divBdr>
    </w:div>
    <w:div w:id="1928805697">
      <w:bodyDiv w:val="1"/>
      <w:marLeft w:val="0"/>
      <w:marRight w:val="0"/>
      <w:marTop w:val="0"/>
      <w:marBottom w:val="0"/>
      <w:divBdr>
        <w:top w:val="none" w:sz="0" w:space="0" w:color="auto"/>
        <w:left w:val="none" w:sz="0" w:space="0" w:color="auto"/>
        <w:bottom w:val="none" w:sz="0" w:space="0" w:color="auto"/>
        <w:right w:val="none" w:sz="0" w:space="0" w:color="auto"/>
      </w:divBdr>
    </w:div>
    <w:div w:id="1937247047">
      <w:bodyDiv w:val="1"/>
      <w:marLeft w:val="0"/>
      <w:marRight w:val="0"/>
      <w:marTop w:val="0"/>
      <w:marBottom w:val="0"/>
      <w:divBdr>
        <w:top w:val="none" w:sz="0" w:space="0" w:color="auto"/>
        <w:left w:val="none" w:sz="0" w:space="0" w:color="auto"/>
        <w:bottom w:val="none" w:sz="0" w:space="0" w:color="auto"/>
        <w:right w:val="none" w:sz="0" w:space="0" w:color="auto"/>
      </w:divBdr>
    </w:div>
    <w:div w:id="2054188392">
      <w:bodyDiv w:val="1"/>
      <w:marLeft w:val="0"/>
      <w:marRight w:val="0"/>
      <w:marTop w:val="0"/>
      <w:marBottom w:val="0"/>
      <w:divBdr>
        <w:top w:val="none" w:sz="0" w:space="0" w:color="auto"/>
        <w:left w:val="none" w:sz="0" w:space="0" w:color="auto"/>
        <w:bottom w:val="none" w:sz="0" w:space="0" w:color="auto"/>
        <w:right w:val="none" w:sz="0" w:space="0" w:color="auto"/>
      </w:divBdr>
    </w:div>
    <w:div w:id="2064213659">
      <w:bodyDiv w:val="1"/>
      <w:marLeft w:val="0"/>
      <w:marRight w:val="0"/>
      <w:marTop w:val="0"/>
      <w:marBottom w:val="0"/>
      <w:divBdr>
        <w:top w:val="none" w:sz="0" w:space="0" w:color="auto"/>
        <w:left w:val="none" w:sz="0" w:space="0" w:color="auto"/>
        <w:bottom w:val="none" w:sz="0" w:space="0" w:color="auto"/>
        <w:right w:val="none" w:sz="0" w:space="0" w:color="auto"/>
      </w:divBdr>
    </w:div>
    <w:div w:id="2094276819">
      <w:bodyDiv w:val="1"/>
      <w:marLeft w:val="0"/>
      <w:marRight w:val="0"/>
      <w:marTop w:val="0"/>
      <w:marBottom w:val="0"/>
      <w:divBdr>
        <w:top w:val="none" w:sz="0" w:space="0" w:color="auto"/>
        <w:left w:val="none" w:sz="0" w:space="0" w:color="auto"/>
        <w:bottom w:val="none" w:sz="0" w:space="0" w:color="auto"/>
        <w:right w:val="none" w:sz="0" w:space="0" w:color="auto"/>
      </w:divBdr>
    </w:div>
    <w:div w:id="2094860762">
      <w:bodyDiv w:val="1"/>
      <w:marLeft w:val="0"/>
      <w:marRight w:val="0"/>
      <w:marTop w:val="0"/>
      <w:marBottom w:val="0"/>
      <w:divBdr>
        <w:top w:val="none" w:sz="0" w:space="0" w:color="auto"/>
        <w:left w:val="none" w:sz="0" w:space="0" w:color="auto"/>
        <w:bottom w:val="none" w:sz="0" w:space="0" w:color="auto"/>
        <w:right w:val="none" w:sz="0" w:space="0" w:color="auto"/>
      </w:divBdr>
    </w:div>
    <w:div w:id="21082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https://login.consultant.ru/link/?req=doc&amp;base=RLAW091&amp;n=188532&amp;dst=1000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567F-0D11-40D6-8ABE-86EA6408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11432</Words>
  <Characters>65164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Сергеевич Луговской</dc:creator>
  <cp:keywords/>
  <dc:description/>
  <cp:lastModifiedBy>Станислав Сергеевич Луговской</cp:lastModifiedBy>
  <cp:revision>4</cp:revision>
  <cp:lastPrinted>2025-02-12T02:55:00Z</cp:lastPrinted>
  <dcterms:created xsi:type="dcterms:W3CDTF">2025-02-17T09:01:00Z</dcterms:created>
  <dcterms:modified xsi:type="dcterms:W3CDTF">2025-02-17T09:23:00Z</dcterms:modified>
</cp:coreProperties>
</file>