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F4" w:rsidRDefault="001A19F4">
      <w:pPr>
        <w:pStyle w:val="24"/>
        <w:spacing w:before="0"/>
        <w:ind w:right="5670"/>
        <w:rPr>
          <w:rFonts w:ascii="PT Astra Serif" w:hAnsi="PT Astra Serif"/>
          <w:b/>
          <w:sz w:val="22"/>
        </w:rPr>
      </w:pPr>
    </w:p>
    <w:p w:rsidR="001A19F4" w:rsidRDefault="001A19F4">
      <w:pPr>
        <w:pStyle w:val="24"/>
        <w:spacing w:before="0"/>
        <w:ind w:right="5670"/>
        <w:rPr>
          <w:rFonts w:ascii="PT Astra Serif" w:hAnsi="PT Astra Serif"/>
          <w:b/>
          <w:sz w:val="22"/>
        </w:rPr>
      </w:pPr>
    </w:p>
    <w:p w:rsidR="001A19F4" w:rsidRDefault="001A19F4">
      <w:pPr>
        <w:pStyle w:val="24"/>
        <w:spacing w:before="0"/>
        <w:ind w:right="5670"/>
        <w:rPr>
          <w:rFonts w:ascii="PT Astra Serif" w:hAnsi="PT Astra Serif"/>
          <w:b/>
          <w:sz w:val="22"/>
        </w:rPr>
      </w:pPr>
    </w:p>
    <w:p w:rsidR="009260E1" w:rsidRPr="009260E1" w:rsidRDefault="009260E1" w:rsidP="00752FC9">
      <w:pPr>
        <w:widowControl w:val="0"/>
        <w:autoSpaceDE w:val="0"/>
        <w:autoSpaceDN w:val="0"/>
        <w:ind w:firstLine="0"/>
        <w:jc w:val="center"/>
        <w:rPr>
          <w:rFonts w:ascii="PT Astra Serif" w:hAnsi="PT Astra Serif"/>
          <w:color w:val="000000"/>
          <w:sz w:val="24"/>
          <w:szCs w:val="24"/>
        </w:rPr>
      </w:pPr>
      <w:r w:rsidRPr="009260E1">
        <w:rPr>
          <w:rFonts w:ascii="PT Astra Serif" w:hAnsi="PT Astra Serif"/>
          <w:color w:val="000000"/>
          <w:sz w:val="24"/>
          <w:szCs w:val="24"/>
        </w:rPr>
        <w:t>О внесении изменений в постановление Администрации</w:t>
      </w:r>
    </w:p>
    <w:p w:rsidR="009260E1" w:rsidRPr="009260E1" w:rsidRDefault="009260E1" w:rsidP="00752FC9">
      <w:pPr>
        <w:autoSpaceDE w:val="0"/>
        <w:autoSpaceDN w:val="0"/>
        <w:adjustRightInd w:val="0"/>
        <w:ind w:firstLine="0"/>
        <w:jc w:val="center"/>
        <w:rPr>
          <w:rFonts w:ascii="PT Astra Serif" w:hAnsi="PT Astra Serif"/>
          <w:b/>
          <w:bCs/>
          <w:color w:val="000000"/>
          <w:sz w:val="24"/>
          <w:szCs w:val="24"/>
        </w:rPr>
      </w:pPr>
      <w:r w:rsidRPr="009260E1">
        <w:rPr>
          <w:rFonts w:ascii="PT Astra Serif" w:hAnsi="PT Astra Serif"/>
          <w:color w:val="000000"/>
          <w:sz w:val="24"/>
          <w:szCs w:val="24"/>
        </w:rPr>
        <w:t xml:space="preserve">Томской области </w:t>
      </w:r>
      <w:r w:rsidRPr="009260E1">
        <w:rPr>
          <w:rFonts w:ascii="PT Astra Serif" w:hAnsi="PT Astra Serif"/>
          <w:bCs/>
          <w:color w:val="000000"/>
          <w:sz w:val="24"/>
          <w:szCs w:val="24"/>
        </w:rPr>
        <w:t>от 31.03.2015 № 100а</w:t>
      </w:r>
    </w:p>
    <w:p w:rsidR="001A19F4" w:rsidRDefault="001A19F4">
      <w:pPr>
        <w:ind w:right="4677" w:firstLine="0"/>
        <w:jc w:val="both"/>
        <w:rPr>
          <w:rFonts w:ascii="PT Astra Serif" w:hAnsi="PT Astra Serif"/>
          <w:szCs w:val="26"/>
        </w:rPr>
      </w:pPr>
    </w:p>
    <w:p w:rsidR="001A19F4" w:rsidRDefault="001A19F4">
      <w:pPr>
        <w:ind w:right="4677" w:firstLine="0"/>
        <w:jc w:val="both"/>
        <w:rPr>
          <w:rFonts w:ascii="PT Astra Serif" w:hAnsi="PT Astra Serif"/>
          <w:szCs w:val="26"/>
        </w:rPr>
      </w:pPr>
    </w:p>
    <w:p w:rsidR="009260E1" w:rsidRPr="009260E1" w:rsidRDefault="009260E1" w:rsidP="009260E1">
      <w:pPr>
        <w:autoSpaceDE w:val="0"/>
        <w:autoSpaceDN w:val="0"/>
        <w:adjustRightInd w:val="0"/>
        <w:jc w:val="both"/>
        <w:rPr>
          <w:rFonts w:ascii="PT Astra Serif" w:hAnsi="PT Astra Serif"/>
          <w:color w:val="000000"/>
          <w:sz w:val="24"/>
          <w:szCs w:val="24"/>
        </w:rPr>
      </w:pPr>
      <w:r w:rsidRPr="009260E1">
        <w:rPr>
          <w:rFonts w:ascii="PT Astra Serif" w:hAnsi="PT Astra Serif"/>
          <w:color w:val="000000"/>
          <w:sz w:val="24"/>
          <w:szCs w:val="24"/>
        </w:rPr>
        <w:t>В целях совершенствования нормативного правового акта</w:t>
      </w:r>
    </w:p>
    <w:p w:rsidR="009260E1" w:rsidRPr="009260E1" w:rsidRDefault="009260E1" w:rsidP="009260E1">
      <w:pPr>
        <w:tabs>
          <w:tab w:val="left" w:pos="7088"/>
        </w:tabs>
        <w:spacing w:before="60"/>
        <w:ind w:right="-1"/>
        <w:jc w:val="both"/>
        <w:rPr>
          <w:rFonts w:ascii="PT Astra Serif" w:hAnsi="PT Astra Serif"/>
          <w:spacing w:val="10"/>
          <w:sz w:val="24"/>
          <w:szCs w:val="24"/>
        </w:rPr>
      </w:pPr>
      <w:r w:rsidRPr="009260E1">
        <w:rPr>
          <w:rFonts w:ascii="PT Astra Serif" w:hAnsi="PT Astra Serif"/>
          <w:spacing w:val="10"/>
          <w:sz w:val="24"/>
          <w:szCs w:val="24"/>
        </w:rPr>
        <w:t>ПОСТАНОВЛЯЮ:</w:t>
      </w:r>
    </w:p>
    <w:p w:rsidR="009260E1" w:rsidRPr="009260E1" w:rsidRDefault="009260E1" w:rsidP="009260E1">
      <w:pPr>
        <w:widowControl w:val="0"/>
        <w:autoSpaceDE w:val="0"/>
        <w:autoSpaceDN w:val="0"/>
        <w:jc w:val="both"/>
        <w:rPr>
          <w:rFonts w:ascii="PT Astra Serif" w:hAnsi="PT Astra Serif"/>
          <w:color w:val="000000"/>
          <w:sz w:val="24"/>
          <w:szCs w:val="24"/>
        </w:rPr>
      </w:pPr>
      <w:r w:rsidRPr="009260E1">
        <w:rPr>
          <w:rFonts w:ascii="PT Astra Serif" w:hAnsi="PT Astra Serif"/>
          <w:sz w:val="24"/>
          <w:szCs w:val="24"/>
        </w:rPr>
        <w:t>1. </w:t>
      </w:r>
      <w:r w:rsidRPr="009260E1">
        <w:rPr>
          <w:rFonts w:ascii="PT Astra Serif" w:hAnsi="PT Astra Serif"/>
          <w:color w:val="000000"/>
          <w:sz w:val="24"/>
          <w:szCs w:val="24"/>
        </w:rPr>
        <w:t xml:space="preserve">Внести в постановление Администрации Томской области от 31.03.2015 </w:t>
      </w:r>
      <w:r w:rsidRPr="009260E1">
        <w:rPr>
          <w:rFonts w:ascii="PT Astra Serif" w:hAnsi="PT Astra Serif"/>
          <w:color w:val="000000"/>
          <w:sz w:val="24"/>
          <w:szCs w:val="24"/>
        </w:rPr>
        <w:br/>
        <w:t>№ 100а «О государственной поддержке агропромышленного комплекса Томской области» («Собрание законодательства Томской области», 2015, № 4/1(120) часть 2) следующие изменения:</w:t>
      </w:r>
    </w:p>
    <w:p w:rsidR="009260E1" w:rsidRPr="009260E1" w:rsidRDefault="009260E1" w:rsidP="009260E1">
      <w:pPr>
        <w:widowControl w:val="0"/>
        <w:autoSpaceDE w:val="0"/>
        <w:autoSpaceDN w:val="0"/>
        <w:jc w:val="both"/>
        <w:rPr>
          <w:rFonts w:ascii="PT Astra Serif" w:hAnsi="PT Astra Serif"/>
          <w:color w:val="000000"/>
          <w:sz w:val="24"/>
          <w:szCs w:val="24"/>
        </w:rPr>
      </w:pPr>
      <w:r w:rsidRPr="009260E1">
        <w:rPr>
          <w:rFonts w:ascii="PT Astra Serif" w:hAnsi="PT Astra Serif"/>
          <w:color w:val="000000"/>
          <w:sz w:val="24"/>
          <w:szCs w:val="24"/>
        </w:rPr>
        <w:t>1) пункт 1-1 исключить;</w:t>
      </w:r>
    </w:p>
    <w:p w:rsidR="009260E1" w:rsidRPr="009260E1" w:rsidRDefault="009260E1" w:rsidP="009260E1">
      <w:pPr>
        <w:widowControl w:val="0"/>
        <w:autoSpaceDE w:val="0"/>
        <w:autoSpaceDN w:val="0"/>
        <w:jc w:val="both"/>
        <w:rPr>
          <w:rFonts w:ascii="PT Astra Serif" w:hAnsi="PT Astra Serif"/>
          <w:color w:val="000000"/>
          <w:sz w:val="24"/>
          <w:szCs w:val="24"/>
        </w:rPr>
      </w:pPr>
      <w:r w:rsidRPr="009260E1">
        <w:rPr>
          <w:rFonts w:ascii="PT Astra Serif" w:hAnsi="PT Astra Serif"/>
          <w:color w:val="000000"/>
          <w:sz w:val="24"/>
          <w:szCs w:val="24"/>
        </w:rPr>
        <w:t xml:space="preserve">2) Порядок предоставления из областного бюджета грантов в форме субсидий победителям областного конкурса в агропромышленном комплексе Томской области, утвержденный указанным постановлением (приложение № 1), </w:t>
      </w:r>
      <w:r w:rsidR="00D613BA" w:rsidRPr="009260E1">
        <w:rPr>
          <w:rFonts w:ascii="PT Astra Serif" w:hAnsi="PT Astra Serif"/>
          <w:color w:val="000000"/>
          <w:sz w:val="24"/>
          <w:szCs w:val="24"/>
        </w:rPr>
        <w:t xml:space="preserve">изложить </w:t>
      </w:r>
      <w:r w:rsidRPr="009260E1">
        <w:rPr>
          <w:rFonts w:ascii="PT Astra Serif" w:hAnsi="PT Astra Serif"/>
          <w:color w:val="000000"/>
          <w:sz w:val="24"/>
          <w:szCs w:val="24"/>
        </w:rPr>
        <w:t>в новой редакции согласно приложению к настоящему постановлению.</w:t>
      </w:r>
    </w:p>
    <w:p w:rsidR="009260E1" w:rsidRPr="009260E1" w:rsidRDefault="009260E1" w:rsidP="009260E1">
      <w:pPr>
        <w:widowControl w:val="0"/>
        <w:autoSpaceDE w:val="0"/>
        <w:autoSpaceDN w:val="0"/>
        <w:jc w:val="both"/>
        <w:rPr>
          <w:rFonts w:ascii="PT Astra Serif" w:hAnsi="PT Astra Serif"/>
          <w:color w:val="000000"/>
          <w:sz w:val="24"/>
          <w:szCs w:val="24"/>
        </w:rPr>
      </w:pPr>
      <w:r w:rsidRPr="009260E1">
        <w:rPr>
          <w:rFonts w:ascii="PT Astra Serif" w:hAnsi="PT Astra Serif"/>
          <w:color w:val="000000"/>
          <w:sz w:val="24"/>
          <w:szCs w:val="24"/>
        </w:rPr>
        <w:t>2. Департаменту информационной политики Администрации Томской области обеспечить опубликование настоящего постановления.</w:t>
      </w:r>
    </w:p>
    <w:p w:rsidR="009260E1" w:rsidRPr="009260E1" w:rsidRDefault="009260E1" w:rsidP="009260E1">
      <w:pPr>
        <w:widowControl w:val="0"/>
        <w:autoSpaceDE w:val="0"/>
        <w:autoSpaceDN w:val="0"/>
        <w:jc w:val="both"/>
        <w:rPr>
          <w:rFonts w:ascii="PT Astra Serif" w:hAnsi="PT Astra Serif"/>
          <w:color w:val="000000"/>
          <w:sz w:val="24"/>
          <w:szCs w:val="24"/>
        </w:rPr>
      </w:pPr>
      <w:r w:rsidRPr="009260E1">
        <w:rPr>
          <w:rFonts w:ascii="PT Astra Serif" w:hAnsi="PT Astra Serif"/>
          <w:color w:val="000000"/>
          <w:sz w:val="24"/>
          <w:szCs w:val="24"/>
        </w:rPr>
        <w:t>3. Настоящее постановление вступает в силу со дня его официального опубликования.</w:t>
      </w:r>
    </w:p>
    <w:p w:rsidR="001A19F4" w:rsidRPr="009260E1" w:rsidRDefault="001A19F4">
      <w:pPr>
        <w:tabs>
          <w:tab w:val="left" w:pos="7088"/>
        </w:tabs>
        <w:spacing w:before="60"/>
        <w:jc w:val="both"/>
        <w:rPr>
          <w:rFonts w:ascii="PT Astra Serif" w:hAnsi="PT Astra Serif"/>
          <w:sz w:val="24"/>
          <w:szCs w:val="24"/>
        </w:rPr>
      </w:pPr>
    </w:p>
    <w:p w:rsidR="001A19F4" w:rsidRPr="009260E1" w:rsidRDefault="001A19F4">
      <w:pPr>
        <w:tabs>
          <w:tab w:val="left" w:pos="7088"/>
        </w:tabs>
        <w:spacing w:before="60"/>
        <w:jc w:val="both"/>
        <w:rPr>
          <w:rFonts w:ascii="PT Astra Serif" w:hAnsi="PT Astra Serif"/>
          <w:sz w:val="24"/>
          <w:szCs w:val="24"/>
        </w:rPr>
      </w:pPr>
    </w:p>
    <w:p w:rsidR="001A19F4" w:rsidRPr="009260E1" w:rsidRDefault="001A19F4">
      <w:pPr>
        <w:tabs>
          <w:tab w:val="left" w:pos="7088"/>
        </w:tabs>
        <w:spacing w:before="60"/>
        <w:jc w:val="both"/>
        <w:rPr>
          <w:rFonts w:ascii="PT Astra Serif" w:hAnsi="PT Astra Serif"/>
          <w:sz w:val="24"/>
          <w:szCs w:val="24"/>
        </w:rPr>
      </w:pPr>
    </w:p>
    <w:p w:rsidR="001A19F4" w:rsidRPr="009260E1" w:rsidRDefault="00602124">
      <w:pPr>
        <w:tabs>
          <w:tab w:val="left" w:pos="7655"/>
        </w:tabs>
        <w:ind w:firstLine="0"/>
        <w:rPr>
          <w:rFonts w:ascii="PT Astra Serif" w:hAnsi="PT Astra Serif"/>
          <w:sz w:val="24"/>
          <w:szCs w:val="24"/>
        </w:rPr>
      </w:pPr>
      <w:r w:rsidRPr="009260E1">
        <w:rPr>
          <w:rFonts w:ascii="PT Astra Serif" w:hAnsi="PT Astra Serif"/>
          <w:sz w:val="24"/>
          <w:szCs w:val="24"/>
        </w:rPr>
        <w:t>Губернатор Томской области</w:t>
      </w:r>
      <w:r w:rsidRPr="009260E1">
        <w:rPr>
          <w:rFonts w:ascii="PT Astra Serif" w:hAnsi="PT Astra Serif"/>
          <w:sz w:val="24"/>
          <w:szCs w:val="24"/>
        </w:rPr>
        <w:tab/>
        <w:t xml:space="preserve">      В.В. Мазур</w:t>
      </w:r>
    </w:p>
    <w:p w:rsidR="001A19F4" w:rsidRDefault="001A19F4">
      <w:pPr>
        <w:spacing w:before="120"/>
        <w:rPr>
          <w:rFonts w:ascii="PT Astra Serif" w:hAnsi="PT Astra Serif"/>
          <w:sz w:val="28"/>
        </w:rPr>
      </w:pPr>
    </w:p>
    <w:p w:rsidR="001A19F4" w:rsidRDefault="001A19F4">
      <w:pPr>
        <w:spacing w:before="120"/>
        <w:rPr>
          <w:rFonts w:ascii="PT Astra Serif" w:hAnsi="PT Astra Serif"/>
          <w:sz w:val="28"/>
        </w:rPr>
      </w:pPr>
    </w:p>
    <w:p w:rsidR="001A19F4" w:rsidRDefault="001A19F4">
      <w:pPr>
        <w:spacing w:before="120"/>
        <w:rPr>
          <w:rFonts w:ascii="PT Astra Serif" w:hAnsi="PT Astra Serif"/>
          <w:sz w:val="28"/>
        </w:rPr>
      </w:pPr>
    </w:p>
    <w:p w:rsidR="001A19F4" w:rsidRDefault="001A19F4">
      <w:pPr>
        <w:spacing w:before="120"/>
        <w:rPr>
          <w:rFonts w:ascii="PT Astra Serif" w:hAnsi="PT Astra Serif"/>
          <w:sz w:val="28"/>
        </w:rPr>
      </w:pPr>
    </w:p>
    <w:p w:rsidR="009260E1" w:rsidRDefault="009260E1">
      <w:pPr>
        <w:spacing w:before="120"/>
        <w:rPr>
          <w:rFonts w:ascii="PT Astra Serif" w:hAnsi="PT Astra Serif"/>
          <w:sz w:val="28"/>
        </w:rPr>
      </w:pPr>
    </w:p>
    <w:p w:rsidR="009260E1" w:rsidRDefault="009260E1">
      <w:pPr>
        <w:spacing w:before="120"/>
        <w:rPr>
          <w:rFonts w:ascii="PT Astra Serif" w:hAnsi="PT Astra Serif"/>
          <w:sz w:val="28"/>
        </w:rPr>
      </w:pPr>
    </w:p>
    <w:p w:rsidR="009260E1" w:rsidRDefault="009260E1">
      <w:pPr>
        <w:spacing w:before="120"/>
        <w:rPr>
          <w:rFonts w:ascii="PT Astra Serif" w:hAnsi="PT Astra Serif"/>
          <w:sz w:val="28"/>
        </w:rPr>
      </w:pPr>
    </w:p>
    <w:p w:rsidR="009260E1" w:rsidRDefault="009260E1">
      <w:pPr>
        <w:spacing w:before="120"/>
        <w:rPr>
          <w:rFonts w:ascii="PT Astra Serif" w:hAnsi="PT Astra Serif"/>
          <w:sz w:val="28"/>
        </w:rPr>
      </w:pPr>
    </w:p>
    <w:p w:rsidR="009260E1" w:rsidRDefault="009260E1">
      <w:pPr>
        <w:spacing w:before="120"/>
        <w:rPr>
          <w:rFonts w:ascii="PT Astra Serif" w:hAnsi="PT Astra Serif"/>
          <w:sz w:val="28"/>
        </w:rPr>
      </w:pPr>
    </w:p>
    <w:p w:rsidR="009260E1" w:rsidRDefault="009260E1">
      <w:pPr>
        <w:spacing w:before="120"/>
        <w:rPr>
          <w:rFonts w:ascii="PT Astra Serif" w:hAnsi="PT Astra Serif"/>
          <w:sz w:val="28"/>
        </w:rPr>
      </w:pPr>
    </w:p>
    <w:p w:rsidR="001A19F4" w:rsidRDefault="009260E1" w:rsidP="009260E1">
      <w:pPr>
        <w:pStyle w:val="ConsPlusNormal"/>
        <w:jc w:val="both"/>
        <w:rPr>
          <w:rFonts w:ascii="PT Astra Serif" w:hAnsi="PT Astra Serif"/>
          <w:sz w:val="20"/>
        </w:rPr>
      </w:pPr>
      <w:r w:rsidRPr="00906DF5">
        <w:rPr>
          <w:rFonts w:ascii="PT Astra Serif" w:hAnsi="PT Astra Serif" w:cs="Times New Roman"/>
          <w:sz w:val="20"/>
        </w:rPr>
        <w:t>Булкина Е.А</w:t>
      </w:r>
      <w:r>
        <w:rPr>
          <w:rFonts w:ascii="PT Astra Serif" w:hAnsi="PT Astra Serif" w:cs="Times New Roman"/>
          <w:sz w:val="20"/>
        </w:rPr>
        <w:t>.</w:t>
      </w:r>
      <w:r w:rsidR="00602124">
        <w:rPr>
          <w:rFonts w:ascii="PT Astra Serif" w:hAnsi="PT Astra Serif"/>
          <w:sz w:val="20"/>
        </w:rPr>
        <w:t xml:space="preserve"> </w:t>
      </w:r>
    </w:p>
    <w:p w:rsidR="001A19F4" w:rsidRDefault="001A19F4">
      <w:pPr>
        <w:spacing w:before="120"/>
        <w:ind w:firstLine="0"/>
        <w:rPr>
          <w:rFonts w:ascii="PT Astra Serif" w:hAnsi="PT Astra Serif"/>
          <w:sz w:val="20"/>
        </w:rPr>
      </w:pPr>
    </w:p>
    <w:p w:rsidR="001A19F4" w:rsidRDefault="001A19F4">
      <w:pPr>
        <w:spacing w:before="120"/>
        <w:ind w:firstLine="0"/>
        <w:rPr>
          <w:rFonts w:ascii="PT Astra Serif" w:hAnsi="PT Astra Serif"/>
        </w:rPr>
        <w:sectPr w:rsidR="001A19F4">
          <w:headerReference w:type="even" r:id="rId7"/>
          <w:headerReference w:type="default" r:id="rId8"/>
          <w:footerReference w:type="default" r:id="rId9"/>
          <w:headerReference w:type="first" r:id="rId10"/>
          <w:type w:val="continuous"/>
          <w:pgSz w:w="11907" w:h="16840"/>
          <w:pgMar w:top="1418" w:right="851" w:bottom="1134" w:left="1701" w:header="720" w:footer="567" w:gutter="0"/>
          <w:cols w:space="720"/>
          <w:titlePg/>
          <w:docGrid w:linePitch="360"/>
        </w:sectPr>
      </w:pPr>
    </w:p>
    <w:p w:rsidR="001A19F4" w:rsidRPr="009260E1" w:rsidRDefault="00602124">
      <w:pPr>
        <w:ind w:left="5812" w:firstLine="0"/>
        <w:jc w:val="both"/>
        <w:rPr>
          <w:rFonts w:ascii="PT Astra Serif" w:hAnsi="PT Astra Serif"/>
          <w:sz w:val="24"/>
          <w:szCs w:val="24"/>
        </w:rPr>
      </w:pPr>
      <w:r w:rsidRPr="009260E1">
        <w:rPr>
          <w:rFonts w:ascii="PT Astra Serif" w:hAnsi="PT Astra Serif"/>
          <w:sz w:val="24"/>
          <w:szCs w:val="24"/>
        </w:rPr>
        <w:lastRenderedPageBreak/>
        <w:t>Приложение</w:t>
      </w:r>
    </w:p>
    <w:p w:rsidR="001A19F4" w:rsidRPr="009260E1" w:rsidRDefault="00602124">
      <w:pPr>
        <w:ind w:left="5812" w:firstLine="0"/>
        <w:jc w:val="both"/>
        <w:rPr>
          <w:rFonts w:ascii="PT Astra Serif" w:hAnsi="PT Astra Serif"/>
          <w:sz w:val="24"/>
          <w:szCs w:val="24"/>
        </w:rPr>
      </w:pPr>
      <w:r w:rsidRPr="009260E1">
        <w:rPr>
          <w:rFonts w:ascii="PT Astra Serif" w:hAnsi="PT Astra Serif"/>
          <w:sz w:val="24"/>
          <w:szCs w:val="24"/>
        </w:rPr>
        <w:t>к постановлению Администрации Томской области</w:t>
      </w:r>
    </w:p>
    <w:p w:rsidR="001A19F4" w:rsidRPr="009260E1" w:rsidRDefault="00602124">
      <w:pPr>
        <w:ind w:left="5812" w:firstLine="0"/>
        <w:jc w:val="both"/>
        <w:rPr>
          <w:rFonts w:ascii="PT Astra Serif" w:hAnsi="PT Astra Serif"/>
          <w:sz w:val="24"/>
          <w:szCs w:val="24"/>
        </w:rPr>
      </w:pPr>
      <w:r w:rsidRPr="009260E1">
        <w:rPr>
          <w:rFonts w:ascii="PT Astra Serif" w:hAnsi="PT Astra Serif"/>
          <w:sz w:val="24"/>
          <w:szCs w:val="24"/>
        </w:rPr>
        <w:t xml:space="preserve">от </w:t>
      </w:r>
    </w:p>
    <w:p w:rsidR="001A19F4" w:rsidRDefault="001A19F4">
      <w:pPr>
        <w:ind w:left="5670" w:firstLine="0"/>
        <w:rPr>
          <w:rFonts w:ascii="PT Astra Serif" w:hAnsi="PT Astra Serif"/>
        </w:rPr>
      </w:pPr>
    </w:p>
    <w:p w:rsidR="009260E1" w:rsidRPr="005B4766" w:rsidRDefault="009260E1" w:rsidP="009260E1">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 xml:space="preserve">Порядок </w:t>
      </w:r>
    </w:p>
    <w:p w:rsidR="009260E1" w:rsidRPr="005B4766" w:rsidRDefault="009260E1" w:rsidP="009260E1">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предоставления из областного бюджета грантов в форме субсидий победителям областного конкурса в агропромышленном комплексе Томской области</w:t>
      </w:r>
    </w:p>
    <w:p w:rsidR="009260E1" w:rsidRPr="005B4766" w:rsidRDefault="009260E1" w:rsidP="009260E1">
      <w:pPr>
        <w:autoSpaceDE w:val="0"/>
        <w:autoSpaceDN w:val="0"/>
        <w:adjustRightInd w:val="0"/>
        <w:jc w:val="center"/>
        <w:outlineLvl w:val="1"/>
        <w:rPr>
          <w:rFonts w:ascii="PT Astra Serif" w:hAnsi="PT Astra Serif" w:cs="PT Astra Serif"/>
          <w:b/>
          <w:bCs/>
          <w:sz w:val="24"/>
          <w:szCs w:val="24"/>
        </w:rPr>
      </w:pPr>
    </w:p>
    <w:p w:rsidR="009260E1" w:rsidRPr="00352DB9" w:rsidRDefault="009260E1" w:rsidP="009260E1">
      <w:pPr>
        <w:autoSpaceDE w:val="0"/>
        <w:autoSpaceDN w:val="0"/>
        <w:adjustRightInd w:val="0"/>
        <w:jc w:val="center"/>
        <w:outlineLvl w:val="1"/>
        <w:rPr>
          <w:rFonts w:ascii="PT Astra Serif" w:hAnsi="PT Astra Serif" w:cs="PT Astra Serif"/>
          <w:bCs/>
          <w:sz w:val="24"/>
          <w:szCs w:val="24"/>
        </w:rPr>
      </w:pPr>
      <w:r>
        <w:rPr>
          <w:rFonts w:ascii="PT Astra Serif" w:hAnsi="PT Astra Serif" w:cs="PT Astra Serif"/>
          <w:bCs/>
          <w:sz w:val="24"/>
          <w:szCs w:val="24"/>
        </w:rPr>
        <w:t>1. </w:t>
      </w:r>
      <w:r w:rsidRPr="00352DB9">
        <w:rPr>
          <w:rFonts w:ascii="PT Astra Serif" w:hAnsi="PT Astra Serif" w:cs="PT Astra Serif"/>
          <w:bCs/>
          <w:sz w:val="24"/>
          <w:szCs w:val="24"/>
        </w:rPr>
        <w:t>Общие положения о предоставлении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 xml:space="preserve">Настоящий Порядок разработан в соответствии с </w:t>
      </w:r>
      <w:hyperlink r:id="rId11" w:history="1">
        <w:r w:rsidRPr="005B4766">
          <w:rPr>
            <w:rFonts w:ascii="PT Astra Serif" w:hAnsi="PT Astra Serif" w:cs="PT Astra Serif"/>
            <w:sz w:val="24"/>
            <w:szCs w:val="24"/>
          </w:rPr>
          <w:t>пунктом 7 статьи 78</w:t>
        </w:r>
      </w:hyperlink>
      <w:r w:rsidRPr="005B4766">
        <w:rPr>
          <w:rFonts w:ascii="PT Astra Serif" w:hAnsi="PT Astra Serif" w:cs="PT Astra Serif"/>
          <w:sz w:val="24"/>
          <w:szCs w:val="24"/>
        </w:rPr>
        <w:t xml:space="preserve"> Бюджетного кодекса Российской Федерации, </w:t>
      </w:r>
      <w:hyperlink r:id="rId12" w:history="1">
        <w:r w:rsidRPr="005B4766">
          <w:rPr>
            <w:rFonts w:ascii="PT Astra Serif" w:hAnsi="PT Astra Serif" w:cs="PT Astra Serif"/>
            <w:sz w:val="24"/>
            <w:szCs w:val="24"/>
          </w:rPr>
          <w:t>Законом</w:t>
        </w:r>
      </w:hyperlink>
      <w:r w:rsidRPr="005B4766">
        <w:rPr>
          <w:rFonts w:ascii="PT Astra Serif" w:hAnsi="PT Astra Serif" w:cs="PT Astra Serif"/>
          <w:sz w:val="24"/>
          <w:szCs w:val="24"/>
        </w:rPr>
        <w:t xml:space="preserve"> Томской области от 27 декабря 202</w:t>
      </w:r>
      <w:r>
        <w:rPr>
          <w:rFonts w:ascii="PT Astra Serif" w:hAnsi="PT Astra Serif" w:cs="PT Astra Serif"/>
          <w:sz w:val="24"/>
          <w:szCs w:val="24"/>
        </w:rPr>
        <w:t>4</w:t>
      </w:r>
      <w:r w:rsidRPr="005B4766">
        <w:rPr>
          <w:rFonts w:ascii="PT Astra Serif" w:hAnsi="PT Astra Serif" w:cs="PT Astra Serif"/>
          <w:sz w:val="24"/>
          <w:szCs w:val="24"/>
        </w:rPr>
        <w:t xml:space="preserve"> года № 1</w:t>
      </w:r>
      <w:r>
        <w:rPr>
          <w:rFonts w:ascii="PT Astra Serif" w:hAnsi="PT Astra Serif" w:cs="PT Astra Serif"/>
          <w:sz w:val="24"/>
          <w:szCs w:val="24"/>
        </w:rPr>
        <w:t>3</w:t>
      </w:r>
      <w:r w:rsidRPr="005B4766">
        <w:rPr>
          <w:rFonts w:ascii="PT Astra Serif" w:hAnsi="PT Astra Serif" w:cs="PT Astra Serif"/>
          <w:sz w:val="24"/>
          <w:szCs w:val="24"/>
        </w:rPr>
        <w:t>8-ОЗ «</w:t>
      </w:r>
      <w:r w:rsidRPr="00E458C7">
        <w:rPr>
          <w:rFonts w:ascii="PT Astra Serif" w:hAnsi="PT Astra Serif" w:cs="PT Astra Serif"/>
          <w:sz w:val="24"/>
          <w:szCs w:val="24"/>
        </w:rPr>
        <w:t>Об областном бюджете на 2025 год и на плановый период 2026 и 2027 годов</w:t>
      </w:r>
      <w:r w:rsidRPr="005B4766">
        <w:rPr>
          <w:rFonts w:ascii="PT Astra Serif" w:hAnsi="PT Astra Serif" w:cs="PT Astra Serif"/>
          <w:sz w:val="24"/>
          <w:szCs w:val="24"/>
        </w:rPr>
        <w:t>» и определяет правила предоставления из областного бюджета грантов в форме субсидий победителям областного конкурса в агропромышленном комплексе (далее - грант, конкурс).</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0" w:name="Par3"/>
      <w:bookmarkEnd w:id="0"/>
      <w:r>
        <w:rPr>
          <w:rFonts w:ascii="PT Astra Serif" w:hAnsi="PT Astra Serif" w:cs="PT Astra Serif"/>
          <w:sz w:val="24"/>
          <w:szCs w:val="24"/>
        </w:rPr>
        <w:t>2. </w:t>
      </w:r>
      <w:r w:rsidRPr="005B4766">
        <w:rPr>
          <w:rFonts w:ascii="PT Astra Serif" w:hAnsi="PT Astra Serif" w:cs="PT Astra Serif"/>
          <w:sz w:val="24"/>
          <w:szCs w:val="24"/>
        </w:rPr>
        <w:t>Целью предоставления гранта является поощрение сельскохозяйственных товаропроизводителей за участие в развитии сельских территорий, выявление лучших проектов благоустройства и стимулирование к привлечению и закреплению работников в агропромышленном комплексе Томской области в рамках реализации комплекса процессных мероприятий «Кадровое, консультационное и информационное обеспечение агропромышленного комплекса</w:t>
      </w:r>
      <w:r>
        <w:rPr>
          <w:rFonts w:ascii="PT Astra Serif" w:hAnsi="PT Astra Serif" w:cs="PT Astra Serif"/>
          <w:sz w:val="24"/>
          <w:szCs w:val="24"/>
        </w:rPr>
        <w:t>»</w:t>
      </w:r>
      <w:r w:rsidRPr="005B4766">
        <w:rPr>
          <w:rFonts w:ascii="PT Astra Serif" w:hAnsi="PT Astra Serif" w:cs="PT Astra Serif"/>
          <w:sz w:val="24"/>
          <w:szCs w:val="24"/>
        </w:rPr>
        <w:t xml:space="preserve"> государственной </w:t>
      </w:r>
      <w:hyperlink r:id="rId13" w:history="1">
        <w:r w:rsidRPr="005B4766">
          <w:rPr>
            <w:rFonts w:ascii="PT Astra Serif" w:hAnsi="PT Astra Serif" w:cs="PT Astra Serif"/>
            <w:sz w:val="24"/>
            <w:szCs w:val="24"/>
          </w:rPr>
          <w:t>программы</w:t>
        </w:r>
      </w:hyperlink>
      <w:r w:rsidRPr="005B4766">
        <w:rPr>
          <w:rFonts w:ascii="PT Astra Serif" w:hAnsi="PT Astra Serif" w:cs="PT Astra Serif"/>
          <w:sz w:val="24"/>
          <w:szCs w:val="24"/>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w:t>
      </w:r>
      <w:r>
        <w:rPr>
          <w:rFonts w:ascii="PT Astra Serif" w:hAnsi="PT Astra Serif" w:cs="PT Astra Serif"/>
          <w:sz w:val="24"/>
          <w:szCs w:val="24"/>
        </w:rPr>
        <w:t xml:space="preserve"> сентября </w:t>
      </w:r>
      <w:r w:rsidRPr="005B4766">
        <w:rPr>
          <w:rFonts w:ascii="PT Astra Serif" w:hAnsi="PT Astra Serif" w:cs="PT Astra Serif"/>
          <w:sz w:val="24"/>
          <w:szCs w:val="24"/>
        </w:rPr>
        <w:t xml:space="preserve">2019 </w:t>
      </w:r>
      <w:r>
        <w:rPr>
          <w:rFonts w:ascii="PT Astra Serif" w:hAnsi="PT Astra Serif" w:cs="PT Astra Serif"/>
          <w:sz w:val="24"/>
          <w:szCs w:val="24"/>
        </w:rPr>
        <w:t xml:space="preserve">года </w:t>
      </w:r>
      <w:r w:rsidRPr="005B4766">
        <w:rPr>
          <w:rFonts w:ascii="PT Astra Serif" w:hAnsi="PT Astra Serif" w:cs="PT Astra Serif"/>
          <w:sz w:val="24"/>
          <w:szCs w:val="24"/>
        </w:rPr>
        <w:t>№ 338а «Об утверждении государственной программы «Развитие сельского хозяйства, рынков сырья и продовольствия в Томской области» (далее - государственная программа).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(далее - лимиты) на текущий финансовый год и плановый период, является Департамент по социально-экономическому развитию села Томской области (далее - Департамент).</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4. </w:t>
      </w:r>
      <w:r w:rsidRPr="005B4766">
        <w:rPr>
          <w:rFonts w:ascii="PT Astra Serif" w:hAnsi="PT Astra Serif" w:cs="PT Astra Serif"/>
          <w:sz w:val="24"/>
          <w:szCs w:val="24"/>
        </w:rPr>
        <w:t>Получатели гранта определяются по результатам конкурса.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5. </w:t>
      </w:r>
      <w:r w:rsidRPr="005B4766">
        <w:rPr>
          <w:rFonts w:ascii="PT Astra Serif" w:hAnsi="PT Astra Serif" w:cs="PT Astra Serif"/>
          <w:sz w:val="24"/>
          <w:szCs w:val="24"/>
        </w:rPr>
        <w:t>Способом предоставления гранта является финансовое обеспечение затрат.</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6. </w:t>
      </w:r>
      <w:r w:rsidRPr="005B4766">
        <w:rPr>
          <w:rFonts w:ascii="PT Astra Serif" w:hAnsi="PT Astra Serif" w:cs="PT Astra Serif"/>
          <w:sz w:val="24"/>
          <w:szCs w:val="24"/>
        </w:rPr>
        <w:t>Информация о гранте размещается на едином портале бюджетной системы Российской Федерации в информаци</w:t>
      </w:r>
      <w:r>
        <w:rPr>
          <w:rFonts w:ascii="PT Astra Serif" w:hAnsi="PT Astra Serif" w:cs="PT Astra Serif"/>
          <w:sz w:val="24"/>
          <w:szCs w:val="24"/>
        </w:rPr>
        <w:t>онно-телекоммуникационной сети «</w:t>
      </w:r>
      <w:r w:rsidRPr="005B4766">
        <w:rPr>
          <w:rFonts w:ascii="PT Astra Serif" w:hAnsi="PT Astra Serif" w:cs="PT Astra Serif"/>
          <w:sz w:val="24"/>
          <w:szCs w:val="24"/>
        </w:rPr>
        <w:t>Интернет</w:t>
      </w:r>
      <w:r>
        <w:rPr>
          <w:rFonts w:ascii="PT Astra Serif" w:hAnsi="PT Astra Serif" w:cs="PT Astra Serif"/>
          <w:sz w:val="24"/>
          <w:szCs w:val="24"/>
        </w:rPr>
        <w:t>»</w:t>
      </w:r>
      <w:r w:rsidRPr="005B4766">
        <w:rPr>
          <w:rFonts w:ascii="PT Astra Serif" w:hAnsi="PT Astra Serif" w:cs="PT Astra Serif"/>
          <w:sz w:val="24"/>
          <w:szCs w:val="24"/>
        </w:rPr>
        <w:t xml:space="preserve"> в разделе единого портала (далее - единый портал) в порядке, установленном Министерством финансов Российской Федерации.</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352DB9" w:rsidRDefault="009260E1" w:rsidP="009260E1">
      <w:pPr>
        <w:autoSpaceDE w:val="0"/>
        <w:autoSpaceDN w:val="0"/>
        <w:adjustRightInd w:val="0"/>
        <w:jc w:val="center"/>
        <w:outlineLvl w:val="1"/>
        <w:rPr>
          <w:rFonts w:ascii="PT Astra Serif" w:hAnsi="PT Astra Serif" w:cs="PT Astra Serif"/>
          <w:bCs/>
          <w:sz w:val="24"/>
          <w:szCs w:val="24"/>
        </w:rPr>
      </w:pPr>
      <w:r>
        <w:rPr>
          <w:rFonts w:ascii="PT Astra Serif" w:hAnsi="PT Astra Serif" w:cs="PT Astra Serif"/>
          <w:bCs/>
          <w:sz w:val="24"/>
          <w:szCs w:val="24"/>
        </w:rPr>
        <w:t>2. </w:t>
      </w:r>
      <w:r w:rsidRPr="00352DB9">
        <w:rPr>
          <w:rFonts w:ascii="PT Astra Serif" w:hAnsi="PT Astra Serif" w:cs="PT Astra Serif"/>
          <w:bCs/>
          <w:sz w:val="24"/>
          <w:szCs w:val="24"/>
        </w:rPr>
        <w:t>Порядок проведения отбора</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7. </w:t>
      </w:r>
      <w:r w:rsidRPr="005B4766">
        <w:rPr>
          <w:rFonts w:ascii="PT Astra Serif" w:hAnsi="PT Astra Serif" w:cs="PT Astra Serif"/>
          <w:sz w:val="24"/>
          <w:szCs w:val="24"/>
        </w:rPr>
        <w:t>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60E1" w:rsidRPr="00D01E52"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lastRenderedPageBreak/>
        <w:t>Взаимодействие Департамента с участниками отбора в системе «Электронный бюджет» осуществляется с использованием документов в электронной форме в случаях и порядке, пре</w:t>
      </w:r>
      <w:r w:rsidR="00C40C59">
        <w:rPr>
          <w:rFonts w:ascii="PT Astra Serif" w:hAnsi="PT Astra Serif" w:cs="PT Astra Serif"/>
          <w:sz w:val="24"/>
          <w:szCs w:val="24"/>
        </w:rPr>
        <w:t>дусмотренных настоящим разделом</w:t>
      </w:r>
      <w:r w:rsidR="00C40C59" w:rsidRPr="00D01E52">
        <w:rPr>
          <w:rFonts w:ascii="PT Astra Serif" w:hAnsi="PT Astra Serif" w:cs="PT Astra Serif"/>
          <w:sz w:val="24"/>
          <w:szCs w:val="24"/>
        </w:rPr>
        <w:t>, за исключением пунктов 46-48, 54</w:t>
      </w:r>
      <w:r w:rsidR="00FE4C61" w:rsidRPr="00D01E52">
        <w:rPr>
          <w:rFonts w:ascii="PT Astra Serif" w:hAnsi="PT Astra Serif" w:cs="PT Astra Serif"/>
          <w:sz w:val="24"/>
          <w:szCs w:val="24"/>
        </w:rPr>
        <w:t xml:space="preserve"> настоящего Порядка</w:t>
      </w:r>
      <w:r w:rsidR="00C40C59" w:rsidRPr="00D01E52">
        <w:rPr>
          <w:rFonts w:ascii="PT Astra Serif" w:hAnsi="PT Astra Serif" w:cs="PT Astra Serif"/>
          <w:sz w:val="24"/>
          <w:szCs w:val="24"/>
        </w:rPr>
        <w:t>.</w:t>
      </w:r>
    </w:p>
    <w:p w:rsidR="009260E1" w:rsidRPr="00D01E52" w:rsidRDefault="009260E1" w:rsidP="009260E1">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8. Способом проведения отбора на конкурентной основе является конкурс.</w:t>
      </w:r>
    </w:p>
    <w:p w:rsidR="009260E1" w:rsidRPr="005B4766" w:rsidRDefault="009260E1" w:rsidP="009260E1">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9. Конкурс проводится в двух номинациях:</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1" w:name="Par13"/>
      <w:bookmarkEnd w:id="1"/>
      <w:r w:rsidRPr="005B4766">
        <w:rPr>
          <w:rFonts w:ascii="PT Astra Serif" w:hAnsi="PT Astra Serif" w:cs="PT Astra Serif"/>
          <w:sz w:val="24"/>
          <w:szCs w:val="24"/>
        </w:rPr>
        <w:t>1)</w:t>
      </w:r>
      <w:r>
        <w:rPr>
          <w:rFonts w:ascii="PT Astra Serif" w:hAnsi="PT Astra Serif" w:cs="PT Astra Serif"/>
          <w:sz w:val="24"/>
          <w:szCs w:val="24"/>
        </w:rPr>
        <w:t> </w:t>
      </w:r>
      <w:r w:rsidRPr="005B4766">
        <w:rPr>
          <w:rFonts w:ascii="PT Astra Serif" w:hAnsi="PT Astra Serif" w:cs="PT Astra Serif"/>
          <w:sz w:val="24"/>
          <w:szCs w:val="24"/>
        </w:rPr>
        <w:t>«Лучший проект благоустройства территорий, прилегающих к объектам производства, хранения и переработки сельскохозяйственной продукции»;</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2" w:name="Par14"/>
      <w:bookmarkEnd w:id="2"/>
      <w:r>
        <w:rPr>
          <w:rFonts w:ascii="PT Astra Serif" w:hAnsi="PT Astra Serif" w:cs="PT Astra Serif"/>
          <w:sz w:val="24"/>
          <w:szCs w:val="24"/>
        </w:rPr>
        <w:t>2) </w:t>
      </w:r>
      <w:r w:rsidRPr="005B4766">
        <w:rPr>
          <w:rFonts w:ascii="PT Astra Serif" w:hAnsi="PT Astra Serif" w:cs="PT Astra Serif"/>
          <w:sz w:val="24"/>
          <w:szCs w:val="24"/>
        </w:rPr>
        <w:t>«За вклад в развитие сельских территорий».</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3" w:name="Par15"/>
      <w:bookmarkEnd w:id="3"/>
      <w:r w:rsidRPr="005B4766">
        <w:rPr>
          <w:rFonts w:ascii="PT Astra Serif" w:hAnsi="PT Astra Serif" w:cs="PT Astra Serif"/>
          <w:sz w:val="24"/>
          <w:szCs w:val="24"/>
        </w:rPr>
        <w:t>10</w:t>
      </w:r>
      <w:r>
        <w:rPr>
          <w:rFonts w:ascii="PT Astra Serif" w:hAnsi="PT Astra Serif" w:cs="PT Astra Serif"/>
          <w:sz w:val="24"/>
          <w:szCs w:val="24"/>
        </w:rPr>
        <w:t>. </w:t>
      </w:r>
      <w:r w:rsidRPr="005B4766">
        <w:rPr>
          <w:rFonts w:ascii="PT Astra Serif" w:hAnsi="PT Astra Serif" w:cs="PT Astra Serif"/>
          <w:sz w:val="24"/>
          <w:szCs w:val="24"/>
        </w:rPr>
        <w:t>Категориями получателей гранта являются: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по номинации, указанной в подпункте 1) пункта 9 настоящего Порядка, - крестьянские (фермерские) хозяйства, индивидуальные предприниматели, являющиеся сельскохозяйственными товаропроизводителями, сельскохозяйственные потребительские кооперативы;</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 xml:space="preserve">по номинации, указанной в подпункте 2) пункта 9 настоящего Порядка, - юридические лица (за исключением государственных (муниципальных) учреждений), </w:t>
      </w:r>
      <w:r w:rsidRPr="007B39EE">
        <w:rPr>
          <w:rFonts w:ascii="PT Astra Serif" w:hAnsi="PT Astra Serif" w:cs="PT Astra Serif"/>
          <w:sz w:val="24"/>
          <w:szCs w:val="24"/>
        </w:rPr>
        <w:t xml:space="preserve">крестьянские (фермерские) хозяйства, </w:t>
      </w:r>
      <w:r w:rsidRPr="005B4766">
        <w:rPr>
          <w:rFonts w:ascii="PT Astra Serif" w:hAnsi="PT Astra Serif" w:cs="PT Astra Serif"/>
          <w:sz w:val="24"/>
          <w:szCs w:val="24"/>
        </w:rPr>
        <w:t>индивидуальные предприниматели, являющиеся сельскохозяйственными товаропроизводителями.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11. </w:t>
      </w:r>
      <w:r w:rsidRPr="005B4766">
        <w:rPr>
          <w:rFonts w:ascii="PT Astra Serif" w:hAnsi="PT Astra Serif" w:cs="PT Astra Serif"/>
          <w:sz w:val="24"/>
          <w:szCs w:val="24"/>
        </w:rPr>
        <w:t>Объявление о проведении отбора (далее - объявление)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или уполномоченного им лица и размещается на едином портале и на официальном сайте Департамента в информационно-телекоммуникационной сети «Интернет» https://depagro.tomsk.gov.ru (далее - официальный сайт Департамента) не позднее чем за 30 календарных дней до даты окончания срока подачи заявок на участие в конкурсном отборе (далее - заявка) и включает в себя следующую информацию:</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дату размещения объявления на едином портале, а также на официальном сайте Департамента;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сроки проведения отбора, а также информацию о возможности проведения нескольких этапов отбора с указанием сроков и порядка их проведения;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дату начала подачи заявок участников отбора, а также дату окончания приема заявок участников отбора, которая не может быть ранее 30-го календарного дня, следующего за днем размещения объявления;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 </w:t>
      </w:r>
      <w:r w:rsidRPr="005B4766">
        <w:rPr>
          <w:rFonts w:ascii="PT Astra Serif" w:hAnsi="PT Astra Serif" w:cs="PT Astra Serif"/>
          <w:sz w:val="24"/>
          <w:szCs w:val="24"/>
        </w:rPr>
        <w:t>наименование, место нахождения, почтовый адрес, адр</w:t>
      </w:r>
      <w:r>
        <w:rPr>
          <w:rFonts w:ascii="PT Astra Serif" w:hAnsi="PT Astra Serif" w:cs="PT Astra Serif"/>
          <w:sz w:val="24"/>
          <w:szCs w:val="24"/>
        </w:rPr>
        <w:t xml:space="preserve">ес электронной почты </w:t>
      </w:r>
      <w:r w:rsidRPr="005B4766">
        <w:rPr>
          <w:rFonts w:ascii="PT Astra Serif" w:hAnsi="PT Astra Serif" w:cs="PT Astra Serif"/>
          <w:sz w:val="24"/>
          <w:szCs w:val="24"/>
        </w:rPr>
        <w:t>Департамента;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E4505A">
        <w:rPr>
          <w:rFonts w:ascii="PT Astra Serif" w:hAnsi="PT Astra Serif" w:cs="PT Astra Serif"/>
          <w:sz w:val="24"/>
          <w:szCs w:val="24"/>
        </w:rPr>
        <w:t xml:space="preserve">5) результат предоставления гранта; </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6) </w:t>
      </w:r>
      <w:r w:rsidRPr="000F4272">
        <w:rPr>
          <w:rFonts w:ascii="PT Astra Serif" w:hAnsi="PT Astra Serif" w:cs="PT Astra Serif"/>
          <w:sz w:val="24"/>
          <w:szCs w:val="24"/>
        </w:rPr>
        <w:t xml:space="preserve">доменное имя и (или) указатели страниц государственной информационной системы в сети </w:t>
      </w:r>
      <w:r>
        <w:rPr>
          <w:rFonts w:ascii="PT Astra Serif" w:hAnsi="PT Astra Serif" w:cs="PT Astra Serif"/>
          <w:sz w:val="24"/>
          <w:szCs w:val="24"/>
        </w:rPr>
        <w:t>«</w:t>
      </w:r>
      <w:r w:rsidRPr="000F4272">
        <w:rPr>
          <w:rFonts w:ascii="PT Astra Serif" w:hAnsi="PT Astra Serif" w:cs="PT Astra Serif"/>
          <w:sz w:val="24"/>
          <w:szCs w:val="24"/>
        </w:rPr>
        <w:t>Интернет</w:t>
      </w:r>
      <w:r>
        <w:rPr>
          <w:rFonts w:ascii="PT Astra Serif" w:hAnsi="PT Astra Serif" w:cs="PT Astra Serif"/>
          <w:sz w:val="24"/>
          <w:szCs w:val="24"/>
        </w:rPr>
        <w:t>»</w:t>
      </w:r>
      <w:r w:rsidRPr="000F4272">
        <w:rPr>
          <w:rFonts w:ascii="PT Astra Serif" w:hAnsi="PT Astra Serif" w:cs="PT Astra Serif"/>
          <w:sz w:val="24"/>
          <w:szCs w:val="24"/>
        </w:rPr>
        <w:t>;</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7) </w:t>
      </w:r>
      <w:r w:rsidRPr="005B4766">
        <w:rPr>
          <w:rFonts w:ascii="PT Astra Serif" w:hAnsi="PT Astra Serif" w:cs="PT Astra Serif"/>
          <w:sz w:val="24"/>
          <w:szCs w:val="24"/>
        </w:rPr>
        <w:t xml:space="preserve">требования к участникам отбора, определенные в соответствии с пунктом 12 настоящего </w:t>
      </w:r>
      <w:r>
        <w:rPr>
          <w:rFonts w:ascii="PT Astra Serif" w:hAnsi="PT Astra Serif" w:cs="PT Astra Serif"/>
          <w:sz w:val="24"/>
          <w:szCs w:val="24"/>
        </w:rPr>
        <w:t>Порядка</w:t>
      </w:r>
      <w:r w:rsidRPr="005B4766">
        <w:rPr>
          <w:rFonts w:ascii="PT Astra Serif" w:hAnsi="PT Astra Serif" w:cs="PT Astra Serif"/>
          <w:sz w:val="24"/>
          <w:szCs w:val="24"/>
        </w:rPr>
        <w:t>, которым участник отбора должен соответствовать на дату подачи заявки, и к перечню документов, представляемых участниками отбора для подтверждения соответствия указанным требованиям;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8) </w:t>
      </w:r>
      <w:r w:rsidRPr="005B4766">
        <w:rPr>
          <w:rFonts w:ascii="PT Astra Serif" w:hAnsi="PT Astra Serif" w:cs="PT Astra Serif"/>
          <w:sz w:val="24"/>
          <w:szCs w:val="24"/>
        </w:rPr>
        <w:t>категории получателей гранта и критерии оценки, показатели критериев оценки (далее - критерии);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9) </w:t>
      </w:r>
      <w:r w:rsidRPr="005B4766">
        <w:rPr>
          <w:rFonts w:ascii="PT Astra Serif" w:hAnsi="PT Astra Serif" w:cs="PT Astra Serif"/>
          <w:sz w:val="24"/>
          <w:szCs w:val="24"/>
        </w:rPr>
        <w:t>порядок подачи участниками отбора заявок и требования, предъявляемые к форме и содержанию заявок;</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w:t>
      </w:r>
      <w:r>
        <w:rPr>
          <w:rFonts w:ascii="PT Astra Serif" w:hAnsi="PT Astra Serif" w:cs="PT Astra Serif"/>
          <w:sz w:val="24"/>
          <w:szCs w:val="24"/>
        </w:rPr>
        <w:t>0) </w:t>
      </w:r>
      <w:r w:rsidRPr="005B4766">
        <w:rPr>
          <w:rFonts w:ascii="PT Astra Serif" w:hAnsi="PT Astra Serif" w:cs="PT Astra Serif"/>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w:t>
      </w:r>
      <w:r>
        <w:rPr>
          <w:rFonts w:ascii="PT Astra Serif" w:hAnsi="PT Astra Serif" w:cs="PT Astra Serif"/>
          <w:sz w:val="24"/>
          <w:szCs w:val="24"/>
        </w:rPr>
        <w:t>1) </w:t>
      </w:r>
      <w:r w:rsidRPr="005B4766">
        <w:rPr>
          <w:rFonts w:ascii="PT Astra Serif" w:hAnsi="PT Astra Serif" w:cs="PT Astra Serif"/>
          <w:sz w:val="24"/>
          <w:szCs w:val="24"/>
        </w:rPr>
        <w:t xml:space="preserve">правила рассмотрения и оценки заявок в соответствии с </w:t>
      </w:r>
      <w:r>
        <w:rPr>
          <w:rFonts w:ascii="PT Astra Serif" w:hAnsi="PT Astra Serif" w:cs="PT Astra Serif"/>
          <w:sz w:val="24"/>
          <w:szCs w:val="24"/>
        </w:rPr>
        <w:t xml:space="preserve">пунктами 27 – 36 </w:t>
      </w:r>
      <w:r w:rsidRPr="005B4766">
        <w:rPr>
          <w:rFonts w:ascii="PT Astra Serif" w:hAnsi="PT Astra Serif" w:cs="PT Astra Serif"/>
          <w:sz w:val="24"/>
          <w:szCs w:val="24"/>
        </w:rPr>
        <w:t xml:space="preserve">настоящего </w:t>
      </w:r>
      <w:r>
        <w:rPr>
          <w:rFonts w:ascii="PT Astra Serif" w:hAnsi="PT Astra Serif" w:cs="PT Astra Serif"/>
          <w:sz w:val="24"/>
          <w:szCs w:val="24"/>
        </w:rPr>
        <w:t>Порядка</w:t>
      </w:r>
      <w:r w:rsidRPr="005B4766">
        <w:rPr>
          <w:rFonts w:ascii="PT Astra Serif" w:hAnsi="PT Astra Serif" w:cs="PT Astra Serif"/>
          <w:sz w:val="24"/>
          <w:szCs w:val="24"/>
        </w:rPr>
        <w:t>;</w:t>
      </w:r>
    </w:p>
    <w:p w:rsidR="009260E1"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lastRenderedPageBreak/>
        <w:t>1</w:t>
      </w:r>
      <w:r>
        <w:rPr>
          <w:rFonts w:ascii="PT Astra Serif" w:hAnsi="PT Astra Serif" w:cs="PT Astra Serif"/>
          <w:sz w:val="24"/>
          <w:szCs w:val="24"/>
        </w:rPr>
        <w:t>2) </w:t>
      </w:r>
      <w:r w:rsidRPr="008F5B0A">
        <w:rPr>
          <w:rFonts w:ascii="PT Astra Serif" w:hAnsi="PT Astra Serif" w:cs="PT Astra Serif"/>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13) </w:t>
      </w:r>
      <w:r w:rsidRPr="008F5B0A">
        <w:rPr>
          <w:rFonts w:ascii="PT Astra Serif" w:hAnsi="PT Astra Serif" w:cs="PT Astra Serif"/>
          <w:sz w:val="24"/>
          <w:szCs w:val="24"/>
        </w:rPr>
        <w:t>правила рассмотрения и оценки заявок в соответствии с</w:t>
      </w:r>
      <w:r>
        <w:rPr>
          <w:rFonts w:ascii="PT Astra Serif" w:hAnsi="PT Astra Serif" w:cs="PT Astra Serif"/>
          <w:sz w:val="24"/>
          <w:szCs w:val="24"/>
        </w:rPr>
        <w:t xml:space="preserve"> настоящим Порядком;</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14)</w:t>
      </w:r>
      <w:r>
        <w:t> </w:t>
      </w:r>
      <w:r w:rsidRPr="004664D9">
        <w:rPr>
          <w:rFonts w:ascii="PT Astra Serif" w:hAnsi="PT Astra Serif" w:cs="PT Astra Serif"/>
          <w:sz w:val="24"/>
          <w:szCs w:val="24"/>
        </w:rPr>
        <w:t>порядок возврата заявок на доработку</w:t>
      </w:r>
      <w:r>
        <w:rPr>
          <w:rFonts w:ascii="PT Astra Serif" w:hAnsi="PT Astra Serif" w:cs="PT Astra Serif"/>
          <w:sz w:val="24"/>
          <w:szCs w:val="24"/>
        </w:rPr>
        <w:t>;</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15)</w:t>
      </w:r>
      <w:r>
        <w:t> </w:t>
      </w:r>
      <w:r w:rsidRPr="004664D9">
        <w:rPr>
          <w:rFonts w:ascii="PT Astra Serif" w:hAnsi="PT Astra Serif" w:cs="PT Astra Serif"/>
          <w:sz w:val="24"/>
          <w:szCs w:val="24"/>
        </w:rPr>
        <w:t>порядок отклонения заявок, а также информацию об основаниях их отклонения;</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16) </w:t>
      </w:r>
      <w:r w:rsidRPr="00002C80">
        <w:rPr>
          <w:rFonts w:ascii="PT Astra Serif" w:hAnsi="PT Astra Serif" w:cs="PT Astra Serif"/>
          <w:sz w:val="24"/>
          <w:szCs w:val="24"/>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w:t>
      </w:r>
      <w:r>
        <w:rPr>
          <w:rFonts w:ascii="PT Astra Serif" w:hAnsi="PT Astra Serif" w:cs="PT Astra Serif"/>
          <w:sz w:val="24"/>
          <w:szCs w:val="24"/>
        </w:rPr>
        <w:t>7) </w:t>
      </w:r>
      <w:r w:rsidRPr="005B4766">
        <w:rPr>
          <w:rFonts w:ascii="PT Astra Serif" w:hAnsi="PT Astra Serif" w:cs="PT Astra Serif"/>
          <w:sz w:val="24"/>
          <w:szCs w:val="24"/>
        </w:rPr>
        <w:t xml:space="preserve">объем распределяемого гранта в рамках отбора, порядок расчета размера гранта, установленный настоящим </w:t>
      </w:r>
      <w:r>
        <w:rPr>
          <w:rFonts w:ascii="PT Astra Serif" w:hAnsi="PT Astra Serif" w:cs="PT Astra Serif"/>
          <w:sz w:val="24"/>
          <w:szCs w:val="24"/>
        </w:rPr>
        <w:t>Порядком</w:t>
      </w:r>
      <w:r w:rsidRPr="005B4766">
        <w:rPr>
          <w:rFonts w:ascii="PT Astra Serif" w:hAnsi="PT Astra Serif" w:cs="PT Astra Serif"/>
          <w:sz w:val="24"/>
          <w:szCs w:val="24"/>
        </w:rPr>
        <w:t>, правила распределения гранта по результатам отбора, которые могут включать максимальный (минимальный) размер гранта, предоставляемый победителю (победителям) отбора, а также предельное количество победителей отбора;</w:t>
      </w:r>
    </w:p>
    <w:p w:rsidR="009260E1"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w:t>
      </w:r>
      <w:r>
        <w:rPr>
          <w:rFonts w:ascii="PT Astra Serif" w:hAnsi="PT Astra Serif" w:cs="PT Astra Serif"/>
          <w:sz w:val="24"/>
          <w:szCs w:val="24"/>
        </w:rPr>
        <w:t>8)</w:t>
      </w:r>
      <w:r>
        <w:t> </w:t>
      </w:r>
      <w:r w:rsidRPr="00E4525D">
        <w:rPr>
          <w:rFonts w:ascii="PT Astra Serif" w:hAnsi="PT Astra Serif" w:cs="PT Astra Serif"/>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rFonts w:ascii="PT Astra Serif" w:hAnsi="PT Astra Serif" w:cs="PT Astra Serif"/>
          <w:sz w:val="24"/>
          <w:szCs w:val="24"/>
        </w:rPr>
        <w:t>;</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w:t>
      </w:r>
      <w:r>
        <w:rPr>
          <w:rFonts w:ascii="PT Astra Serif" w:hAnsi="PT Astra Serif" w:cs="PT Astra Serif"/>
          <w:sz w:val="24"/>
          <w:szCs w:val="24"/>
        </w:rPr>
        <w:t>9) </w:t>
      </w:r>
      <w:r w:rsidRPr="006F2640">
        <w:rPr>
          <w:rFonts w:ascii="PT Astra Serif" w:hAnsi="PT Astra Serif" w:cs="PT Astra Serif"/>
          <w:sz w:val="24"/>
          <w:szCs w:val="24"/>
        </w:rPr>
        <w:t xml:space="preserve">срок, в течение которого победитель (победители) отбора должен подписать соглашение </w:t>
      </w:r>
      <w:r w:rsidRPr="005B4766">
        <w:rPr>
          <w:rFonts w:ascii="PT Astra Serif" w:hAnsi="PT Astra Serif" w:cs="PT Astra Serif"/>
          <w:sz w:val="24"/>
          <w:szCs w:val="24"/>
        </w:rPr>
        <w:t>(далее - соглашение);</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20</w:t>
      </w:r>
      <w:r w:rsidRPr="005B4766">
        <w:rPr>
          <w:rFonts w:ascii="PT Astra Serif" w:hAnsi="PT Astra Serif" w:cs="PT Astra Serif"/>
          <w:sz w:val="24"/>
          <w:szCs w:val="24"/>
        </w:rPr>
        <w:t>)</w:t>
      </w:r>
      <w:r>
        <w:rPr>
          <w:rFonts w:ascii="PT Astra Serif" w:hAnsi="PT Astra Serif" w:cs="PT Astra Serif"/>
          <w:sz w:val="24"/>
          <w:szCs w:val="24"/>
        </w:rPr>
        <w:t> </w:t>
      </w:r>
      <w:r w:rsidRPr="005B4766">
        <w:rPr>
          <w:rFonts w:ascii="PT Astra Serif" w:hAnsi="PT Astra Serif" w:cs="PT Astra Serif"/>
          <w:sz w:val="24"/>
          <w:szCs w:val="24"/>
        </w:rPr>
        <w:t>условия признания победителя (победителей) отбора уклонившимся (уклонившимися) от заключения соглашения;</w:t>
      </w:r>
    </w:p>
    <w:p w:rsidR="009260E1"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2</w:t>
      </w:r>
      <w:r>
        <w:rPr>
          <w:rFonts w:ascii="PT Astra Serif" w:hAnsi="PT Astra Serif" w:cs="PT Astra Serif"/>
          <w:sz w:val="24"/>
          <w:szCs w:val="24"/>
        </w:rPr>
        <w:t>1)</w:t>
      </w:r>
      <w:r>
        <w:t> </w:t>
      </w:r>
      <w:r w:rsidRPr="005B4766">
        <w:rPr>
          <w:rFonts w:ascii="PT Astra Serif" w:hAnsi="PT Astra Serif" w:cs="PT Astra Serif"/>
          <w:sz w:val="24"/>
          <w:szCs w:val="24"/>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(победителей) отбора.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Отбор считается объявленным со дня размещения объявления на едином портале.</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4" w:name="Par18"/>
      <w:bookmarkEnd w:id="4"/>
      <w:r w:rsidRPr="005B4766">
        <w:rPr>
          <w:rFonts w:ascii="PT Astra Serif" w:hAnsi="PT Astra Serif" w:cs="PT Astra Serif"/>
          <w:sz w:val="24"/>
          <w:szCs w:val="24"/>
        </w:rPr>
        <w:t>12</w:t>
      </w:r>
      <w:r>
        <w:rPr>
          <w:rFonts w:ascii="PT Astra Serif" w:hAnsi="PT Astra Serif" w:cs="PT Astra Serif"/>
          <w:sz w:val="24"/>
          <w:szCs w:val="24"/>
        </w:rPr>
        <w:t>. </w:t>
      </w:r>
      <w:r w:rsidRPr="005B4766">
        <w:rPr>
          <w:rFonts w:ascii="PT Astra Serif" w:hAnsi="PT Astra Serif" w:cs="PT Astra Serif"/>
          <w:sz w:val="24"/>
          <w:szCs w:val="24"/>
        </w:rPr>
        <w:t>Участник отбора должен соответствовать на дату подачи заявки на участие в конкурсе категориям получателей гранта, установленным пунктом 10 настоящего Порядка, и следующим требованиям: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следующим требованиям к участнику отбора (получателю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а)</w:t>
      </w:r>
      <w:r>
        <w:rPr>
          <w:rFonts w:ascii="PT Astra Serif" w:hAnsi="PT Astra Serif" w:cs="PT Astra Serif"/>
          <w:sz w:val="24"/>
          <w:szCs w:val="24"/>
        </w:rPr>
        <w:t> </w:t>
      </w:r>
      <w:r w:rsidRPr="005B4766">
        <w:rPr>
          <w:rFonts w:ascii="PT Astra Serif" w:hAnsi="PT Astra Serif" w:cs="PT Astra Serif"/>
          <w:sz w:val="24"/>
          <w:szCs w:val="24"/>
        </w:rPr>
        <w:t xml:space="preserve">участник отбора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5B4766">
          <w:rPr>
            <w:rFonts w:ascii="PT Astra Serif" w:hAnsi="PT Astra Serif" w:cs="PT Astra Serif"/>
            <w:sz w:val="24"/>
            <w:szCs w:val="24"/>
          </w:rPr>
          <w:t>перечень</w:t>
        </w:r>
      </w:hyperlink>
      <w:r w:rsidRPr="005B4766">
        <w:rPr>
          <w:rFonts w:ascii="PT Astra Serif" w:hAnsi="PT Astra Serif" w:cs="PT Astra Serif"/>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б)</w:t>
      </w:r>
      <w:r>
        <w:rPr>
          <w:rFonts w:ascii="PT Astra Serif" w:hAnsi="PT Astra Serif" w:cs="PT Astra Serif"/>
          <w:sz w:val="24"/>
          <w:szCs w:val="24"/>
        </w:rPr>
        <w:t> </w:t>
      </w:r>
      <w:r w:rsidRPr="005B4766">
        <w:rPr>
          <w:rFonts w:ascii="PT Astra Serif" w:hAnsi="PT Astra Serif" w:cs="PT Astra Serif"/>
          <w:sz w:val="24"/>
          <w:szCs w:val="24"/>
        </w:rPr>
        <w:t>участник отбора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в) </w:t>
      </w:r>
      <w:r w:rsidRPr="005B4766">
        <w:rPr>
          <w:rFonts w:ascii="PT Astra Serif" w:hAnsi="PT Astra Serif" w:cs="PT Astra Serif"/>
          <w:sz w:val="24"/>
          <w:szCs w:val="24"/>
        </w:rPr>
        <w:t xml:space="preserve">участник отбора (получатель гранта) не находится в составляемых в рамках реализации полномочий, предусмотренных </w:t>
      </w:r>
      <w:hyperlink r:id="rId15" w:history="1">
        <w:r w:rsidRPr="005B4766">
          <w:rPr>
            <w:rFonts w:ascii="PT Astra Serif" w:hAnsi="PT Astra Serif" w:cs="PT Astra Serif"/>
            <w:sz w:val="24"/>
            <w:szCs w:val="24"/>
          </w:rPr>
          <w:t>главой VII</w:t>
        </w:r>
      </w:hyperlink>
      <w:r w:rsidRPr="005B4766">
        <w:rPr>
          <w:rFonts w:ascii="PT Astra Serif" w:hAnsi="PT Astra Serif" w:cs="PT Astra Serif"/>
          <w:sz w:val="24"/>
          <w:szCs w:val="24"/>
        </w:rPr>
        <w:t xml:space="preserve"> Устава ООН, Советом </w:t>
      </w:r>
      <w:r w:rsidRPr="005B4766">
        <w:rPr>
          <w:rFonts w:ascii="PT Astra Serif" w:hAnsi="PT Astra Serif" w:cs="PT Astra Serif"/>
          <w:sz w:val="24"/>
          <w:szCs w:val="24"/>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г) </w:t>
      </w:r>
      <w:r w:rsidRPr="005B4766">
        <w:rPr>
          <w:rFonts w:ascii="PT Astra Serif" w:hAnsi="PT Astra Serif" w:cs="PT Astra Serif"/>
          <w:sz w:val="24"/>
          <w:szCs w:val="24"/>
        </w:rPr>
        <w:t>участник отбора (получатель гранта) не получает средства из областного бюджета на основании иных нормативных правовых актов Томской области на цель, установленную пунктом 2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w:t>
      </w:r>
      <w:r>
        <w:rPr>
          <w:rFonts w:ascii="PT Astra Serif" w:hAnsi="PT Astra Serif" w:cs="PT Astra Serif"/>
          <w:sz w:val="24"/>
          <w:szCs w:val="24"/>
        </w:rPr>
        <w:t> </w:t>
      </w:r>
      <w:r w:rsidRPr="005B4766">
        <w:rPr>
          <w:rFonts w:ascii="PT Astra Serif" w:hAnsi="PT Astra Serif" w:cs="PT Astra Serif"/>
          <w:sz w:val="24"/>
          <w:szCs w:val="24"/>
        </w:rPr>
        <w:t>участник отбора (получатель гранта)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е) </w:t>
      </w:r>
      <w:r w:rsidRPr="005B4766">
        <w:rPr>
          <w:rFonts w:ascii="PT Astra Serif" w:hAnsi="PT Astra Serif" w:cs="PT Astra Serif"/>
          <w:sz w:val="24"/>
          <w:szCs w:val="24"/>
        </w:rPr>
        <w:t>у участника отбора (получателя гранта)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ж)</w:t>
      </w:r>
      <w:r>
        <w:rPr>
          <w:rFonts w:ascii="PT Astra Serif" w:hAnsi="PT Astra Serif" w:cs="PT Astra Serif"/>
          <w:sz w:val="24"/>
          <w:szCs w:val="24"/>
        </w:rPr>
        <w:t> </w:t>
      </w:r>
      <w:r w:rsidRPr="005B4766">
        <w:rPr>
          <w:rFonts w:ascii="PT Astra Serif" w:hAnsi="PT Astra Serif" w:cs="PT Astra Serif"/>
          <w:sz w:val="24"/>
          <w:szCs w:val="24"/>
        </w:rPr>
        <w:t>у участника отбора (получателя гранта)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з) </w:t>
      </w:r>
      <w:r w:rsidRPr="005B4766">
        <w:rPr>
          <w:rFonts w:ascii="PT Astra Serif" w:hAnsi="PT Astra Serif" w:cs="PT Astra Serif"/>
          <w:sz w:val="24"/>
          <w:szCs w:val="24"/>
        </w:rPr>
        <w:t>участник отбора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(получателя гранта) не приостановлена в порядке, предусмотренном законодательством Российской Федерации, а участник отбора (получатель гранта), являющийся индивидуальным предпринимателем, не прекратил деятельность в качестве индивидуального предпринимателя;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и) </w:t>
      </w:r>
      <w:r w:rsidRPr="005B4766">
        <w:rPr>
          <w:rFonts w:ascii="PT Astra Serif" w:hAnsi="PT Astra Serif" w:cs="PT Astra Serif"/>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(получателя гранта), являющегося юридическим лицом, об индивидуальном предпринимателе, являющемся участником отбора (получателем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дополнительным требованиям для участников отбора (получателей гранта) по номинации, предусмотренной подпунктом 1) пункта 9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A44DCB">
        <w:rPr>
          <w:rFonts w:ascii="PT Astra Serif" w:hAnsi="PT Astra Serif" w:cs="PT Astra Serif"/>
          <w:sz w:val="24"/>
          <w:szCs w:val="24"/>
        </w:rPr>
        <w:t>а)</w:t>
      </w:r>
      <w:r>
        <w:rPr>
          <w:rFonts w:ascii="PT Astra Serif" w:hAnsi="PT Astra Serif" w:cs="PT Astra Serif"/>
          <w:sz w:val="24"/>
          <w:szCs w:val="24"/>
        </w:rPr>
        <w:t> </w:t>
      </w:r>
      <w:r w:rsidRPr="00A44DCB">
        <w:rPr>
          <w:rFonts w:ascii="PT Astra Serif" w:hAnsi="PT Astra Serif" w:cs="PT Astra Serif"/>
          <w:sz w:val="24"/>
          <w:szCs w:val="24"/>
        </w:rPr>
        <w:t xml:space="preserve">участник отбора (получатель гранта) является получателем гранта (грантов) в рамках государственной программы, а также грантов, полученных до 26.09.2019 в рамках государственной </w:t>
      </w:r>
      <w:hyperlink r:id="rId16" w:history="1">
        <w:r w:rsidRPr="00A44DCB">
          <w:rPr>
            <w:rFonts w:ascii="PT Astra Serif" w:hAnsi="PT Astra Serif" w:cs="PT Astra Serif"/>
            <w:sz w:val="24"/>
            <w:szCs w:val="24"/>
          </w:rPr>
          <w:t>программы</w:t>
        </w:r>
      </w:hyperlink>
      <w:r w:rsidRPr="00A44DCB">
        <w:rPr>
          <w:rFonts w:ascii="PT Astra Serif" w:hAnsi="PT Astra Serif" w:cs="PT Astra Serif"/>
          <w:sz w:val="24"/>
          <w:szCs w:val="24"/>
        </w:rPr>
        <w:t xml:space="preserve"> «Развитие сельского хозяйства и регулируемых рынков в Томской области», утвержденной постановлением Администрации Томской области от 12.12.2014 № 485а «Об утверждении государственной программы «Развитие сельского хозяйства и регулируемых рынков в Томской области»;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б) </w:t>
      </w:r>
      <w:r w:rsidRPr="005B4766">
        <w:rPr>
          <w:rFonts w:ascii="PT Astra Serif" w:hAnsi="PT Astra Serif" w:cs="PT Astra Serif"/>
          <w:sz w:val="24"/>
          <w:szCs w:val="24"/>
        </w:rPr>
        <w:t>участник</w:t>
      </w:r>
      <w:r>
        <w:rPr>
          <w:rFonts w:ascii="PT Astra Serif" w:hAnsi="PT Astra Serif" w:cs="PT Astra Serif"/>
          <w:sz w:val="24"/>
          <w:szCs w:val="24"/>
        </w:rPr>
        <w:t>ом</w:t>
      </w:r>
      <w:r w:rsidRPr="005B4766">
        <w:rPr>
          <w:rFonts w:ascii="PT Astra Serif" w:hAnsi="PT Astra Serif" w:cs="PT Astra Serif"/>
          <w:sz w:val="24"/>
          <w:szCs w:val="24"/>
        </w:rPr>
        <w:t xml:space="preserve"> отбора (получатель гранта) разработа</w:t>
      </w:r>
      <w:r>
        <w:rPr>
          <w:rFonts w:ascii="PT Astra Serif" w:hAnsi="PT Astra Serif" w:cs="PT Astra Serif"/>
          <w:sz w:val="24"/>
          <w:szCs w:val="24"/>
        </w:rPr>
        <w:t>н</w:t>
      </w:r>
      <w:r w:rsidRPr="005B4766">
        <w:rPr>
          <w:rFonts w:ascii="PT Astra Serif" w:hAnsi="PT Astra Serif" w:cs="PT Astra Serif"/>
          <w:sz w:val="24"/>
          <w:szCs w:val="24"/>
        </w:rPr>
        <w:t xml:space="preserve"> проект благоустройства территории (территорий), прилегающей (прилегающих) к объектам производства, хранения и переработки сельскохозяйственной продукции (далее - проект благоустройства, территория благоустройства), в соответствии с </w:t>
      </w:r>
      <w:hyperlink r:id="rId17" w:history="1">
        <w:r w:rsidRPr="005B4766">
          <w:rPr>
            <w:rFonts w:ascii="PT Astra Serif" w:hAnsi="PT Astra Serif" w:cs="PT Astra Serif"/>
            <w:sz w:val="24"/>
            <w:szCs w:val="24"/>
          </w:rPr>
          <w:t>перечнем</w:t>
        </w:r>
      </w:hyperlink>
      <w:r w:rsidRPr="005B4766">
        <w:rPr>
          <w:rFonts w:ascii="PT Astra Serif" w:hAnsi="PT Astra Serif" w:cs="PT Astra Serif"/>
          <w:sz w:val="24"/>
          <w:szCs w:val="24"/>
        </w:rPr>
        <w:t xml:space="preserve"> видов работ, включаемых в проекты благоустройства территорий, прилегающих к объектам производства, хранения и переработки сельскохозяйственной продукции (далее - виды работ), утвержденным Департаментом;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в) </w:t>
      </w:r>
      <w:r w:rsidRPr="005B4766">
        <w:rPr>
          <w:rFonts w:ascii="PT Astra Serif" w:hAnsi="PT Astra Serif" w:cs="PT Astra Serif"/>
          <w:sz w:val="24"/>
          <w:szCs w:val="24"/>
        </w:rPr>
        <w:t>участник отбора (получатель гранта) имеет право собственности и (или) иное право пользования на срок не менее 5 лет на земельный участок (земельные участки), на котором (которых) запланирована реализация проекта благоустройства;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г) </w:t>
      </w:r>
      <w:r w:rsidRPr="005B4766">
        <w:rPr>
          <w:rFonts w:ascii="PT Astra Serif" w:hAnsi="PT Astra Serif" w:cs="PT Astra Serif"/>
          <w:sz w:val="24"/>
          <w:szCs w:val="24"/>
        </w:rPr>
        <w:t xml:space="preserve">участник отбора (получатель гранта) имеет право собственности и (или) иное право пользования на срок не менее 5 лет на объект/объекты производства, хранения и </w:t>
      </w:r>
      <w:r w:rsidRPr="005B4766">
        <w:rPr>
          <w:rFonts w:ascii="PT Astra Serif" w:hAnsi="PT Astra Serif" w:cs="PT Astra Serif"/>
          <w:sz w:val="24"/>
          <w:szCs w:val="24"/>
        </w:rPr>
        <w:lastRenderedPageBreak/>
        <w:t>переработки сельскохозяйственной продукции, расположенные на территории благоустройства (при наличии);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дополнительн</w:t>
      </w:r>
      <w:r>
        <w:rPr>
          <w:rFonts w:ascii="PT Astra Serif" w:hAnsi="PT Astra Serif" w:cs="PT Astra Serif"/>
          <w:sz w:val="24"/>
          <w:szCs w:val="24"/>
        </w:rPr>
        <w:t>ым</w:t>
      </w:r>
      <w:r w:rsidRPr="005B4766">
        <w:rPr>
          <w:rFonts w:ascii="PT Astra Serif" w:hAnsi="PT Astra Serif" w:cs="PT Astra Serif"/>
          <w:sz w:val="24"/>
          <w:szCs w:val="24"/>
        </w:rPr>
        <w:t xml:space="preserve"> требовани</w:t>
      </w:r>
      <w:r>
        <w:rPr>
          <w:rFonts w:ascii="PT Astra Serif" w:hAnsi="PT Astra Serif" w:cs="PT Astra Serif"/>
          <w:sz w:val="24"/>
          <w:szCs w:val="24"/>
        </w:rPr>
        <w:t>ем</w:t>
      </w:r>
      <w:r w:rsidRPr="005B4766">
        <w:rPr>
          <w:rFonts w:ascii="PT Astra Serif" w:hAnsi="PT Astra Serif" w:cs="PT Astra Serif"/>
          <w:sz w:val="24"/>
          <w:szCs w:val="24"/>
        </w:rPr>
        <w:t xml:space="preserve"> для участников отбора (получателей гранта) по номинации, предусмотренной подпунктом 2) пункта 9 настоящего Порядка:</w:t>
      </w:r>
    </w:p>
    <w:p w:rsidR="009260E1" w:rsidRPr="00A44DCB" w:rsidRDefault="009260E1" w:rsidP="009260E1">
      <w:pPr>
        <w:autoSpaceDE w:val="0"/>
        <w:autoSpaceDN w:val="0"/>
        <w:adjustRightInd w:val="0"/>
        <w:jc w:val="both"/>
        <w:rPr>
          <w:rFonts w:ascii="PT Astra Serif" w:hAnsi="PT Astra Serif"/>
          <w:color w:val="000000"/>
          <w:sz w:val="24"/>
          <w:szCs w:val="24"/>
        </w:rPr>
      </w:pPr>
      <w:r w:rsidRPr="00A44DCB">
        <w:rPr>
          <w:rFonts w:ascii="PT Astra Serif" w:hAnsi="PT Astra Serif"/>
          <w:color w:val="000000"/>
          <w:sz w:val="24"/>
          <w:szCs w:val="24"/>
        </w:rPr>
        <w:t>участник отбора (получатель гранта) вложил собственные средства в финансирование мероприятий, реализуемых в рамках ведомственного проекта «Современный облик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w:t>
      </w:r>
      <w:r>
        <w:rPr>
          <w:rFonts w:ascii="PT Astra Serif" w:hAnsi="PT Astra Serif"/>
          <w:color w:val="000000"/>
          <w:sz w:val="24"/>
          <w:szCs w:val="24"/>
        </w:rPr>
        <w:t xml:space="preserve"> сентября </w:t>
      </w:r>
      <w:r w:rsidRPr="00A44DCB">
        <w:rPr>
          <w:rFonts w:ascii="PT Astra Serif" w:hAnsi="PT Astra Serif"/>
          <w:color w:val="000000"/>
          <w:sz w:val="24"/>
          <w:szCs w:val="24"/>
        </w:rPr>
        <w:t xml:space="preserve">2019 </w:t>
      </w:r>
      <w:r>
        <w:rPr>
          <w:rFonts w:ascii="PT Astra Serif" w:hAnsi="PT Astra Serif"/>
          <w:color w:val="000000"/>
          <w:sz w:val="24"/>
          <w:szCs w:val="24"/>
        </w:rPr>
        <w:t xml:space="preserve">года </w:t>
      </w:r>
      <w:r w:rsidRPr="00A44DCB">
        <w:rPr>
          <w:rFonts w:ascii="PT Astra Serif" w:hAnsi="PT Astra Serif"/>
          <w:color w:val="000000"/>
          <w:sz w:val="24"/>
          <w:szCs w:val="24"/>
        </w:rPr>
        <w:t>№ 358а «Об утверждении государственной программы «Комплексное развитие сельских территорий Томской области» и (или) в финансирование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w:t>
      </w:r>
      <w:r>
        <w:rPr>
          <w:rFonts w:ascii="PT Astra Serif" w:hAnsi="PT Astra Serif"/>
          <w:color w:val="000000"/>
          <w:sz w:val="24"/>
          <w:szCs w:val="24"/>
        </w:rPr>
        <w:t>й Федерации от 31 мая 2019 г. № </w:t>
      </w:r>
      <w:r w:rsidRPr="00A44DCB">
        <w:rPr>
          <w:rFonts w:ascii="PT Astra Serif" w:hAnsi="PT Astra Serif"/>
          <w:color w:val="000000"/>
          <w:sz w:val="24"/>
          <w:szCs w:val="24"/>
        </w:rPr>
        <w:t>696 «Об утверждении государственной программы Российской Федерации «Комплексное развитие сельских территорий» (далее – мероприятия по развитию сельских территорий), в году, предшествующем году предоставления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13. </w:t>
      </w:r>
      <w:r w:rsidRPr="005B4766">
        <w:rPr>
          <w:rFonts w:ascii="PT Astra Serif" w:hAnsi="PT Astra Serif" w:cs="PT Astra Serif"/>
          <w:sz w:val="24"/>
          <w:szCs w:val="24"/>
        </w:rPr>
        <w:t>Проверка на соответствие участника отбора требованиям, установленным пунктом 1</w:t>
      </w:r>
      <w:r>
        <w:rPr>
          <w:rFonts w:ascii="PT Astra Serif" w:hAnsi="PT Astra Serif" w:cs="PT Astra Serif"/>
          <w:sz w:val="24"/>
          <w:szCs w:val="24"/>
        </w:rPr>
        <w:t>2</w:t>
      </w:r>
      <w:r w:rsidRPr="005B4766">
        <w:rPr>
          <w:rFonts w:ascii="PT Astra Serif" w:hAnsi="PT Astra Serif" w:cs="PT Astra Serif"/>
          <w:sz w:val="24"/>
          <w:szCs w:val="24"/>
        </w:rPr>
        <w:t xml:space="preserve"> настоящего Порядка, осуществляется в течение срока, установленного абзацем вторым пункта 25 настоящего </w:t>
      </w:r>
      <w:r>
        <w:rPr>
          <w:rFonts w:ascii="PT Astra Serif" w:hAnsi="PT Astra Serif" w:cs="PT Astra Serif"/>
          <w:sz w:val="24"/>
          <w:szCs w:val="24"/>
        </w:rPr>
        <w:t>Порядка</w:t>
      </w:r>
      <w:r w:rsidRPr="005B4766">
        <w:rPr>
          <w:rFonts w:ascii="PT Astra Serif" w:hAnsi="PT Astra Serif" w:cs="PT Astra Serif"/>
          <w:sz w:val="24"/>
          <w:szCs w:val="24"/>
        </w:rPr>
        <w:t>,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установленным пунктом 1</w:t>
      </w:r>
      <w:r>
        <w:rPr>
          <w:rFonts w:ascii="PT Astra Serif" w:hAnsi="PT Astra Serif" w:cs="PT Astra Serif"/>
          <w:sz w:val="24"/>
          <w:szCs w:val="24"/>
        </w:rPr>
        <w:t>2</w:t>
      </w:r>
      <w:r w:rsidRPr="005B4766">
        <w:rPr>
          <w:rFonts w:ascii="PT Astra Serif" w:hAnsi="PT Astra Serif" w:cs="PT Astra Serif"/>
          <w:sz w:val="24"/>
          <w:szCs w:val="24"/>
        </w:rPr>
        <w:t xml:space="preserve"> настоящего </w:t>
      </w:r>
      <w:r>
        <w:rPr>
          <w:rFonts w:ascii="PT Astra Serif" w:hAnsi="PT Astra Serif" w:cs="PT Astra Serif"/>
          <w:sz w:val="24"/>
          <w:szCs w:val="24"/>
        </w:rPr>
        <w:t>Порядка</w:t>
      </w:r>
      <w:r w:rsidRPr="005B4766">
        <w:rPr>
          <w:rFonts w:ascii="PT Astra Serif" w:hAnsi="PT Astra Serif" w:cs="PT Astra Serif"/>
          <w:sz w:val="24"/>
          <w:szCs w:val="24"/>
        </w:rPr>
        <w:t>,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14</w:t>
      </w:r>
      <w:r>
        <w:rPr>
          <w:rFonts w:ascii="PT Astra Serif" w:hAnsi="PT Astra Serif" w:cs="PT Astra Serif"/>
          <w:sz w:val="24"/>
          <w:szCs w:val="24"/>
        </w:rPr>
        <w:t>.</w:t>
      </w:r>
      <w:r>
        <w:t> </w:t>
      </w:r>
      <w:r w:rsidRPr="005B4766">
        <w:rPr>
          <w:rFonts w:ascii="PT Astra Serif" w:hAnsi="PT Astra Serif" w:cs="PT Astra Serif"/>
          <w:sz w:val="24"/>
          <w:szCs w:val="24"/>
        </w:rPr>
        <w:t>Для участия в отборе участник отбора в срок, указанный в объявлении, подает заявку в системе «Электронный бюджет».</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Заявка подписывается усиленной квалифицированной электронной подписью руководителя участника отбора или уполномоченного им лица.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С заявкой участник отбора представляет электронные копии (документы на бумажном носителе, преобразованные в электронную форму путем сканирования) следующих документов:</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для участия в отборе в номинации, указанной в подпункте 1) пункта 9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а) </w:t>
      </w:r>
      <w:r w:rsidRPr="005B4766">
        <w:rPr>
          <w:rFonts w:ascii="PT Astra Serif" w:hAnsi="PT Astra Serif" w:cs="PT Astra Serif"/>
          <w:sz w:val="24"/>
          <w:szCs w:val="24"/>
        </w:rPr>
        <w:t>дизайн-проект благоустройства, который включает в себя текстовое и визуальное описание проекта благоустройства, в том числе изображение соответствующей территории с описанием и изображением видов работ, предлагаемых к выполнению, и элементов благоустройства, предполагаемых к размещению на соответствующей территории;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б) </w:t>
      </w:r>
      <w:r w:rsidRPr="005B4766">
        <w:rPr>
          <w:rFonts w:ascii="PT Astra Serif" w:hAnsi="PT Astra Serif" w:cs="PT Astra Serif"/>
          <w:sz w:val="24"/>
          <w:szCs w:val="24"/>
        </w:rPr>
        <w:t>паспорт проекта благоустройства по форме, утвержденной приказом Департамента;</w:t>
      </w:r>
    </w:p>
    <w:p w:rsidR="00FA6D69" w:rsidRPr="00D01E52" w:rsidRDefault="00FA6D69" w:rsidP="00FA6D69">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в) </w:t>
      </w:r>
      <w:r w:rsidRPr="005B4766">
        <w:rPr>
          <w:rFonts w:ascii="PT Astra Serif" w:hAnsi="PT Astra Serif" w:cs="PT Astra Serif"/>
          <w:sz w:val="24"/>
          <w:szCs w:val="24"/>
        </w:rPr>
        <w:t xml:space="preserve">фотоматериалы, </w:t>
      </w:r>
      <w:r w:rsidRPr="00D01E52">
        <w:rPr>
          <w:rFonts w:ascii="PT Astra Serif" w:hAnsi="PT Astra Serif" w:cs="PT Astra Serif"/>
          <w:sz w:val="24"/>
          <w:szCs w:val="24"/>
        </w:rPr>
        <w:t>отражающие на дату подачи заявки состояние территории, на которой запланирована реализация проекта благоустройства;</w:t>
      </w:r>
    </w:p>
    <w:p w:rsidR="00FA6D69" w:rsidRPr="005B4766" w:rsidRDefault="00FA6D69" w:rsidP="00FA6D69">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lastRenderedPageBreak/>
        <w:t>г) справка об отсутствии на дату подачи заявки просроченной задолженности по возврату в областной бюджет субсидий, бюджетных инвестиций, предоставленных</w:t>
      </w:r>
      <w:r w:rsidRPr="005B4766">
        <w:rPr>
          <w:rFonts w:ascii="PT Astra Serif" w:hAnsi="PT Astra Serif" w:cs="PT Astra Serif"/>
          <w:sz w:val="24"/>
          <w:szCs w:val="24"/>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Томской областью по форме согласно приложению № </w:t>
      </w:r>
      <w:r>
        <w:rPr>
          <w:rFonts w:ascii="PT Astra Serif" w:hAnsi="PT Astra Serif" w:cs="PT Astra Serif"/>
          <w:sz w:val="24"/>
          <w:szCs w:val="24"/>
        </w:rPr>
        <w:t>3</w:t>
      </w:r>
      <w:r w:rsidRPr="005B4766">
        <w:rPr>
          <w:rFonts w:ascii="PT Astra Serif" w:hAnsi="PT Astra Serif" w:cs="PT Astra Serif"/>
          <w:sz w:val="24"/>
          <w:szCs w:val="24"/>
        </w:rPr>
        <w:t xml:space="preserve"> к настоящему Порядку;</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w:t>
      </w:r>
      <w:r>
        <w:rPr>
          <w:rFonts w:ascii="PT Astra Serif" w:hAnsi="PT Astra Serif" w:cs="PT Astra Serif"/>
          <w:sz w:val="24"/>
          <w:szCs w:val="24"/>
        </w:rPr>
        <w:t> </w:t>
      </w:r>
      <w:r w:rsidRPr="005B4766">
        <w:rPr>
          <w:rFonts w:ascii="PT Astra Serif" w:hAnsi="PT Astra Serif" w:cs="PT Astra Serif"/>
          <w:sz w:val="24"/>
          <w:szCs w:val="24"/>
        </w:rPr>
        <w:t>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е) </w:t>
      </w:r>
      <w:r w:rsidRPr="005B4766">
        <w:rPr>
          <w:rFonts w:ascii="PT Astra Serif" w:hAnsi="PT Astra Serif" w:cs="PT Astra Serif"/>
          <w:sz w:val="24"/>
          <w:szCs w:val="24"/>
        </w:rPr>
        <w:t>сметн</w:t>
      </w:r>
      <w:r>
        <w:rPr>
          <w:rFonts w:ascii="PT Astra Serif" w:hAnsi="PT Astra Serif" w:cs="PT Astra Serif"/>
          <w:sz w:val="24"/>
          <w:szCs w:val="24"/>
        </w:rPr>
        <w:t>ая</w:t>
      </w:r>
      <w:r w:rsidRPr="005B4766">
        <w:rPr>
          <w:rFonts w:ascii="PT Astra Serif" w:hAnsi="PT Astra Serif" w:cs="PT Astra Serif"/>
          <w:sz w:val="24"/>
          <w:szCs w:val="24"/>
        </w:rPr>
        <w:t xml:space="preserve"> документаци</w:t>
      </w:r>
      <w:r>
        <w:rPr>
          <w:rFonts w:ascii="PT Astra Serif" w:hAnsi="PT Astra Serif" w:cs="PT Astra Serif"/>
          <w:sz w:val="24"/>
          <w:szCs w:val="24"/>
        </w:rPr>
        <w:t>я</w:t>
      </w:r>
      <w:r w:rsidRPr="005B4766">
        <w:rPr>
          <w:rFonts w:ascii="PT Astra Serif" w:hAnsi="PT Astra Serif" w:cs="PT Astra Serif"/>
          <w:sz w:val="24"/>
          <w:szCs w:val="24"/>
        </w:rPr>
        <w:t xml:space="preserve"> (локальн</w:t>
      </w:r>
      <w:r>
        <w:rPr>
          <w:rFonts w:ascii="PT Astra Serif" w:hAnsi="PT Astra Serif" w:cs="PT Astra Serif"/>
          <w:sz w:val="24"/>
          <w:szCs w:val="24"/>
        </w:rPr>
        <w:t>ый</w:t>
      </w:r>
      <w:r w:rsidRPr="005B4766">
        <w:rPr>
          <w:rFonts w:ascii="PT Astra Serif" w:hAnsi="PT Astra Serif" w:cs="PT Astra Serif"/>
          <w:sz w:val="24"/>
          <w:szCs w:val="24"/>
        </w:rPr>
        <w:t xml:space="preserve"> сметн</w:t>
      </w:r>
      <w:r>
        <w:rPr>
          <w:rFonts w:ascii="PT Astra Serif" w:hAnsi="PT Astra Serif" w:cs="PT Astra Serif"/>
          <w:sz w:val="24"/>
          <w:szCs w:val="24"/>
        </w:rPr>
        <w:t>ый</w:t>
      </w:r>
      <w:r w:rsidRPr="005B4766">
        <w:rPr>
          <w:rFonts w:ascii="PT Astra Serif" w:hAnsi="PT Astra Serif" w:cs="PT Astra Serif"/>
          <w:sz w:val="24"/>
          <w:szCs w:val="24"/>
        </w:rPr>
        <w:t xml:space="preserve"> расчет или смет</w:t>
      </w:r>
      <w:r>
        <w:rPr>
          <w:rFonts w:ascii="PT Astra Serif" w:hAnsi="PT Astra Serif" w:cs="PT Astra Serif"/>
          <w:sz w:val="24"/>
          <w:szCs w:val="24"/>
        </w:rPr>
        <w:t>а</w:t>
      </w:r>
      <w:r w:rsidRPr="005B4766">
        <w:rPr>
          <w:rFonts w:ascii="PT Astra Serif" w:hAnsi="PT Astra Serif" w:cs="PT Astra Serif"/>
          <w:sz w:val="24"/>
          <w:szCs w:val="24"/>
        </w:rPr>
        <w:t>) на выполнение работ по благоустройству территорий благоустройства;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ж) </w:t>
      </w:r>
      <w:r w:rsidRPr="005B4766">
        <w:rPr>
          <w:rFonts w:ascii="PT Astra Serif" w:hAnsi="PT Astra Serif" w:cs="PT Astra Serif"/>
          <w:sz w:val="24"/>
          <w:szCs w:val="24"/>
        </w:rPr>
        <w:t>положительно</w:t>
      </w:r>
      <w:r>
        <w:rPr>
          <w:rFonts w:ascii="PT Astra Serif" w:hAnsi="PT Astra Serif" w:cs="PT Astra Serif"/>
          <w:sz w:val="24"/>
          <w:szCs w:val="24"/>
        </w:rPr>
        <w:t>е</w:t>
      </w:r>
      <w:r w:rsidRPr="005B4766">
        <w:rPr>
          <w:rFonts w:ascii="PT Astra Serif" w:hAnsi="PT Astra Serif" w:cs="PT Astra Serif"/>
          <w:sz w:val="24"/>
          <w:szCs w:val="24"/>
        </w:rPr>
        <w:t xml:space="preserve"> заключени</w:t>
      </w:r>
      <w:r>
        <w:rPr>
          <w:rFonts w:ascii="PT Astra Serif" w:hAnsi="PT Astra Serif" w:cs="PT Astra Serif"/>
          <w:sz w:val="24"/>
          <w:szCs w:val="24"/>
        </w:rPr>
        <w:t>е</w:t>
      </w:r>
      <w:r w:rsidRPr="005B4766">
        <w:rPr>
          <w:rFonts w:ascii="PT Astra Serif" w:hAnsi="PT Astra Serif" w:cs="PT Astra Serif"/>
          <w:sz w:val="24"/>
          <w:szCs w:val="24"/>
        </w:rPr>
        <w:t xml:space="preserve"> о проверке достоверности определения сметной стоимости или обязательство участника отбора о представлении положительного заключения о проверке достоверности определения сметной стоимости до заключения соглашения;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з) </w:t>
      </w:r>
      <w:r w:rsidRPr="005B4766">
        <w:rPr>
          <w:rFonts w:ascii="PT Astra Serif" w:hAnsi="PT Astra Serif" w:cs="PT Astra Serif"/>
          <w:sz w:val="24"/>
          <w:szCs w:val="24"/>
        </w:rPr>
        <w:t>документ</w:t>
      </w:r>
      <w:r>
        <w:rPr>
          <w:rFonts w:ascii="PT Astra Serif" w:hAnsi="PT Astra Serif" w:cs="PT Astra Serif"/>
          <w:sz w:val="24"/>
          <w:szCs w:val="24"/>
        </w:rPr>
        <w:t>ы</w:t>
      </w:r>
      <w:r w:rsidRPr="005B4766">
        <w:rPr>
          <w:rFonts w:ascii="PT Astra Serif" w:hAnsi="PT Astra Serif" w:cs="PT Astra Serif"/>
          <w:sz w:val="24"/>
          <w:szCs w:val="24"/>
        </w:rPr>
        <w:t>, подтверждающи</w:t>
      </w:r>
      <w:r>
        <w:rPr>
          <w:rFonts w:ascii="PT Astra Serif" w:hAnsi="PT Astra Serif" w:cs="PT Astra Serif"/>
          <w:sz w:val="24"/>
          <w:szCs w:val="24"/>
        </w:rPr>
        <w:t>е</w:t>
      </w:r>
      <w:r w:rsidRPr="005B4766">
        <w:rPr>
          <w:rFonts w:ascii="PT Astra Serif" w:hAnsi="PT Astra Serif" w:cs="PT Astra Serif"/>
          <w:sz w:val="24"/>
          <w:szCs w:val="24"/>
        </w:rPr>
        <w:t xml:space="preserve"> право собственности и (или) иное право пользования участника отбора на срок не менее 5 лет на земельный участок (земельные участки), на котором (которых) запланирована реализация проекта благоустройства;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документ</w:t>
      </w:r>
      <w:r>
        <w:rPr>
          <w:rFonts w:ascii="PT Astra Serif" w:hAnsi="PT Astra Serif" w:cs="PT Astra Serif"/>
          <w:sz w:val="24"/>
          <w:szCs w:val="24"/>
        </w:rPr>
        <w:t>ы</w:t>
      </w:r>
      <w:r w:rsidRPr="005B4766">
        <w:rPr>
          <w:rFonts w:ascii="PT Astra Serif" w:hAnsi="PT Astra Serif" w:cs="PT Astra Serif"/>
          <w:sz w:val="24"/>
          <w:szCs w:val="24"/>
        </w:rPr>
        <w:t>, подтверждающи</w:t>
      </w:r>
      <w:r>
        <w:rPr>
          <w:rFonts w:ascii="PT Astra Serif" w:hAnsi="PT Astra Serif" w:cs="PT Astra Serif"/>
          <w:sz w:val="24"/>
          <w:szCs w:val="24"/>
        </w:rPr>
        <w:t>е</w:t>
      </w:r>
      <w:r w:rsidRPr="005B4766">
        <w:rPr>
          <w:rFonts w:ascii="PT Astra Serif" w:hAnsi="PT Astra Serif" w:cs="PT Astra Serif"/>
          <w:sz w:val="24"/>
          <w:szCs w:val="24"/>
        </w:rPr>
        <w:t xml:space="preserve"> право собственности и (или) иное право пользования участника отбора на срок не менее 5 лет на объект/объекты недвижимости, являющиеся объектами производства, хранения и переработки сельскохозяйственной продукции, которые расположены на территории благоустройства;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для участия в отборе в номинации, указанной в подпункте 2) пункта 9 настоящего Порядка:</w:t>
      </w:r>
    </w:p>
    <w:p w:rsidR="00FA6D69" w:rsidRPr="005B4766" w:rsidRDefault="00FA6D69" w:rsidP="00FA6D69">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а) </w:t>
      </w:r>
      <w:r w:rsidRPr="005B4766">
        <w:rPr>
          <w:rFonts w:ascii="PT Astra Serif" w:hAnsi="PT Astra Serif" w:cs="PT Astra Serif"/>
          <w:sz w:val="24"/>
          <w:szCs w:val="24"/>
        </w:rPr>
        <w:t>справк</w:t>
      </w:r>
      <w:r>
        <w:rPr>
          <w:rFonts w:ascii="PT Astra Serif" w:hAnsi="PT Astra Serif" w:cs="PT Astra Serif"/>
          <w:sz w:val="24"/>
          <w:szCs w:val="24"/>
        </w:rPr>
        <w:t>а</w:t>
      </w:r>
      <w:r w:rsidRPr="005B4766">
        <w:rPr>
          <w:rFonts w:ascii="PT Astra Serif" w:hAnsi="PT Astra Serif" w:cs="PT Astra Serif"/>
          <w:sz w:val="24"/>
          <w:szCs w:val="24"/>
        </w:rPr>
        <w:t xml:space="preserve"> об </w:t>
      </w:r>
      <w:r w:rsidRPr="00D01E52">
        <w:rPr>
          <w:rFonts w:ascii="PT Astra Serif" w:hAnsi="PT Astra Serif" w:cs="PT Astra Serif"/>
          <w:sz w:val="24"/>
          <w:szCs w:val="24"/>
        </w:rPr>
        <w:t>отсутствии на дату подачи заявки просроченной</w:t>
      </w:r>
      <w:r w:rsidRPr="005B4766">
        <w:rPr>
          <w:rFonts w:ascii="PT Astra Serif" w:hAnsi="PT Astra Serif" w:cs="PT Astra Serif"/>
          <w:sz w:val="24"/>
          <w:szCs w:val="24"/>
        </w:rPr>
        <w:t xml:space="preserve">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Томской областью по форме согласно приложению </w:t>
      </w:r>
      <w:r>
        <w:rPr>
          <w:rFonts w:ascii="PT Astra Serif" w:hAnsi="PT Astra Serif" w:cs="PT Astra Serif"/>
          <w:sz w:val="24"/>
          <w:szCs w:val="24"/>
        </w:rPr>
        <w:t>№</w:t>
      </w:r>
      <w:r w:rsidRPr="005B4766">
        <w:rPr>
          <w:rFonts w:ascii="PT Astra Serif" w:hAnsi="PT Astra Serif" w:cs="PT Astra Serif"/>
          <w:sz w:val="24"/>
          <w:szCs w:val="24"/>
        </w:rPr>
        <w:t xml:space="preserve"> </w:t>
      </w:r>
      <w:r>
        <w:rPr>
          <w:rFonts w:ascii="PT Astra Serif" w:hAnsi="PT Astra Serif" w:cs="PT Astra Serif"/>
          <w:sz w:val="24"/>
          <w:szCs w:val="24"/>
        </w:rPr>
        <w:t>3</w:t>
      </w:r>
      <w:r w:rsidRPr="005B4766">
        <w:rPr>
          <w:rFonts w:ascii="PT Astra Serif" w:hAnsi="PT Astra Serif" w:cs="PT Astra Serif"/>
          <w:sz w:val="24"/>
          <w:szCs w:val="24"/>
        </w:rPr>
        <w:t xml:space="preserve"> к настоящему Порядку;</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б) </w:t>
      </w:r>
      <w:r w:rsidRPr="005B4766">
        <w:rPr>
          <w:rFonts w:ascii="PT Astra Serif" w:hAnsi="PT Astra Serif" w:cs="PT Astra Serif"/>
          <w:sz w:val="24"/>
          <w:szCs w:val="24"/>
        </w:rPr>
        <w:t>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w:t>
      </w:r>
      <w:r>
        <w:rPr>
          <w:rFonts w:ascii="PT Astra Serif" w:hAnsi="PT Astra Serif" w:cs="PT Astra Serif"/>
          <w:sz w:val="24"/>
          <w:szCs w:val="24"/>
        </w:rPr>
        <w:t> </w:t>
      </w:r>
      <w:r w:rsidRPr="005B4766">
        <w:rPr>
          <w:rFonts w:ascii="PT Astra Serif" w:hAnsi="PT Astra Serif" w:cs="PT Astra Serif"/>
          <w:sz w:val="24"/>
          <w:szCs w:val="24"/>
        </w:rPr>
        <w:t>договор</w:t>
      </w:r>
      <w:r>
        <w:rPr>
          <w:rFonts w:ascii="PT Astra Serif" w:hAnsi="PT Astra Serif" w:cs="PT Astra Serif"/>
          <w:sz w:val="24"/>
          <w:szCs w:val="24"/>
        </w:rPr>
        <w:t>ы</w:t>
      </w:r>
      <w:r w:rsidRPr="005B4766">
        <w:rPr>
          <w:rFonts w:ascii="PT Astra Serif" w:hAnsi="PT Astra Serif" w:cs="PT Astra Serif"/>
          <w:sz w:val="24"/>
          <w:szCs w:val="24"/>
        </w:rPr>
        <w:t xml:space="preserve"> (соглашени</w:t>
      </w:r>
      <w:r>
        <w:rPr>
          <w:rFonts w:ascii="PT Astra Serif" w:hAnsi="PT Astra Serif" w:cs="PT Astra Serif"/>
          <w:sz w:val="24"/>
          <w:szCs w:val="24"/>
        </w:rPr>
        <w:t>я</w:t>
      </w:r>
      <w:r w:rsidRPr="005B4766">
        <w:rPr>
          <w:rFonts w:ascii="PT Astra Serif" w:hAnsi="PT Astra Serif" w:cs="PT Astra Serif"/>
          <w:sz w:val="24"/>
          <w:szCs w:val="24"/>
        </w:rPr>
        <w:t>), подтверждающи</w:t>
      </w:r>
      <w:r>
        <w:rPr>
          <w:rFonts w:ascii="PT Astra Serif" w:hAnsi="PT Astra Serif" w:cs="PT Astra Serif"/>
          <w:sz w:val="24"/>
          <w:szCs w:val="24"/>
        </w:rPr>
        <w:t>е</w:t>
      </w:r>
      <w:r w:rsidRPr="005B4766">
        <w:rPr>
          <w:rFonts w:ascii="PT Astra Serif" w:hAnsi="PT Astra Serif" w:cs="PT Astra Serif"/>
          <w:sz w:val="24"/>
          <w:szCs w:val="24"/>
        </w:rPr>
        <w:t xml:space="preserve"> вложение собственных средств участника отбора в финансирование мероприятий по развитию сельских территорий;</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документ</w:t>
      </w:r>
      <w:r>
        <w:rPr>
          <w:rFonts w:ascii="PT Astra Serif" w:hAnsi="PT Astra Serif" w:cs="PT Astra Serif"/>
          <w:sz w:val="24"/>
          <w:szCs w:val="24"/>
        </w:rPr>
        <w:t>ы</w:t>
      </w:r>
      <w:r w:rsidRPr="005B4766">
        <w:rPr>
          <w:rFonts w:ascii="PT Astra Serif" w:hAnsi="PT Astra Serif" w:cs="PT Astra Serif"/>
          <w:sz w:val="24"/>
          <w:szCs w:val="24"/>
        </w:rPr>
        <w:t>, подтверждающи</w:t>
      </w:r>
      <w:r>
        <w:rPr>
          <w:rFonts w:ascii="PT Astra Serif" w:hAnsi="PT Astra Serif" w:cs="PT Astra Serif"/>
          <w:sz w:val="24"/>
          <w:szCs w:val="24"/>
        </w:rPr>
        <w:t>е</w:t>
      </w:r>
      <w:r w:rsidRPr="005B4766">
        <w:rPr>
          <w:rFonts w:ascii="PT Astra Serif" w:hAnsi="PT Astra Serif" w:cs="PT Astra Serif"/>
          <w:sz w:val="24"/>
          <w:szCs w:val="24"/>
        </w:rPr>
        <w:t xml:space="preserve"> внесение (перечисление) участником отбора денежных средств (заверенные копии передаточного акта или иного документа о передаче, платежных поручений) в целях финансирования мероприятий по развитию сельских территорий.</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15</w:t>
      </w:r>
      <w:r>
        <w:rPr>
          <w:rFonts w:ascii="PT Astra Serif" w:hAnsi="PT Astra Serif" w:cs="PT Astra Serif"/>
          <w:sz w:val="24"/>
          <w:szCs w:val="24"/>
        </w:rPr>
        <w:t>. </w:t>
      </w:r>
      <w:r w:rsidRPr="005B4766">
        <w:rPr>
          <w:rFonts w:ascii="PT Astra Serif" w:hAnsi="PT Astra Serif" w:cs="PT Astra Serif"/>
          <w:sz w:val="24"/>
          <w:szCs w:val="24"/>
        </w:rPr>
        <w:t>Представляемые в систему «Электронный бюджет» документы и материалы, включаемые в заявку, должны быть преобразованы из оригинала документа,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позволяющими осуществить ознакомление с их содержимым без специальных программных или технологических средств.</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Фото- и видеоматериалы, включаемые в заявку, должны содержать четкое и контрастное изображение высокого качества.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lastRenderedPageBreak/>
        <w:t>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16</w:t>
      </w:r>
      <w:r>
        <w:rPr>
          <w:rFonts w:ascii="PT Astra Serif" w:hAnsi="PT Astra Serif" w:cs="PT Astra Serif"/>
          <w:sz w:val="24"/>
          <w:szCs w:val="24"/>
        </w:rPr>
        <w:t>. </w:t>
      </w:r>
      <w:r w:rsidRPr="005B4766">
        <w:rPr>
          <w:rFonts w:ascii="PT Astra Serif" w:hAnsi="PT Astra Serif" w:cs="PT Astra Serif"/>
          <w:sz w:val="24"/>
          <w:szCs w:val="24"/>
        </w:rPr>
        <w:t>При осуществлении взаимодействия Департаменту запрещается требовать от участника отбора представления документов и информации в целях подтверждения соответствия требованиям, определенным пунктом 12 настоящего Порядка,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17</w:t>
      </w:r>
      <w:r>
        <w:rPr>
          <w:rFonts w:ascii="PT Astra Serif" w:hAnsi="PT Astra Serif" w:cs="PT Astra Serif"/>
          <w:sz w:val="24"/>
          <w:szCs w:val="24"/>
        </w:rPr>
        <w:t>. </w:t>
      </w:r>
      <w:r w:rsidRPr="005B4766">
        <w:rPr>
          <w:rFonts w:ascii="PT Astra Serif" w:hAnsi="PT Astra Serif" w:cs="PT Astra Serif"/>
          <w:sz w:val="24"/>
          <w:szCs w:val="24"/>
        </w:rPr>
        <w:t>Участник отбора вправе представить по собственной инициативе:</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выписку из Единого государственного реестра юридических лиц или Единого государственного реестра индивидуальных предпринимателей на дату подачи заявки;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выданную на дату подачи заявки;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 (земельные участки), на котором (которых) запланирована реализация проекта благоустройства (для участников отбора в номинации, указанной в подпункте 1) пункта 9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 </w:t>
      </w:r>
      <w:r w:rsidRPr="005B4766">
        <w:rPr>
          <w:rFonts w:ascii="PT Astra Serif" w:hAnsi="PT Astra Serif" w:cs="PT Astra Serif"/>
          <w:sz w:val="24"/>
          <w:szCs w:val="24"/>
        </w:rPr>
        <w:t>выписку из Единого государственного реестра недвижимости на объект/объекты недвижимости, являющиеся объектами производства, хранения и переработки сельскохозяйственной продукции, которые расположены на территории благоустройства, выданную не ранее чем за 30 календарных дней до даты подачи заявки (при наличии), - для участников отбора в номинации, указанной в подпункте 1) пункта 9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5" w:name="Par63"/>
      <w:bookmarkStart w:id="6" w:name="Par83"/>
      <w:bookmarkStart w:id="7" w:name="Par88"/>
      <w:bookmarkEnd w:id="5"/>
      <w:bookmarkEnd w:id="6"/>
      <w:bookmarkEnd w:id="7"/>
      <w:r w:rsidRPr="005B4766">
        <w:rPr>
          <w:rFonts w:ascii="PT Astra Serif" w:hAnsi="PT Astra Serif" w:cs="PT Astra Serif"/>
          <w:sz w:val="24"/>
          <w:szCs w:val="24"/>
        </w:rPr>
        <w:t>1</w:t>
      </w:r>
      <w:r>
        <w:rPr>
          <w:rFonts w:ascii="PT Astra Serif" w:hAnsi="PT Astra Serif" w:cs="PT Astra Serif"/>
          <w:sz w:val="24"/>
          <w:szCs w:val="24"/>
        </w:rPr>
        <w:t>8. </w:t>
      </w:r>
      <w:r w:rsidRPr="005B4766">
        <w:rPr>
          <w:rFonts w:ascii="PT Astra Serif" w:hAnsi="PT Astra Serif" w:cs="PT Astra Serif"/>
          <w:sz w:val="24"/>
          <w:szCs w:val="24"/>
        </w:rPr>
        <w:t>В случае если участник отбора не представил по собственной инициативе документы, указанные в пункте 17 настоящего Порядка, Департамент в течение 3 рабочих дней со дня окончания срока приема заявок, указанного в объявлении о проведении конкурса, запрашивает их самостоятельно в рамках межведомственного информационного взаимодействия по состоянию на текущую дату.</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8" w:name="Par93"/>
      <w:bookmarkEnd w:id="8"/>
      <w:r>
        <w:rPr>
          <w:rFonts w:ascii="PT Astra Serif" w:hAnsi="PT Astra Serif" w:cs="PT Astra Serif"/>
          <w:sz w:val="24"/>
          <w:szCs w:val="24"/>
        </w:rPr>
        <w:t>19. </w:t>
      </w:r>
      <w:r w:rsidRPr="005B4766">
        <w:rPr>
          <w:rFonts w:ascii="PT Astra Serif" w:hAnsi="PT Astra Serif" w:cs="PT Astra Serif"/>
          <w:sz w:val="24"/>
          <w:szCs w:val="24"/>
        </w:rPr>
        <w:t xml:space="preserve">Датой представления заявки считается </w:t>
      </w:r>
      <w:r>
        <w:rPr>
          <w:rFonts w:ascii="PT Astra Serif" w:hAnsi="PT Astra Serif" w:cs="PT Astra Serif"/>
          <w:sz w:val="24"/>
          <w:szCs w:val="24"/>
        </w:rPr>
        <w:t>день</w:t>
      </w:r>
      <w:r w:rsidRPr="005B4766">
        <w:rPr>
          <w:rFonts w:ascii="PT Astra Serif" w:hAnsi="PT Astra Serif" w:cs="PT Astra Serif"/>
          <w:sz w:val="24"/>
          <w:szCs w:val="24"/>
        </w:rPr>
        <w:t xml:space="preserve"> подписания участником отбора заявки с присвоением ей регистрационного номера в системе «Электронный бюджет».</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20. </w:t>
      </w:r>
      <w:r w:rsidRPr="005B4766">
        <w:rPr>
          <w:rFonts w:ascii="PT Astra Serif" w:hAnsi="PT Astra Serif" w:cs="PT Astra Serif"/>
          <w:sz w:val="24"/>
          <w:szCs w:val="24"/>
        </w:rPr>
        <w:t>Участник отбора вправе отозвать поданную заявку:</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без доработки - в любое время до подписания протокола вскрытия заявок;</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на доработку - до окончания срока приема заявок, установленного объявлением.</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Департамент решения о возврате заявок на доработку не принимает.</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21. </w:t>
      </w:r>
      <w:r w:rsidRPr="005B4766">
        <w:rPr>
          <w:rFonts w:ascii="PT Astra Serif" w:hAnsi="PT Astra Serif" w:cs="PT Astra Serif"/>
          <w:sz w:val="24"/>
          <w:szCs w:val="24"/>
        </w:rPr>
        <w:t>Внесение изменений в заявку осуществляется путем формирования участником отбора в системе «Электронный бюджет» в электронной форме уведомления об отзыве заявки на доработку и последующего формирования новой заявки.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 случае отзыва заявки на доработку заявка должна быть доработана и представлена участником отбора не позднее последнего дня приема заявок, указанного в объявлении.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Представление и рассмотрение доработанной заявки осуществляется в порядке, предусмотренном для представления и рассмотрения заявки, поданной впервые.</w:t>
      </w:r>
    </w:p>
    <w:p w:rsidR="009260E1" w:rsidRPr="00D717C6" w:rsidRDefault="009260E1" w:rsidP="009260E1">
      <w:pPr>
        <w:autoSpaceDE w:val="0"/>
        <w:autoSpaceDN w:val="0"/>
        <w:adjustRightInd w:val="0"/>
        <w:jc w:val="both"/>
        <w:rPr>
          <w:rFonts w:ascii="PT Astra Serif" w:hAnsi="PT Astra Serif" w:cs="PT Astra Serif"/>
          <w:sz w:val="24"/>
          <w:szCs w:val="24"/>
        </w:rPr>
      </w:pPr>
      <w:r w:rsidRPr="00D717C6">
        <w:rPr>
          <w:rFonts w:ascii="PT Astra Serif" w:hAnsi="PT Astra Serif" w:cs="PT Astra Serif"/>
          <w:sz w:val="24"/>
          <w:szCs w:val="24"/>
        </w:rPr>
        <w:t>2</w:t>
      </w:r>
      <w:r>
        <w:rPr>
          <w:rFonts w:ascii="PT Astra Serif" w:hAnsi="PT Astra Serif" w:cs="PT Astra Serif"/>
          <w:sz w:val="24"/>
          <w:szCs w:val="24"/>
        </w:rPr>
        <w:t>2. </w:t>
      </w:r>
      <w:r w:rsidRPr="00D717C6">
        <w:rPr>
          <w:rFonts w:ascii="PT Astra Serif" w:hAnsi="PT Astra Serif" w:cs="PT Astra Serif"/>
          <w:sz w:val="24"/>
          <w:szCs w:val="24"/>
        </w:rPr>
        <w:t>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участником отбора документам и информации Департамент запрашивает у участника отбора разъяснения в отношении документов и информации с использованием системы «Электронный бюджет».</w:t>
      </w:r>
    </w:p>
    <w:p w:rsidR="009260E1" w:rsidRPr="00D717C6" w:rsidRDefault="009260E1" w:rsidP="009260E1">
      <w:pPr>
        <w:autoSpaceDE w:val="0"/>
        <w:autoSpaceDN w:val="0"/>
        <w:adjustRightInd w:val="0"/>
        <w:jc w:val="both"/>
        <w:rPr>
          <w:rFonts w:ascii="PT Astra Serif" w:hAnsi="PT Astra Serif" w:cs="PT Astra Serif"/>
          <w:sz w:val="24"/>
          <w:szCs w:val="24"/>
        </w:rPr>
      </w:pPr>
      <w:r w:rsidRPr="00D717C6">
        <w:rPr>
          <w:rFonts w:ascii="PT Astra Serif" w:hAnsi="PT Astra Serif" w:cs="PT Astra Serif"/>
          <w:sz w:val="24"/>
          <w:szCs w:val="24"/>
        </w:rPr>
        <w:t>Участник отбора формирует и представляет в систему «Электронный бюджет» информацию и документы в срок не позднее 3 рабочих дней, следующих за днем размещения запроса.</w:t>
      </w:r>
    </w:p>
    <w:p w:rsidR="009260E1" w:rsidRPr="00D717C6" w:rsidRDefault="009260E1" w:rsidP="009260E1">
      <w:pPr>
        <w:autoSpaceDE w:val="0"/>
        <w:autoSpaceDN w:val="0"/>
        <w:adjustRightInd w:val="0"/>
        <w:jc w:val="both"/>
        <w:rPr>
          <w:rFonts w:ascii="PT Astra Serif" w:hAnsi="PT Astra Serif" w:cs="PT Astra Serif"/>
          <w:sz w:val="24"/>
          <w:szCs w:val="24"/>
        </w:rPr>
      </w:pPr>
      <w:r w:rsidRPr="00D717C6">
        <w:rPr>
          <w:rFonts w:ascii="PT Astra Serif" w:hAnsi="PT Astra Serif" w:cs="PT Astra Serif"/>
          <w:sz w:val="24"/>
          <w:szCs w:val="24"/>
        </w:rPr>
        <w:t>Если участник отбора в течение 3 рабочих дней не представил в системе «Электронный бюджет» запрашиваемые документы и информацию, указанные в абзаце втором настоящего пункта, то информация об указанном факте включается в протокол рассмотрения заявок.</w:t>
      </w:r>
    </w:p>
    <w:p w:rsidR="009260E1" w:rsidRPr="00D717C6" w:rsidRDefault="009260E1" w:rsidP="009260E1">
      <w:pPr>
        <w:autoSpaceDE w:val="0"/>
        <w:autoSpaceDN w:val="0"/>
        <w:adjustRightInd w:val="0"/>
        <w:jc w:val="both"/>
        <w:rPr>
          <w:rFonts w:ascii="PT Astra Serif" w:hAnsi="PT Astra Serif" w:cs="PT Astra Serif"/>
          <w:sz w:val="24"/>
          <w:szCs w:val="24"/>
        </w:rPr>
      </w:pPr>
      <w:r w:rsidRPr="00D717C6">
        <w:rPr>
          <w:rFonts w:ascii="PT Astra Serif" w:hAnsi="PT Astra Serif" w:cs="PT Astra Serif"/>
          <w:sz w:val="24"/>
          <w:szCs w:val="24"/>
        </w:rPr>
        <w:t>2</w:t>
      </w:r>
      <w:r>
        <w:rPr>
          <w:rFonts w:ascii="PT Astra Serif" w:hAnsi="PT Astra Serif" w:cs="PT Astra Serif"/>
          <w:sz w:val="24"/>
          <w:szCs w:val="24"/>
        </w:rPr>
        <w:t>3. </w:t>
      </w:r>
      <w:r w:rsidRPr="00D717C6">
        <w:rPr>
          <w:rFonts w:ascii="PT Astra Serif" w:hAnsi="PT Astra Serif" w:cs="PT Astra Serif"/>
          <w:sz w:val="24"/>
          <w:szCs w:val="24"/>
        </w:rPr>
        <w:t>Любой участник отбора со дня размещения объявления на едином портале не позднее 3-го рабочего дня до даты завершения подачи заявок, указанного в объявлении, вправе направить Департаменту не более 5 запросов о разъяснении положений объявления (далее - запрос) путем формирования запроса в системе «Электронный бюджет».</w:t>
      </w:r>
    </w:p>
    <w:p w:rsidR="009260E1" w:rsidRPr="00D717C6" w:rsidRDefault="009260E1" w:rsidP="009260E1">
      <w:pPr>
        <w:autoSpaceDE w:val="0"/>
        <w:autoSpaceDN w:val="0"/>
        <w:adjustRightInd w:val="0"/>
        <w:jc w:val="both"/>
        <w:rPr>
          <w:rFonts w:ascii="PT Astra Serif" w:hAnsi="PT Astra Serif" w:cs="PT Astra Serif"/>
          <w:sz w:val="24"/>
          <w:szCs w:val="24"/>
        </w:rPr>
      </w:pPr>
      <w:r w:rsidRPr="00D717C6">
        <w:rPr>
          <w:rFonts w:ascii="PT Astra Serif" w:hAnsi="PT Astra Serif" w:cs="PT Astra Serif"/>
          <w:sz w:val="24"/>
          <w:szCs w:val="24"/>
        </w:rPr>
        <w:t>Департамент в ответ на запрос направляет разъяснение положений объявления участнику отбора путем формирования в системе «Электронный бюджет» разъяснения в течение одного рабочего дня, следующего за днем поступления запроса, но не позднее одного рабочего дня до дня завершения подачи заявок.</w:t>
      </w:r>
    </w:p>
    <w:p w:rsidR="009260E1" w:rsidRDefault="009260E1" w:rsidP="009260E1">
      <w:pPr>
        <w:autoSpaceDE w:val="0"/>
        <w:autoSpaceDN w:val="0"/>
        <w:adjustRightInd w:val="0"/>
        <w:jc w:val="both"/>
        <w:rPr>
          <w:rFonts w:ascii="PT Astra Serif" w:hAnsi="PT Astra Serif" w:cs="PT Astra Serif"/>
          <w:sz w:val="24"/>
          <w:szCs w:val="24"/>
        </w:rPr>
      </w:pPr>
      <w:r w:rsidRPr="00D717C6">
        <w:rPr>
          <w:rFonts w:ascii="PT Astra Serif" w:hAnsi="PT Astra Serif" w:cs="PT Astra Serif"/>
          <w:sz w:val="24"/>
          <w:szCs w:val="24"/>
        </w:rPr>
        <w:t>Доступ к сформированному в системе «Электронный бюджет» разъяснению предоставляется всем участникам отбора.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2</w:t>
      </w:r>
      <w:r>
        <w:rPr>
          <w:rFonts w:ascii="PT Astra Serif" w:hAnsi="PT Astra Serif" w:cs="PT Astra Serif"/>
          <w:sz w:val="24"/>
          <w:szCs w:val="24"/>
        </w:rPr>
        <w:t>4. </w:t>
      </w:r>
      <w:r w:rsidRPr="005B4766">
        <w:rPr>
          <w:rFonts w:ascii="PT Astra Serif" w:hAnsi="PT Astra Serif" w:cs="PT Astra Serif"/>
          <w:sz w:val="24"/>
          <w:szCs w:val="24"/>
        </w:rPr>
        <w:t>Повторное участие в конкурсе победителей конкурса в номинации, указанной в подпункте 1) пункта 9 настоящего Порядка, получивших грант, не допускается при разработке проекта благоустройства территорий, прилегающих к тем же объектам производства, хранения и переработки сельскохозяйственной продукции.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2</w:t>
      </w:r>
      <w:r>
        <w:rPr>
          <w:rFonts w:ascii="PT Astra Serif" w:hAnsi="PT Astra Serif" w:cs="PT Astra Serif"/>
          <w:sz w:val="24"/>
          <w:szCs w:val="24"/>
        </w:rPr>
        <w:t>5. </w:t>
      </w:r>
      <w:r w:rsidRPr="005B4766">
        <w:rPr>
          <w:rFonts w:ascii="PT Astra Serif" w:hAnsi="PT Astra Serif" w:cs="PT Astra Serif"/>
          <w:sz w:val="24"/>
          <w:szCs w:val="24"/>
        </w:rPr>
        <w:t>Департамент вправе принять решение об отмене проведения отбора не позднее, чем за 1 календарный день до даты окончания срока подачи заявок в случаях:</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уменьшения лимитов бюджетных обязательств Департаменту на предоставление гранта на соответствующий финансовый год;</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внесения изменений в законодательство Российской Федерации, требующих внесения изменений в настоящий Порядок.</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Объявление об отмене проведения отбора размещается на едином портале не позднее 1 календарного дня со дня принятия решения об отмене отбора и на официальном сайте Департамента - не позднее первого рабочего дня, следующего за днем принятия решения об отмене отбора.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Отбор считается отмененным со дня размещения объявления об отмене отбора на едином портале.</w:t>
      </w:r>
    </w:p>
    <w:p w:rsidR="009260E1" w:rsidRPr="00FB0C9D" w:rsidRDefault="009260E1" w:rsidP="009260E1">
      <w:pPr>
        <w:autoSpaceDE w:val="0"/>
        <w:autoSpaceDN w:val="0"/>
        <w:adjustRightInd w:val="0"/>
        <w:jc w:val="both"/>
        <w:rPr>
          <w:rFonts w:ascii="PT Astra Serif" w:hAnsi="PT Astra Serif" w:cs="PT Astra Serif"/>
          <w:b/>
          <w:sz w:val="24"/>
          <w:szCs w:val="24"/>
        </w:rPr>
      </w:pPr>
      <w:r w:rsidRPr="005B4766">
        <w:rPr>
          <w:rFonts w:ascii="PT Astra Serif" w:hAnsi="PT Astra Serif" w:cs="PT Astra Serif"/>
          <w:sz w:val="24"/>
          <w:szCs w:val="24"/>
        </w:rPr>
        <w:t>2</w:t>
      </w:r>
      <w:r>
        <w:rPr>
          <w:rFonts w:ascii="PT Astra Serif" w:hAnsi="PT Astra Serif" w:cs="PT Astra Serif"/>
          <w:sz w:val="24"/>
          <w:szCs w:val="24"/>
        </w:rPr>
        <w:t>6. </w:t>
      </w:r>
      <w:r w:rsidRPr="005B4766">
        <w:rPr>
          <w:rFonts w:ascii="PT Astra Serif" w:hAnsi="PT Astra Serif" w:cs="PT Astra Serif"/>
          <w:sz w:val="24"/>
          <w:szCs w:val="24"/>
        </w:rPr>
        <w:t>Не позднее одного рабочего дня, следующего за днем окончания срока подачи заявок, установленного в объявлении, в системе «Электронный бюджет» Департаменту открывается доступ к поданны</w:t>
      </w:r>
      <w:r>
        <w:rPr>
          <w:rFonts w:ascii="PT Astra Serif" w:hAnsi="PT Astra Serif" w:cs="PT Astra Serif"/>
          <w:sz w:val="24"/>
          <w:szCs w:val="24"/>
        </w:rPr>
        <w:t xml:space="preserve">м заявкам для их рассмотрения </w:t>
      </w:r>
      <w:r w:rsidRPr="00FB0C9D">
        <w:rPr>
          <w:rFonts w:ascii="PT Astra Serif" w:hAnsi="PT Astra Serif" w:cs="PT Astra Serif"/>
          <w:sz w:val="24"/>
          <w:szCs w:val="24"/>
        </w:rPr>
        <w:t>и последующей оценки</w:t>
      </w:r>
      <w:r>
        <w:rPr>
          <w:rFonts w:ascii="PT Astra Serif" w:hAnsi="PT Astra Serif" w:cs="PT Astra Serif"/>
          <w:sz w:val="24"/>
          <w:szCs w:val="24"/>
        </w:rPr>
        <w:t>.</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Департамент не позднее одного рабочего дня, следующего за днем вскрытия заявок, установленного в объявлении, подписывает протокол вскрытия заявок.</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lastRenderedPageBreak/>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или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2</w:t>
      </w:r>
      <w:r>
        <w:rPr>
          <w:rFonts w:ascii="PT Astra Serif" w:hAnsi="PT Astra Serif" w:cs="PT Astra Serif"/>
          <w:sz w:val="24"/>
          <w:szCs w:val="24"/>
        </w:rPr>
        <w:t>7. </w:t>
      </w:r>
      <w:r w:rsidRPr="005B4766">
        <w:rPr>
          <w:rFonts w:ascii="PT Astra Serif" w:hAnsi="PT Astra Serif" w:cs="PT Astra Serif"/>
          <w:sz w:val="24"/>
          <w:szCs w:val="24"/>
        </w:rPr>
        <w:t>Департамент в течение 10 рабочих дней со дня подписания протокола вскрытия заявок рассматривает заявки в порядке очередности их поступления, проводит экспертизу заявок на предмет их соответствия установленным в объявлении требованиям.</w:t>
      </w:r>
    </w:p>
    <w:p w:rsidR="009260E1" w:rsidRPr="005B4766" w:rsidRDefault="009260E1" w:rsidP="009260E1">
      <w:pPr>
        <w:autoSpaceDE w:val="0"/>
        <w:autoSpaceDN w:val="0"/>
        <w:adjustRightInd w:val="0"/>
        <w:jc w:val="both"/>
        <w:rPr>
          <w:rFonts w:ascii="PT Astra Serif" w:hAnsi="PT Astra Serif" w:cs="PT Astra Serif"/>
          <w:sz w:val="24"/>
          <w:szCs w:val="24"/>
        </w:rPr>
      </w:pPr>
      <w:r w:rsidRPr="00C82162">
        <w:rPr>
          <w:rFonts w:ascii="PT Astra Serif" w:hAnsi="PT Astra Serif" w:cs="PT Astra Serif"/>
          <w:sz w:val="24"/>
          <w:szCs w:val="24"/>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w:t>
      </w:r>
      <w:r>
        <w:rPr>
          <w:rFonts w:ascii="PT Astra Serif" w:hAnsi="PT Astra Serif" w:cs="PT Astra Serif"/>
          <w:sz w:val="24"/>
          <w:szCs w:val="24"/>
        </w:rPr>
        <w:t>оснований для отклонения заявки</w:t>
      </w:r>
      <w:r w:rsidRPr="005B4766">
        <w:rPr>
          <w:rFonts w:ascii="PT Astra Serif" w:hAnsi="PT Astra Serif" w:cs="PT Astra Serif"/>
          <w:sz w:val="24"/>
          <w:szCs w:val="24"/>
        </w:rPr>
        <w:t>, предусмотренны</w:t>
      </w:r>
      <w:r>
        <w:rPr>
          <w:rFonts w:ascii="PT Astra Serif" w:hAnsi="PT Astra Serif" w:cs="PT Astra Serif"/>
          <w:sz w:val="24"/>
          <w:szCs w:val="24"/>
        </w:rPr>
        <w:t>х</w:t>
      </w:r>
      <w:r w:rsidRPr="005B4766">
        <w:rPr>
          <w:rFonts w:ascii="PT Astra Serif" w:hAnsi="PT Astra Serif" w:cs="PT Astra Serif"/>
          <w:sz w:val="24"/>
          <w:szCs w:val="24"/>
        </w:rPr>
        <w:t xml:space="preserve"> пунктом 2</w:t>
      </w:r>
      <w:r>
        <w:rPr>
          <w:rFonts w:ascii="PT Astra Serif" w:hAnsi="PT Astra Serif" w:cs="PT Astra Serif"/>
          <w:sz w:val="24"/>
          <w:szCs w:val="24"/>
        </w:rPr>
        <w:t>8</w:t>
      </w:r>
      <w:r w:rsidRPr="005B4766">
        <w:rPr>
          <w:rFonts w:ascii="PT Astra Serif" w:hAnsi="PT Astra Serif" w:cs="PT Astra Serif"/>
          <w:sz w:val="24"/>
          <w:szCs w:val="24"/>
        </w:rPr>
        <w:t xml:space="preserve">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2</w:t>
      </w:r>
      <w:r>
        <w:rPr>
          <w:rFonts w:ascii="PT Astra Serif" w:hAnsi="PT Astra Serif" w:cs="PT Astra Serif"/>
          <w:sz w:val="24"/>
          <w:szCs w:val="24"/>
        </w:rPr>
        <w:t>8</w:t>
      </w:r>
      <w:r w:rsidRPr="005B4766">
        <w:rPr>
          <w:rFonts w:ascii="PT Astra Serif" w:hAnsi="PT Astra Serif" w:cs="PT Astra Serif"/>
          <w:sz w:val="24"/>
          <w:szCs w:val="24"/>
        </w:rPr>
        <w:t>.</w:t>
      </w:r>
      <w:r>
        <w:rPr>
          <w:rFonts w:ascii="PT Astra Serif" w:hAnsi="PT Astra Serif" w:cs="PT Astra Serif"/>
          <w:sz w:val="24"/>
          <w:szCs w:val="24"/>
        </w:rPr>
        <w:t> </w:t>
      </w:r>
      <w:r w:rsidRPr="005B4766">
        <w:rPr>
          <w:rFonts w:ascii="PT Astra Serif" w:hAnsi="PT Astra Serif" w:cs="PT Astra Serif"/>
          <w:sz w:val="24"/>
          <w:szCs w:val="24"/>
        </w:rPr>
        <w:t>Основаниями для отклонения заявки являются: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 xml:space="preserve">несоответствие участника отбора требованиям, установленным </w:t>
      </w:r>
      <w:hyperlink r:id="rId18" w:history="1">
        <w:r w:rsidRPr="005B4766">
          <w:rPr>
            <w:rFonts w:ascii="PT Astra Serif" w:hAnsi="PT Astra Serif" w:cs="PT Astra Serif"/>
            <w:sz w:val="24"/>
            <w:szCs w:val="24"/>
          </w:rPr>
          <w:t>пунктом 12</w:t>
        </w:r>
      </w:hyperlink>
      <w:r w:rsidRPr="005B4766">
        <w:rPr>
          <w:rFonts w:ascii="PT Astra Serif" w:hAnsi="PT Astra Serif" w:cs="PT Astra Serif"/>
          <w:sz w:val="24"/>
          <w:szCs w:val="24"/>
        </w:rPr>
        <w:t xml:space="preserve">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 xml:space="preserve">непредставление (представление не в полном объеме) документов, указанных в объявлении, установленных </w:t>
      </w:r>
      <w:hyperlink r:id="rId19" w:history="1">
        <w:r w:rsidRPr="005B4766">
          <w:rPr>
            <w:rFonts w:ascii="PT Astra Serif" w:hAnsi="PT Astra Serif" w:cs="PT Astra Serif"/>
            <w:sz w:val="24"/>
            <w:szCs w:val="24"/>
          </w:rPr>
          <w:t>пунктом 14</w:t>
        </w:r>
      </w:hyperlink>
      <w:r w:rsidRPr="005B4766">
        <w:rPr>
          <w:rFonts w:ascii="PT Astra Serif" w:hAnsi="PT Astra Serif" w:cs="PT Astra Serif"/>
          <w:sz w:val="24"/>
          <w:szCs w:val="24"/>
        </w:rPr>
        <w:t xml:space="preserve">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w:t>
      </w:r>
      <w:r>
        <w:rPr>
          <w:rFonts w:ascii="PT Astra Serif" w:hAnsi="PT Astra Serif" w:cs="PT Astra Serif"/>
          <w:sz w:val="24"/>
          <w:szCs w:val="24"/>
        </w:rPr>
        <w:t> </w:t>
      </w:r>
      <w:r w:rsidRPr="005B4766">
        <w:rPr>
          <w:rFonts w:ascii="PT Astra Serif" w:hAnsi="PT Astra Serif" w:cs="PT Astra Serif"/>
          <w:sz w:val="24"/>
          <w:szCs w:val="24"/>
        </w:rPr>
        <w:t>несоответствие представленных документов и (или) заяв</w:t>
      </w:r>
      <w:r>
        <w:rPr>
          <w:rFonts w:ascii="PT Astra Serif" w:hAnsi="PT Astra Serif" w:cs="PT Astra Serif"/>
          <w:sz w:val="24"/>
          <w:szCs w:val="24"/>
        </w:rPr>
        <w:t>ки</w:t>
      </w:r>
      <w:r w:rsidRPr="005B4766">
        <w:rPr>
          <w:rFonts w:ascii="PT Astra Serif" w:hAnsi="PT Astra Serif" w:cs="PT Astra Serif"/>
          <w:sz w:val="24"/>
          <w:szCs w:val="24"/>
        </w:rPr>
        <w:t xml:space="preserve"> требованиям, предусмотренным в объявлении, установленным настоящим Порядком;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 </w:t>
      </w:r>
      <w:r w:rsidRPr="005B4766">
        <w:rPr>
          <w:rFonts w:ascii="PT Astra Serif" w:hAnsi="PT Astra Serif" w:cs="PT Astra Serif"/>
          <w:sz w:val="24"/>
          <w:szCs w:val="24"/>
        </w:rPr>
        <w:t>недостоверность информации, содержащейся в документах, представленных в составе заявки</w:t>
      </w:r>
      <w:r>
        <w:rPr>
          <w:rFonts w:ascii="PT Astra Serif" w:hAnsi="PT Astra Serif" w:cs="PT Astra Serif"/>
          <w:sz w:val="24"/>
          <w:szCs w:val="24"/>
        </w:rPr>
        <w:t>.</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2</w:t>
      </w:r>
      <w:r>
        <w:rPr>
          <w:rFonts w:ascii="PT Astra Serif" w:hAnsi="PT Astra Serif" w:cs="PT Astra Serif"/>
          <w:sz w:val="24"/>
          <w:szCs w:val="24"/>
        </w:rPr>
        <w:t>9. </w:t>
      </w:r>
      <w:r w:rsidRPr="005B4766">
        <w:rPr>
          <w:rFonts w:ascii="PT Astra Serif" w:hAnsi="PT Astra Serif" w:cs="PT Astra Serif"/>
          <w:sz w:val="24"/>
          <w:szCs w:val="24"/>
        </w:rPr>
        <w:t xml:space="preserve">Проверка достоверности представленной участником отбора информации, а также проверка на соответствие участника отбора категориям получателей гранта, предусмотренным </w:t>
      </w:r>
      <w:hyperlink r:id="rId20" w:history="1">
        <w:r w:rsidRPr="005B4766">
          <w:rPr>
            <w:rFonts w:ascii="PT Astra Serif" w:hAnsi="PT Astra Serif" w:cs="PT Astra Serif"/>
            <w:sz w:val="24"/>
            <w:szCs w:val="24"/>
          </w:rPr>
          <w:t>пунктом 10</w:t>
        </w:r>
      </w:hyperlink>
      <w:r w:rsidRPr="005B4766">
        <w:rPr>
          <w:rFonts w:ascii="PT Astra Serif" w:hAnsi="PT Astra Serif" w:cs="PT Astra Serif"/>
          <w:sz w:val="24"/>
          <w:szCs w:val="24"/>
        </w:rPr>
        <w:t xml:space="preserve"> настоящего Порядка, осуществляется с использованием документов, представленных участником отбора в соответствии с </w:t>
      </w:r>
      <w:hyperlink r:id="rId21" w:history="1">
        <w:r w:rsidRPr="005B4766">
          <w:rPr>
            <w:rFonts w:ascii="PT Astra Serif" w:hAnsi="PT Astra Serif" w:cs="PT Astra Serif"/>
            <w:sz w:val="24"/>
            <w:szCs w:val="24"/>
          </w:rPr>
          <w:t>пунктом 1</w:t>
        </w:r>
        <w:r>
          <w:rPr>
            <w:rFonts w:ascii="PT Astra Serif" w:hAnsi="PT Astra Serif" w:cs="PT Astra Serif"/>
            <w:sz w:val="24"/>
            <w:szCs w:val="24"/>
          </w:rPr>
          <w:t>4</w:t>
        </w:r>
      </w:hyperlink>
      <w:r w:rsidRPr="005B4766">
        <w:rPr>
          <w:rFonts w:ascii="PT Astra Serif" w:hAnsi="PT Astra Serif" w:cs="PT Astra Serif"/>
          <w:sz w:val="24"/>
          <w:szCs w:val="24"/>
        </w:rPr>
        <w:t xml:space="preserve"> настоящего Порядка, и сведений, полученных в порядке межведомственного информационного взаимодействия, а также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30</w:t>
      </w:r>
      <w:r>
        <w:rPr>
          <w:rFonts w:ascii="PT Astra Serif" w:hAnsi="PT Astra Serif" w:cs="PT Astra Serif"/>
          <w:sz w:val="24"/>
          <w:szCs w:val="24"/>
        </w:rPr>
        <w:t>. </w:t>
      </w:r>
      <w:r w:rsidRPr="005B4766">
        <w:rPr>
          <w:rFonts w:ascii="PT Astra Serif" w:hAnsi="PT Astra Serif" w:cs="PT Astra Serif"/>
          <w:sz w:val="24"/>
          <w:szCs w:val="24"/>
        </w:rPr>
        <w:t xml:space="preserve">По результатам рассмотрения заявок участников отбора не позднее одного рабочего дня со дня истечения срока, предусмотренного </w:t>
      </w:r>
      <w:hyperlink w:anchor="Par1" w:history="1">
        <w:r w:rsidRPr="005B4766">
          <w:rPr>
            <w:rFonts w:ascii="PT Astra Serif" w:hAnsi="PT Astra Serif" w:cs="PT Astra Serif"/>
            <w:sz w:val="24"/>
            <w:szCs w:val="24"/>
          </w:rPr>
          <w:t xml:space="preserve">абзацем </w:t>
        </w:r>
        <w:r>
          <w:rPr>
            <w:rFonts w:ascii="PT Astra Serif" w:hAnsi="PT Astra Serif" w:cs="PT Astra Serif"/>
            <w:sz w:val="24"/>
            <w:szCs w:val="24"/>
          </w:rPr>
          <w:t>первым</w:t>
        </w:r>
        <w:r w:rsidRPr="005B4766">
          <w:rPr>
            <w:rFonts w:ascii="PT Astra Serif" w:hAnsi="PT Astra Serif" w:cs="PT Astra Serif"/>
            <w:sz w:val="24"/>
            <w:szCs w:val="24"/>
          </w:rPr>
          <w:t xml:space="preserve"> пункта 2</w:t>
        </w:r>
        <w:r>
          <w:rPr>
            <w:rFonts w:ascii="PT Astra Serif" w:hAnsi="PT Astra Serif" w:cs="PT Astra Serif"/>
            <w:sz w:val="24"/>
            <w:szCs w:val="24"/>
          </w:rPr>
          <w:t>7</w:t>
        </w:r>
      </w:hyperlink>
      <w:r w:rsidRPr="005B4766">
        <w:rPr>
          <w:rFonts w:ascii="PT Astra Serif" w:hAnsi="PT Astra Serif" w:cs="PT Astra Serif"/>
          <w:sz w:val="24"/>
          <w:szCs w:val="24"/>
        </w:rPr>
        <w:t xml:space="preserve"> настоящего </w:t>
      </w:r>
      <w:r>
        <w:rPr>
          <w:rFonts w:ascii="PT Astra Serif" w:hAnsi="PT Astra Serif" w:cs="PT Astra Serif"/>
          <w:sz w:val="24"/>
          <w:szCs w:val="24"/>
        </w:rPr>
        <w:t>Порядка</w:t>
      </w:r>
      <w:r w:rsidRPr="005B4766">
        <w:rPr>
          <w:rFonts w:ascii="PT Astra Serif" w:hAnsi="PT Astra Serif" w:cs="PT Astra Serif"/>
          <w:sz w:val="24"/>
          <w:szCs w:val="24"/>
        </w:rPr>
        <w:t>, подготавливается протокол рассмотрения заявок, включающий информацию о количестве поступивших и рассмотренных заявок участников отбора, а также информацию по каждому участнику отбора о признании заявки соответствующей требованиям, указанным в объявлении, или об отклонении заявки с указанием оснований для отклонения.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начальника Департамента или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31</w:t>
      </w:r>
      <w:r>
        <w:rPr>
          <w:rFonts w:ascii="PT Astra Serif" w:hAnsi="PT Astra Serif" w:cs="PT Astra Serif"/>
          <w:sz w:val="24"/>
          <w:szCs w:val="24"/>
        </w:rPr>
        <w:t>.</w:t>
      </w:r>
      <w:r>
        <w:t> </w:t>
      </w:r>
      <w:r w:rsidRPr="005B4766">
        <w:rPr>
          <w:rFonts w:ascii="PT Astra Serif" w:hAnsi="PT Astra Serif" w:cs="PT Astra Serif"/>
          <w:sz w:val="24"/>
          <w:szCs w:val="24"/>
        </w:rPr>
        <w:t xml:space="preserve">Департамент в течение 2 рабочих дней со дня принятия решения, предусмотренного пунктом </w:t>
      </w:r>
      <w:r>
        <w:rPr>
          <w:rFonts w:ascii="PT Astra Serif" w:hAnsi="PT Astra Serif" w:cs="PT Astra Serif"/>
          <w:sz w:val="24"/>
          <w:szCs w:val="24"/>
        </w:rPr>
        <w:t xml:space="preserve">27 </w:t>
      </w:r>
      <w:r w:rsidRPr="005B4766">
        <w:rPr>
          <w:rFonts w:ascii="PT Astra Serif" w:hAnsi="PT Astra Serif" w:cs="PT Astra Serif"/>
          <w:sz w:val="24"/>
          <w:szCs w:val="24"/>
        </w:rPr>
        <w:t>настоящего Порядка, направляет заявки участников отбора и обобщенную информацию о заявках в комиссию</w:t>
      </w:r>
      <w:r w:rsidRPr="005B4766">
        <w:rPr>
          <w:rFonts w:ascii="PT Astra Serif" w:hAnsi="PT Astra Serif"/>
          <w:sz w:val="24"/>
          <w:szCs w:val="24"/>
        </w:rPr>
        <w:t xml:space="preserve"> </w:t>
      </w:r>
      <w:r w:rsidRPr="005B4766">
        <w:rPr>
          <w:rFonts w:ascii="PT Astra Serif" w:hAnsi="PT Astra Serif" w:cs="PT Astra Serif"/>
          <w:sz w:val="24"/>
          <w:szCs w:val="24"/>
        </w:rPr>
        <w:t>областного конкурса в агропромышленном комплексе Томской области (далее - комиссия</w:t>
      </w:r>
      <w:r w:rsidRPr="00E4505A">
        <w:rPr>
          <w:rFonts w:ascii="PT Astra Serif" w:hAnsi="PT Astra Serif" w:cs="PT Astra Serif"/>
          <w:sz w:val="24"/>
          <w:szCs w:val="24"/>
        </w:rPr>
        <w:t>), порядок работы и состав</w:t>
      </w:r>
      <w:r w:rsidRPr="005B4766">
        <w:rPr>
          <w:rFonts w:ascii="PT Astra Serif" w:hAnsi="PT Astra Serif" w:cs="PT Astra Serif"/>
          <w:sz w:val="24"/>
          <w:szCs w:val="24"/>
        </w:rPr>
        <w:t xml:space="preserve"> которой утверждается Департаментом. </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32</w:t>
      </w:r>
      <w:r>
        <w:rPr>
          <w:rFonts w:ascii="PT Astra Serif" w:hAnsi="PT Astra Serif" w:cs="PT Astra Serif"/>
          <w:sz w:val="24"/>
          <w:szCs w:val="24"/>
        </w:rPr>
        <w:t>. </w:t>
      </w:r>
      <w:r w:rsidRPr="005B4766">
        <w:rPr>
          <w:rFonts w:ascii="PT Astra Serif" w:hAnsi="PT Astra Serif" w:cs="PT Astra Serif"/>
          <w:sz w:val="24"/>
          <w:szCs w:val="24"/>
        </w:rPr>
        <w:t>Оценка заявок, присвоение им порядковых номеров и определение победителей отбора (подведение итогов отбора) по каждой номинации осуществляются комиссией.</w:t>
      </w:r>
    </w:p>
    <w:p w:rsidR="009260E1" w:rsidRPr="005B4766" w:rsidRDefault="009260E1" w:rsidP="009260E1">
      <w:pPr>
        <w:autoSpaceDE w:val="0"/>
        <w:autoSpaceDN w:val="0"/>
        <w:adjustRightInd w:val="0"/>
        <w:jc w:val="both"/>
        <w:rPr>
          <w:rFonts w:ascii="PT Astra Serif" w:hAnsi="PT Astra Serif" w:cs="PT Astra Serif"/>
          <w:sz w:val="24"/>
          <w:szCs w:val="24"/>
        </w:rPr>
      </w:pPr>
      <w:r w:rsidRPr="00E4505A">
        <w:rPr>
          <w:rFonts w:ascii="PT Astra Serif" w:hAnsi="PT Astra Serif" w:cs="PT Astra Serif"/>
          <w:sz w:val="24"/>
          <w:szCs w:val="24"/>
        </w:rPr>
        <w:t>33. Комиссия не позднее 20 рабочих дней со дня размещения на едином портале протокола рассмотрения заявок, осуществляет собеседование (очно или по видео-конференц-связи) с участниками отбора, заявки которых соответствуют требованиям, установленным настоящим Порядком, оценивает</w:t>
      </w:r>
      <w:r w:rsidRPr="005B4766">
        <w:rPr>
          <w:rFonts w:ascii="PT Astra Serif" w:hAnsi="PT Astra Serif" w:cs="PT Astra Serif"/>
          <w:sz w:val="24"/>
          <w:szCs w:val="24"/>
        </w:rPr>
        <w:t xml:space="preserve"> заявки в порядке их поступления, </w:t>
      </w:r>
      <w:r w:rsidRPr="005B4766">
        <w:rPr>
          <w:rFonts w:ascii="PT Astra Serif" w:hAnsi="PT Astra Serif" w:cs="PT Astra Serif"/>
          <w:sz w:val="24"/>
          <w:szCs w:val="24"/>
        </w:rPr>
        <w:lastRenderedPageBreak/>
        <w:t>присваивает им значения по каждому из предусмотренных пунктом 34 настоящего Порядка критериев оценки, принимает на основании результатов оценки заявок решение о присвоении им порядковых номеров в порядке возрастания (далее - рейтинг) и об определении победителей отбора из числа участников конкурса.</w:t>
      </w:r>
    </w:p>
    <w:p w:rsidR="009260E1" w:rsidRDefault="009260E1" w:rsidP="009260E1">
      <w:pPr>
        <w:autoSpaceDE w:val="0"/>
        <w:autoSpaceDN w:val="0"/>
        <w:adjustRightInd w:val="0"/>
        <w:jc w:val="both"/>
        <w:rPr>
          <w:rFonts w:ascii="PT Astra Serif" w:hAnsi="PT Astra Serif" w:cs="PT Astra Serif"/>
          <w:sz w:val="24"/>
          <w:szCs w:val="24"/>
        </w:rPr>
      </w:pPr>
      <w:r w:rsidRPr="007D1672">
        <w:rPr>
          <w:rFonts w:ascii="PT Astra Serif" w:hAnsi="PT Astra Serif" w:cs="PT Astra Serif"/>
          <w:sz w:val="24"/>
          <w:szCs w:val="24"/>
        </w:rPr>
        <w:t>Департамент уведомляет участников отбора о дате проведения собеседования путем размещения информации на официальном сайте Департамента не позднее, чем за 3 рабочих дня до даты проведения собеседования.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34</w:t>
      </w:r>
      <w:r>
        <w:rPr>
          <w:rFonts w:ascii="PT Astra Serif" w:hAnsi="PT Astra Serif" w:cs="PT Astra Serif"/>
          <w:sz w:val="24"/>
          <w:szCs w:val="24"/>
        </w:rPr>
        <w:t>. </w:t>
      </w:r>
      <w:r w:rsidRPr="005B4766">
        <w:rPr>
          <w:rFonts w:ascii="PT Astra Serif" w:hAnsi="PT Astra Serif" w:cs="PT Astra Serif"/>
          <w:sz w:val="24"/>
          <w:szCs w:val="24"/>
        </w:rPr>
        <w:t>Заявки оцениваются комиссией:</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в номинации, указанной в подпункте 1) пункта 9 настоящего Порядка, по критериям оценки согласно приложению № 1 к настоящему Порядку;</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в номинации, указанной в подпункте 2) пункта 9 настоящего Порядка, по критериям оценки согласно приложению № 2 к настоящему Порядку.</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Каждый член комиссии оценивает заявки участников отбора по балльной шкале отдельно по каждому критерию. Оценка заявки в баллах определяется путем сложения баллов по каждому критерию, умноженных на их весовое значение в общей оценке.</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Итоговое количество баллов, полученное участником отбора, определяется как среднее арифметическое оценок заявки в баллах, выставленных участнику отбора каждым членом комиссии.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Заявке, которая набрала наибольшее количество баллов, присваивается первый порядковый номер, и далее порядковые номера заявкам присваиваются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9260E1" w:rsidRPr="007D1672"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35. </w:t>
      </w:r>
      <w:r w:rsidRPr="007D1672">
        <w:rPr>
          <w:rFonts w:ascii="PT Astra Serif" w:hAnsi="PT Astra Serif" w:cs="PT Astra Serif"/>
          <w:sz w:val="24"/>
          <w:szCs w:val="24"/>
        </w:rPr>
        <w:t>Победителями отбора признаются участники отбора, заявки которых набрали не менее 35 баллов, включенные в рейтинг, сформированный комиссией по результатам ранжирования поступивших заявок</w:t>
      </w:r>
      <w:r>
        <w:rPr>
          <w:rFonts w:ascii="PT Astra Serif" w:hAnsi="PT Astra Serif" w:cs="PT Astra Serif"/>
          <w:sz w:val="24"/>
          <w:szCs w:val="24"/>
        </w:rPr>
        <w:t>,</w:t>
      </w:r>
      <w:r w:rsidRPr="007D1672">
        <w:rPr>
          <w:rFonts w:ascii="PT Astra Serif" w:hAnsi="PT Astra Serif" w:cs="PT Astra Serif"/>
          <w:sz w:val="24"/>
          <w:szCs w:val="24"/>
        </w:rPr>
        <w:t xml:space="preserve"> в пределах объема распределяемого гранта, указанного в объявлении, исходя из лимитов, предусмотренных Департаменту на предоставление гранта на текущий финансовый год.</w:t>
      </w:r>
    </w:p>
    <w:p w:rsidR="009260E1" w:rsidRPr="007D1672"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36. </w:t>
      </w:r>
      <w:r w:rsidRPr="007D1672">
        <w:rPr>
          <w:rFonts w:ascii="PT Astra Serif" w:hAnsi="PT Astra Serif" w:cs="PT Astra Serif"/>
          <w:sz w:val="24"/>
          <w:szCs w:val="24"/>
        </w:rPr>
        <w:t>Участнику отбора, которому присвоен первый порядковый номер, распределяется размер гранта, равный значению размера, указанному в пункте 4</w:t>
      </w:r>
      <w:r>
        <w:rPr>
          <w:rFonts w:ascii="PT Astra Serif" w:hAnsi="PT Astra Serif" w:cs="PT Astra Serif"/>
          <w:sz w:val="24"/>
          <w:szCs w:val="24"/>
        </w:rPr>
        <w:t>4</w:t>
      </w:r>
      <w:r w:rsidRPr="007D1672">
        <w:rPr>
          <w:rFonts w:ascii="PT Astra Serif" w:hAnsi="PT Astra Serif" w:cs="PT Astra Serif"/>
          <w:sz w:val="24"/>
          <w:szCs w:val="24"/>
        </w:rPr>
        <w:t xml:space="preserve"> настоящего Порядка. В случае если грант, распределяемый в рамках отбора, больше размера гранта, распределенного участнику отбора, которому присвоен первый порядковый номер, оставшийся размер гранта распределяется между остальными участниками отбора. Каждому следующему участнику отбора распределяется размер гранта, равный значению размера, указанному в пункте 46 настоящего Порядка, в случае если указанный размер меньше нераспределенного размера гранта либо равен ему.</w:t>
      </w:r>
    </w:p>
    <w:p w:rsidR="009260E1" w:rsidRPr="007D1672" w:rsidRDefault="009260E1" w:rsidP="009260E1">
      <w:pPr>
        <w:autoSpaceDE w:val="0"/>
        <w:autoSpaceDN w:val="0"/>
        <w:adjustRightInd w:val="0"/>
        <w:jc w:val="both"/>
        <w:rPr>
          <w:rFonts w:ascii="PT Astra Serif" w:hAnsi="PT Astra Serif" w:cs="PT Astra Serif"/>
          <w:sz w:val="24"/>
          <w:szCs w:val="24"/>
        </w:rPr>
      </w:pPr>
      <w:r w:rsidRPr="007D1672">
        <w:rPr>
          <w:rFonts w:ascii="PT Astra Serif" w:hAnsi="PT Astra Serif" w:cs="PT Astra Serif"/>
          <w:sz w:val="24"/>
          <w:szCs w:val="24"/>
        </w:rPr>
        <w:t>В случае если оставшийся нераспределенный размер гранта меньше значения размера, указанного в пункте 4</w:t>
      </w:r>
      <w:r>
        <w:rPr>
          <w:rFonts w:ascii="PT Astra Serif" w:hAnsi="PT Astra Serif" w:cs="PT Astra Serif"/>
          <w:sz w:val="24"/>
          <w:szCs w:val="24"/>
        </w:rPr>
        <w:t>5</w:t>
      </w:r>
      <w:r w:rsidRPr="007D1672">
        <w:rPr>
          <w:rFonts w:ascii="PT Astra Serif" w:hAnsi="PT Astra Serif" w:cs="PT Astra Serif"/>
          <w:sz w:val="24"/>
          <w:szCs w:val="24"/>
        </w:rPr>
        <w:t xml:space="preserve"> настоящего Порядка, комиссия принимает решение о распределении оставшегося нераспределенного размера гранта участнику отбора при его согласии.</w:t>
      </w:r>
    </w:p>
    <w:p w:rsidR="009260E1" w:rsidRDefault="009260E1" w:rsidP="009260E1">
      <w:pPr>
        <w:autoSpaceDE w:val="0"/>
        <w:autoSpaceDN w:val="0"/>
        <w:adjustRightInd w:val="0"/>
        <w:jc w:val="both"/>
        <w:rPr>
          <w:rFonts w:ascii="PT Astra Serif" w:hAnsi="PT Astra Serif" w:cs="PT Astra Serif"/>
          <w:sz w:val="24"/>
          <w:szCs w:val="24"/>
        </w:rPr>
      </w:pPr>
      <w:r w:rsidRPr="007D1672">
        <w:rPr>
          <w:rFonts w:ascii="PT Astra Serif" w:hAnsi="PT Astra Serif" w:cs="PT Astra Serif"/>
          <w:sz w:val="24"/>
          <w:szCs w:val="24"/>
        </w:rPr>
        <w:t>37.</w:t>
      </w:r>
      <w:r>
        <w:t> </w:t>
      </w:r>
      <w:r w:rsidRPr="007D1672">
        <w:rPr>
          <w:rFonts w:ascii="PT Astra Serif" w:hAnsi="PT Astra Serif" w:cs="PT Astra Serif"/>
          <w:sz w:val="24"/>
          <w:szCs w:val="24"/>
        </w:rPr>
        <w:t>Решение комиссии оформляется протоколом, который подписывается председателем комиссии.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w:t>
      </w:r>
      <w:r>
        <w:rPr>
          <w:rFonts w:ascii="PT Astra Serif" w:hAnsi="PT Astra Serif" w:cs="PT Astra Serif"/>
          <w:sz w:val="24"/>
          <w:szCs w:val="24"/>
        </w:rPr>
        <w:t>8. </w:t>
      </w:r>
      <w:r w:rsidRPr="005B4766">
        <w:rPr>
          <w:rFonts w:ascii="PT Astra Serif" w:hAnsi="PT Astra Serif" w:cs="PT Astra Serif"/>
          <w:sz w:val="24"/>
          <w:szCs w:val="24"/>
        </w:rPr>
        <w:t>Протокол подведения итогов отбора формируется на едином портале автоматически на основании результатов определения комиссией победителей отбора,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w:t>
      </w:r>
      <w:r>
        <w:rPr>
          <w:rFonts w:ascii="PT Astra Serif" w:hAnsi="PT Astra Serif" w:cs="PT Astra Serif"/>
          <w:sz w:val="24"/>
          <w:szCs w:val="24"/>
        </w:rPr>
        <w:t>едующего за днем его подписания.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39</w:t>
      </w:r>
      <w:r w:rsidRPr="005B4766">
        <w:rPr>
          <w:rFonts w:ascii="PT Astra Serif" w:hAnsi="PT Astra Serif" w:cs="PT Astra Serif"/>
          <w:sz w:val="24"/>
          <w:szCs w:val="24"/>
        </w:rPr>
        <w:t>.</w:t>
      </w:r>
      <w:r>
        <w:rPr>
          <w:rFonts w:ascii="PT Astra Serif" w:hAnsi="PT Astra Serif" w:cs="PT Astra Serif"/>
          <w:sz w:val="24"/>
          <w:szCs w:val="24"/>
        </w:rPr>
        <w:t> </w:t>
      </w:r>
      <w:r w:rsidRPr="005B4766">
        <w:rPr>
          <w:rFonts w:ascii="PT Astra Serif" w:hAnsi="PT Astra Serif" w:cs="PT Astra Serif"/>
          <w:sz w:val="24"/>
          <w:szCs w:val="24"/>
        </w:rPr>
        <w:t>Отбор признается несостоявшимся в следующих случаях:</w:t>
      </w:r>
    </w:p>
    <w:p w:rsidR="009260E1" w:rsidRPr="000E5CCB"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w:t>
      </w:r>
      <w:r w:rsidRPr="000E5CCB">
        <w:rPr>
          <w:rFonts w:ascii="PT Astra Serif" w:hAnsi="PT Astra Serif" w:cs="PT Astra Serif"/>
          <w:sz w:val="24"/>
          <w:szCs w:val="24"/>
        </w:rPr>
        <w:t>)</w:t>
      </w:r>
      <w:r>
        <w:rPr>
          <w:rFonts w:ascii="PT Astra Serif" w:hAnsi="PT Astra Serif" w:cs="PT Astra Serif"/>
          <w:sz w:val="24"/>
          <w:szCs w:val="24"/>
        </w:rPr>
        <w:t> </w:t>
      </w:r>
      <w:r w:rsidRPr="000E5CCB">
        <w:rPr>
          <w:rFonts w:ascii="PT Astra Serif" w:hAnsi="PT Astra Serif" w:cs="PT Astra Serif"/>
          <w:sz w:val="24"/>
          <w:szCs w:val="24"/>
        </w:rPr>
        <w:t>по окончании срока подачи заявок подана только одна заявка;</w:t>
      </w:r>
    </w:p>
    <w:p w:rsidR="009260E1" w:rsidRPr="000E5CCB"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0E5CCB">
        <w:rPr>
          <w:rFonts w:ascii="PT Astra Serif" w:hAnsi="PT Astra Serif" w:cs="PT Astra Serif"/>
          <w:sz w:val="24"/>
          <w:szCs w:val="24"/>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9260E1" w:rsidRPr="000E5CCB"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0E5CCB">
        <w:rPr>
          <w:rFonts w:ascii="PT Astra Serif" w:hAnsi="PT Astra Serif" w:cs="PT Astra Serif"/>
          <w:sz w:val="24"/>
          <w:szCs w:val="24"/>
        </w:rPr>
        <w:t>по окончании срока подачи заявок не подано ни одной заявки;</w:t>
      </w:r>
    </w:p>
    <w:p w:rsidR="009260E1" w:rsidRPr="000E5CCB"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4) </w:t>
      </w:r>
      <w:r w:rsidRPr="000E5CCB">
        <w:rPr>
          <w:rFonts w:ascii="PT Astra Serif" w:hAnsi="PT Astra Serif" w:cs="PT Astra Serif"/>
          <w:sz w:val="24"/>
          <w:szCs w:val="24"/>
        </w:rPr>
        <w:t>по результатам рассмотрения заявок отклонены все заявки;</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5) </w:t>
      </w:r>
      <w:r w:rsidRPr="000E5CCB">
        <w:rPr>
          <w:rFonts w:ascii="PT Astra Serif" w:hAnsi="PT Astra Serif" w:cs="PT Astra Serif"/>
          <w:sz w:val="24"/>
          <w:szCs w:val="24"/>
        </w:rPr>
        <w:t>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4</w:t>
      </w:r>
      <w:r>
        <w:rPr>
          <w:rFonts w:ascii="PT Astra Serif" w:hAnsi="PT Astra Serif" w:cs="PT Astra Serif"/>
          <w:sz w:val="24"/>
          <w:szCs w:val="24"/>
        </w:rPr>
        <w:t>0. </w:t>
      </w:r>
      <w:r w:rsidRPr="005B4766">
        <w:rPr>
          <w:rFonts w:ascii="PT Astra Serif" w:hAnsi="PT Astra Serif" w:cs="PT Astra Serif"/>
          <w:sz w:val="24"/>
          <w:szCs w:val="24"/>
        </w:rPr>
        <w:t>Внесение изменений в заявки после принятия комиссией решения об определении победителей отбора допускается до подписания соглашения в случае, если такие изменения связаны с изменением размера и (или) структуры затрат после проверки достоверности определения сметной стоимости и не приведут к уменьшению итоговой оценки заявки в соответствии с пунктом 34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Решение об одобрении или отклонении изменений в заявки по основаниям настоящего пункта принимается комиссией в соответствии с письменным обращением получателя гранта на основании соответствия или несоответствия предложенных изменений требованиям, предусмотренным настоящим пунктом, в течение 10 рабочих дней со дня поступления соответствующего обращения.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 составе обращения о внесении изменений должны содержаться документы, указанные в пункт</w:t>
      </w:r>
      <w:r>
        <w:rPr>
          <w:rFonts w:ascii="PT Astra Serif" w:hAnsi="PT Astra Serif" w:cs="PT Astra Serif"/>
          <w:sz w:val="24"/>
          <w:szCs w:val="24"/>
        </w:rPr>
        <w:t>е</w:t>
      </w:r>
      <w:r w:rsidRPr="005B4766">
        <w:rPr>
          <w:rFonts w:ascii="PT Astra Serif" w:hAnsi="PT Astra Serif" w:cs="PT Astra Serif"/>
          <w:sz w:val="24"/>
          <w:szCs w:val="24"/>
        </w:rPr>
        <w:t xml:space="preserve"> 1</w:t>
      </w:r>
      <w:r>
        <w:rPr>
          <w:rFonts w:ascii="PT Astra Serif" w:hAnsi="PT Astra Serif" w:cs="PT Astra Serif"/>
          <w:sz w:val="24"/>
          <w:szCs w:val="24"/>
        </w:rPr>
        <w:t>4</w:t>
      </w:r>
      <w:r w:rsidRPr="005B4766">
        <w:rPr>
          <w:rFonts w:ascii="PT Astra Serif" w:hAnsi="PT Astra Serif" w:cs="PT Astra Serif"/>
          <w:sz w:val="24"/>
          <w:szCs w:val="24"/>
        </w:rPr>
        <w:t xml:space="preserve"> настоящего Порядка, откорректированные в связи с вносимыми изменениями.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4</w:t>
      </w:r>
      <w:r>
        <w:rPr>
          <w:rFonts w:ascii="PT Astra Serif" w:hAnsi="PT Astra Serif" w:cs="PT Astra Serif"/>
          <w:sz w:val="24"/>
          <w:szCs w:val="24"/>
        </w:rPr>
        <w:t>1.</w:t>
      </w:r>
      <w:r>
        <w:t> </w:t>
      </w:r>
      <w:r w:rsidRPr="005B4766">
        <w:rPr>
          <w:rFonts w:ascii="PT Astra Serif" w:hAnsi="PT Astra Serif" w:cs="PT Astra Serif"/>
          <w:sz w:val="24"/>
          <w:szCs w:val="24"/>
        </w:rPr>
        <w:t xml:space="preserve">Распределение грантов между победителями отбора и взаимодействие с победителями отбора по результатам проведения отбора осуществляются в порядке, установленном разделом 3 настоящего </w:t>
      </w:r>
      <w:r>
        <w:rPr>
          <w:rFonts w:ascii="PT Astra Serif" w:hAnsi="PT Astra Serif" w:cs="PT Astra Serif"/>
          <w:sz w:val="24"/>
          <w:szCs w:val="24"/>
        </w:rPr>
        <w:t>Порядка</w:t>
      </w:r>
      <w:r w:rsidRPr="005B4766">
        <w:rPr>
          <w:rFonts w:ascii="PT Astra Serif" w:hAnsi="PT Astra Serif" w:cs="PT Astra Serif"/>
          <w:sz w:val="24"/>
          <w:szCs w:val="24"/>
        </w:rPr>
        <w:t>.</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42. </w:t>
      </w:r>
      <w:r w:rsidRPr="005B4766">
        <w:rPr>
          <w:rFonts w:ascii="PT Astra Serif" w:hAnsi="PT Astra Serif" w:cs="PT Astra Serif"/>
          <w:sz w:val="24"/>
          <w:szCs w:val="24"/>
        </w:rPr>
        <w:t>Случаи заключения соглашений по итогам проведения отбора установлены разделом 3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161C2" w:rsidRDefault="009260E1" w:rsidP="009260E1">
      <w:pPr>
        <w:autoSpaceDE w:val="0"/>
        <w:autoSpaceDN w:val="0"/>
        <w:adjustRightInd w:val="0"/>
        <w:jc w:val="center"/>
        <w:outlineLvl w:val="1"/>
        <w:rPr>
          <w:rFonts w:ascii="PT Astra Serif" w:hAnsi="PT Astra Serif" w:cs="PT Astra Serif"/>
          <w:bCs/>
          <w:sz w:val="24"/>
          <w:szCs w:val="24"/>
        </w:rPr>
      </w:pPr>
      <w:r>
        <w:rPr>
          <w:rFonts w:ascii="PT Astra Serif" w:hAnsi="PT Astra Serif" w:cs="PT Astra Serif"/>
          <w:bCs/>
          <w:sz w:val="24"/>
          <w:szCs w:val="24"/>
        </w:rPr>
        <w:t>3. </w:t>
      </w:r>
      <w:r w:rsidRPr="005161C2">
        <w:rPr>
          <w:rFonts w:ascii="PT Astra Serif" w:hAnsi="PT Astra Serif" w:cs="PT Astra Serif"/>
          <w:bCs/>
          <w:sz w:val="24"/>
          <w:szCs w:val="24"/>
        </w:rPr>
        <w:t>Условия и порядок предоставления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4</w:t>
      </w:r>
      <w:r>
        <w:rPr>
          <w:rFonts w:ascii="PT Astra Serif" w:hAnsi="PT Astra Serif" w:cs="PT Astra Serif"/>
          <w:sz w:val="24"/>
          <w:szCs w:val="24"/>
        </w:rPr>
        <w:t>3. </w:t>
      </w:r>
      <w:r w:rsidRPr="005B4766">
        <w:rPr>
          <w:rFonts w:ascii="PT Astra Serif" w:hAnsi="PT Astra Serif" w:cs="PT Astra Serif"/>
          <w:sz w:val="24"/>
          <w:szCs w:val="24"/>
        </w:rPr>
        <w:t xml:space="preserve">Получатель гранта на дату, указанную в пункте 12 настоящего Порядка, должен соответствовать категориям и требованиям получателей гранта, указанным в пунктах 10, </w:t>
      </w:r>
      <w:hyperlink w:anchor="Par18" w:history="1">
        <w:r w:rsidRPr="005B4766">
          <w:rPr>
            <w:rFonts w:ascii="PT Astra Serif" w:hAnsi="PT Astra Serif" w:cs="PT Astra Serif"/>
            <w:sz w:val="24"/>
            <w:szCs w:val="24"/>
          </w:rPr>
          <w:t>12</w:t>
        </w:r>
      </w:hyperlink>
      <w:r w:rsidRPr="005B4766">
        <w:rPr>
          <w:rFonts w:ascii="PT Astra Serif" w:hAnsi="PT Astra Serif" w:cs="PT Astra Serif"/>
          <w:sz w:val="24"/>
          <w:szCs w:val="24"/>
        </w:rPr>
        <w:t xml:space="preserve">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4</w:t>
      </w:r>
      <w:r>
        <w:rPr>
          <w:rFonts w:ascii="PT Astra Serif" w:hAnsi="PT Astra Serif" w:cs="PT Astra Serif"/>
          <w:sz w:val="24"/>
          <w:szCs w:val="24"/>
        </w:rPr>
        <w:t>4. </w:t>
      </w:r>
      <w:r w:rsidRPr="005B4766">
        <w:rPr>
          <w:rFonts w:ascii="PT Astra Serif" w:hAnsi="PT Astra Serif" w:cs="PT Astra Serif"/>
          <w:sz w:val="24"/>
          <w:szCs w:val="24"/>
        </w:rPr>
        <w:t>Размер гранта составляет:</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получателям гранта, являющимся победителями отбора в номинации, указанной в подпункте 1) пункта 9 настоящего Порядка, - 100 процентов стоимости проекта благоустройства, но не более 2000 тысяч рублей;</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получателям гранта, являющимся победителями отбора в номинации, указанной в подпункте 2) пункта 9 настоящего Порядка, - 50 процентов стоимости мероприятий по развитию сельских территорий, но не более 5000 тысяч рублей.</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Для получателей гранта,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расчет размера гранта осуществляется исходя из суммы расходов на приобретение товаров (работ, услуг), включая сумму налога на добавленную стоимость.</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Грант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доведенных до Департамента на цель, указанную в пункте 2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4</w:t>
      </w:r>
      <w:r>
        <w:rPr>
          <w:rFonts w:ascii="PT Astra Serif" w:hAnsi="PT Astra Serif" w:cs="PT Astra Serif"/>
          <w:sz w:val="24"/>
          <w:szCs w:val="24"/>
        </w:rPr>
        <w:t>5. </w:t>
      </w:r>
      <w:r w:rsidRPr="005B4766">
        <w:rPr>
          <w:rFonts w:ascii="PT Astra Serif" w:hAnsi="PT Astra Serif" w:cs="PT Astra Serif"/>
          <w:sz w:val="24"/>
          <w:szCs w:val="24"/>
        </w:rPr>
        <w:t>Срок использования гранта составляет не более 12 месяцев со дня его получения.</w:t>
      </w:r>
    </w:p>
    <w:p w:rsidR="00FA6D69" w:rsidRPr="00D01E52" w:rsidRDefault="00FA6D69" w:rsidP="00FA6D69">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4</w:t>
      </w:r>
      <w:r>
        <w:rPr>
          <w:rFonts w:ascii="PT Astra Serif" w:hAnsi="PT Astra Serif" w:cs="PT Astra Serif"/>
          <w:sz w:val="24"/>
          <w:szCs w:val="24"/>
        </w:rPr>
        <w:t>6. </w:t>
      </w:r>
      <w:r w:rsidRPr="005B4766">
        <w:rPr>
          <w:rFonts w:ascii="PT Astra Serif" w:hAnsi="PT Astra Serif" w:cs="PT Astra Serif"/>
          <w:sz w:val="24"/>
          <w:szCs w:val="24"/>
        </w:rPr>
        <w:t xml:space="preserve">Департамент заключает с получателем гранта соглашение на основании решения комиссии о признании участника отбора </w:t>
      </w:r>
      <w:r w:rsidRPr="00D01E52">
        <w:rPr>
          <w:rFonts w:ascii="PT Astra Serif" w:hAnsi="PT Astra Serif" w:cs="PT Astra Serif"/>
          <w:sz w:val="24"/>
          <w:szCs w:val="24"/>
        </w:rPr>
        <w:t>победителем отбора.</w:t>
      </w:r>
    </w:p>
    <w:p w:rsidR="00FA6D69" w:rsidRPr="00D01E52" w:rsidRDefault="00FA6D69" w:rsidP="00FA6D69">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типовыми формами, утвержденными приказом Департамента финансов Томской области.</w:t>
      </w:r>
    </w:p>
    <w:p w:rsidR="00FA6D69" w:rsidRPr="00D01E52" w:rsidRDefault="00FA6D69" w:rsidP="00FA6D69">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lastRenderedPageBreak/>
        <w:t>Департамент направляет победителю отбора проект соглашения в течение 10 рабочих дней со дня размещения на едином портале протокола подведения итогов отбора. Победитель отбора должен в течение 3 рабочих дней, с даты получения проекта соглашения, подписать соглашение и предоставить в Департамент заявление о предоставлении средств, содержащее обязательства, предусмотренные настоящим Порядком, по утверждаемой Департаментом форме (далее - заявление).</w:t>
      </w:r>
    </w:p>
    <w:p w:rsidR="00FA6D69" w:rsidRPr="00D01E52" w:rsidRDefault="00FA6D69" w:rsidP="00FA6D69">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Победитель отбора признается уклонившимся от подписания соглашения, если в течение срока, предусмотренного абзацем третьим настоящего пункта, он не подписал соглашение и не направил в Департамент возражения по проекту соглашения либо не представил заявление, указанное в абзаце третьем настоящего пункта.</w:t>
      </w:r>
    </w:p>
    <w:p w:rsidR="009260E1" w:rsidRPr="00D01E52" w:rsidRDefault="009260E1" w:rsidP="009260E1">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47.</w:t>
      </w:r>
      <w:r w:rsidRPr="00D01E52">
        <w:t> </w:t>
      </w:r>
      <w:r w:rsidRPr="00D01E52">
        <w:rPr>
          <w:rFonts w:ascii="PT Astra Serif" w:hAnsi="PT Astra Serif" w:cs="PT Astra Serif"/>
          <w:sz w:val="24"/>
          <w:szCs w:val="24"/>
        </w:rPr>
        <w:t>В Соглашение обязательно включаются: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1) обязательство получателя субсидии уведомлять Департамент о расторжении, изменении договоров, финансовое обеспечение затрат по которым осуществляется за счет субсидии;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w:t>
      </w:r>
      <w:r>
        <w:t> </w:t>
      </w:r>
      <w:r w:rsidRPr="005B4766">
        <w:rPr>
          <w:rFonts w:ascii="PT Astra Serif" w:hAnsi="PT Astra Serif" w:cs="PT Astra Serif"/>
          <w:sz w:val="24"/>
          <w:szCs w:val="24"/>
        </w:rPr>
        <w:t>условие о согласии получателя субсидии 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Департаментом проверок соблюдения ими порядка и условий предоставления субсидий,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3)</w:t>
      </w:r>
      <w:r>
        <w:rPr>
          <w:rFonts w:ascii="PT Astra Serif" w:hAnsi="PT Astra Serif" w:cs="PT Astra Serif"/>
          <w:sz w:val="24"/>
          <w:szCs w:val="24"/>
        </w:rPr>
        <w:t> </w:t>
      </w:r>
      <w:r w:rsidRPr="005B4766">
        <w:rPr>
          <w:rFonts w:ascii="PT Astra Serif" w:hAnsi="PT Astra Serif" w:cs="PT Astra Serif"/>
          <w:sz w:val="24"/>
          <w:szCs w:val="24"/>
        </w:rPr>
        <w:t>условия о согласовании новых условий Соглашения в случае уменьшения Департаменту как получателю бюджетных средств ранее доведенных лимитов,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48. </w:t>
      </w:r>
      <w:r w:rsidRPr="005B4766">
        <w:rPr>
          <w:rFonts w:ascii="PT Astra Serif" w:hAnsi="PT Astra Serif" w:cs="PT Astra Serif"/>
          <w:sz w:val="24"/>
          <w:szCs w:val="24"/>
        </w:rPr>
        <w:t xml:space="preserve">Условиями заключения дополнительного соглашения к Соглашению, предусматривающего внесение изменений в соглашение (далее - дополнительное соглашение), являются: </w:t>
      </w:r>
    </w:p>
    <w:p w:rsidR="009260E1" w:rsidRPr="00D01E52"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 xml:space="preserve">изменение реквизитов, наименования любой из сторон Соглашения, наличие технической ошибки. В этом случае дополнительное соглашение к Соглашению заключается по результатам рассмотрения письменного уведомления, полученного любой из </w:t>
      </w:r>
      <w:r w:rsidRPr="00D01E52">
        <w:rPr>
          <w:rFonts w:ascii="PT Astra Serif" w:hAnsi="PT Astra Serif" w:cs="PT Astra Serif"/>
          <w:sz w:val="24"/>
          <w:szCs w:val="24"/>
        </w:rPr>
        <w:t>сторон Соглашения, в течение 5 рабочих дней со дня получения указанного уведомления;</w:t>
      </w:r>
    </w:p>
    <w:p w:rsidR="00FA6D69" w:rsidRPr="00D01E52" w:rsidRDefault="00FA6D69" w:rsidP="00FA6D69">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 xml:space="preserve">2) уменьшение Департаменту как получателю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 В этом случае Департамент направляет получателю гранта письменное обращение с обоснованием необходимости заключения дополнительного соглашения </w:t>
      </w:r>
      <w:r w:rsidR="006555FC" w:rsidRPr="00D01E52">
        <w:rPr>
          <w:rFonts w:ascii="PT Astra Serif" w:hAnsi="PT Astra Serif" w:cs="PT Astra Serif"/>
          <w:sz w:val="24"/>
          <w:szCs w:val="24"/>
        </w:rPr>
        <w:t xml:space="preserve">и </w:t>
      </w:r>
      <w:r w:rsidRPr="00D01E52">
        <w:rPr>
          <w:rFonts w:ascii="PT Astra Serif" w:hAnsi="PT Astra Serif" w:cs="PT Astra Serif"/>
          <w:sz w:val="24"/>
          <w:szCs w:val="24"/>
        </w:rPr>
        <w:t>проект дополнительного соглашения, которое должно быть подписано получателем гранта в течение 2 рабочих дней со дня получения проекта дополнительного соглашения;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При несогласии с предложенными изменениями в соглашение получатель гранта направляет в Департамент мотивированный отказ от заключения дополнительного</w:t>
      </w:r>
      <w:r w:rsidRPr="005B4766">
        <w:rPr>
          <w:rFonts w:ascii="PT Astra Serif" w:hAnsi="PT Astra Serif" w:cs="PT Astra Serif"/>
          <w:sz w:val="24"/>
          <w:szCs w:val="24"/>
        </w:rPr>
        <w:t xml:space="preserve"> соглашения в течение 2 рабочих дней, следующих за днем получения проекта дополнительного соглашения.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 xml:space="preserve">При недостижении согласия о заключении соглашения на новых условиях соглашение расторгается по требованию Департамента в течение 2 рабочих дней, следующих за днем окончания срока, необходимого для подписания дополнительного </w:t>
      </w:r>
      <w:r w:rsidRPr="005B4766">
        <w:rPr>
          <w:rFonts w:ascii="PT Astra Serif" w:hAnsi="PT Astra Serif" w:cs="PT Astra Serif"/>
          <w:sz w:val="24"/>
          <w:szCs w:val="24"/>
        </w:rPr>
        <w:lastRenderedPageBreak/>
        <w:t xml:space="preserve">соглашения, предусмотренного абзацем первым настоящего подпункта, и (или) за днем получения отказа получателя гранта от согласования новых условий соглашения; </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реорганизация получателя гранта, являющегося юридическим лицом, в форме слияния, присоединения или преобразования либо прекращение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этих случаях дополнительное соглашение в части перемены лица в обязательстве с указанием в соглашении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 по результатам рассмотрения полученного письменного уведомления любой из сторон соглашения в течение 3 рабочих дней со дня, когда Департаменту стало известно о факте реорганизации и (или) ликвидации, прекращении деятельности получателя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 </w:t>
      </w:r>
      <w:r w:rsidRPr="005B4766">
        <w:rPr>
          <w:rFonts w:ascii="PT Astra Serif" w:hAnsi="PT Astra Serif" w:cs="PT Astra Serif"/>
          <w:sz w:val="24"/>
          <w:szCs w:val="24"/>
        </w:rPr>
        <w:t>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в связи с призывом главы крестьянского (фермерского) хозяйства на военную службу и принятие Департаментом решения о признании проекта завершенным и (или) решения об обеспечении возврата средств гранта в областной бюджет в объеме неиспользованных средств в соответствии с пунктом 5</w:t>
      </w:r>
      <w:r>
        <w:rPr>
          <w:rFonts w:ascii="PT Astra Serif" w:hAnsi="PT Astra Serif" w:cs="PT Astra Serif"/>
          <w:sz w:val="24"/>
          <w:szCs w:val="24"/>
        </w:rPr>
        <w:t>7</w:t>
      </w:r>
      <w:r w:rsidRPr="005B4766">
        <w:rPr>
          <w:rFonts w:ascii="PT Astra Serif" w:hAnsi="PT Astra Serif" w:cs="PT Astra Serif"/>
          <w:sz w:val="24"/>
          <w:szCs w:val="24"/>
        </w:rPr>
        <w:t xml:space="preserve">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 этом случае расторжение соглашения осуществляется по требованию Департамента в течение 2 рабочих дней, следующих за днем принятия решения, указанного в абзаце первом настоящего подпункта, путем направления получателю гранта уведомления о принятом решении.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49. </w:t>
      </w:r>
      <w:r w:rsidRPr="005B4766">
        <w:rPr>
          <w:rFonts w:ascii="PT Astra Serif" w:hAnsi="PT Astra Serif" w:cs="PT Astra Serif"/>
          <w:sz w:val="24"/>
          <w:szCs w:val="24"/>
        </w:rPr>
        <w:t xml:space="preserve">Департамент перечисляет грант </w:t>
      </w:r>
      <w:r w:rsidRPr="00E4505A">
        <w:rPr>
          <w:rFonts w:ascii="PT Astra Serif" w:hAnsi="PT Astra Serif" w:cs="PT Astra Serif"/>
          <w:sz w:val="24"/>
          <w:szCs w:val="24"/>
        </w:rPr>
        <w:t>на отдельный расчетный счет, открытый получателем гранта в кредитной организации</w:t>
      </w:r>
      <w:r w:rsidRPr="00E4505A">
        <w:rPr>
          <w:rFonts w:ascii="Arial" w:hAnsi="Arial" w:cs="Arial"/>
          <w:sz w:val="20"/>
        </w:rPr>
        <w:t xml:space="preserve"> </w:t>
      </w:r>
      <w:r w:rsidRPr="00E4505A">
        <w:rPr>
          <w:rFonts w:ascii="PT Astra Serif" w:hAnsi="PT Astra Serif" w:cs="Arial"/>
          <w:sz w:val="24"/>
          <w:szCs w:val="24"/>
        </w:rPr>
        <w:t xml:space="preserve">исключительно для целей использования средств гранта, </w:t>
      </w:r>
      <w:r w:rsidRPr="00E4505A">
        <w:rPr>
          <w:rFonts w:ascii="PT Astra Serif" w:hAnsi="PT Astra Serif" w:cs="PT Astra Serif"/>
          <w:sz w:val="24"/>
          <w:szCs w:val="24"/>
        </w:rPr>
        <w:t>не позднее 10-го рабочего дня, следующего за днем заключения</w:t>
      </w:r>
      <w:r w:rsidRPr="005B4766">
        <w:rPr>
          <w:rFonts w:ascii="PT Astra Serif" w:hAnsi="PT Astra Serif" w:cs="PT Astra Serif"/>
          <w:sz w:val="24"/>
          <w:szCs w:val="24"/>
        </w:rPr>
        <w:t xml:space="preserve"> </w:t>
      </w:r>
      <w:r w:rsidR="006555FC">
        <w:rPr>
          <w:rFonts w:ascii="PT Astra Serif" w:hAnsi="PT Astra Serif" w:cs="PT Astra Serif"/>
          <w:sz w:val="24"/>
          <w:szCs w:val="24"/>
        </w:rPr>
        <w:t>с</w:t>
      </w:r>
      <w:r w:rsidRPr="005B4766">
        <w:rPr>
          <w:rFonts w:ascii="PT Astra Serif" w:hAnsi="PT Astra Serif" w:cs="PT Astra Serif"/>
          <w:sz w:val="24"/>
          <w:szCs w:val="24"/>
        </w:rPr>
        <w:t xml:space="preserve">оглашения. </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5</w:t>
      </w:r>
      <w:r>
        <w:rPr>
          <w:rFonts w:ascii="PT Astra Serif" w:hAnsi="PT Astra Serif" w:cs="PT Astra Serif"/>
          <w:sz w:val="24"/>
          <w:szCs w:val="24"/>
        </w:rPr>
        <w:t>0. </w:t>
      </w:r>
      <w:r w:rsidRPr="005B4766">
        <w:rPr>
          <w:rFonts w:ascii="PT Astra Serif" w:hAnsi="PT Astra Serif" w:cs="PT Astra Serif"/>
          <w:sz w:val="24"/>
          <w:szCs w:val="24"/>
        </w:rPr>
        <w:t>Грант предоставляется получателям гранта при соблюдении следующих условий:</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9" w:name="Par138"/>
      <w:bookmarkEnd w:id="9"/>
      <w:r>
        <w:rPr>
          <w:rFonts w:ascii="PT Astra Serif" w:hAnsi="PT Astra Serif" w:cs="PT Astra Serif"/>
          <w:sz w:val="24"/>
          <w:szCs w:val="24"/>
        </w:rPr>
        <w:t>1) </w:t>
      </w:r>
      <w:r w:rsidRPr="005B4766">
        <w:rPr>
          <w:rFonts w:ascii="PT Astra Serif" w:hAnsi="PT Astra Serif" w:cs="PT Astra Serif"/>
          <w:sz w:val="24"/>
          <w:szCs w:val="24"/>
        </w:rPr>
        <w:t>признание участника отбора победителем отбора;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использование гранта в соответствии с целью, указанной в пункте 2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Департаментом в отношении них проверок соблюдения ими порядка и условий предоставления гранта, а также проверок органами государственного финансового контроля в соответствии со статьями 268.1 и 269.2 Бюджетного кодекса Российской Федерации, включение таких положений в соглашение;</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lastRenderedPageBreak/>
        <w:t>4</w:t>
      </w:r>
      <w:r>
        <w:rPr>
          <w:rFonts w:ascii="PT Astra Serif" w:hAnsi="PT Astra Serif" w:cs="PT Astra Serif"/>
          <w:sz w:val="24"/>
          <w:szCs w:val="24"/>
        </w:rPr>
        <w:t>) </w:t>
      </w:r>
      <w:r w:rsidRPr="005B4766">
        <w:rPr>
          <w:rFonts w:ascii="PT Astra Serif" w:hAnsi="PT Astra Serif" w:cs="PT Astra Serif"/>
          <w:sz w:val="24"/>
          <w:szCs w:val="24"/>
        </w:rPr>
        <w:t>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определенных настоящим Порядком;</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5)</w:t>
      </w:r>
      <w:r>
        <w:rPr>
          <w:rFonts w:ascii="PT Astra Serif" w:hAnsi="PT Astra Serif" w:cs="PT Astra Serif"/>
          <w:sz w:val="24"/>
          <w:szCs w:val="24"/>
        </w:rPr>
        <w:t> </w:t>
      </w:r>
      <w:r w:rsidRPr="005B4766">
        <w:rPr>
          <w:rFonts w:ascii="PT Astra Serif" w:hAnsi="PT Astra Serif" w:cs="PT Astra Serif"/>
          <w:sz w:val="24"/>
          <w:szCs w:val="24"/>
        </w:rPr>
        <w:t>использование средств гранта получателями гранта, являющимися победителями отбора в номинации, указанной в подпункте 1) пункта 9 настоящего Порядка, на выполнение видов работ в соответствии с проектом благоустройства.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5</w:t>
      </w:r>
      <w:r>
        <w:rPr>
          <w:rFonts w:ascii="PT Astra Serif" w:hAnsi="PT Astra Serif" w:cs="PT Astra Serif"/>
          <w:sz w:val="24"/>
          <w:szCs w:val="24"/>
        </w:rPr>
        <w:t>1. </w:t>
      </w:r>
      <w:r w:rsidRPr="005B4766">
        <w:rPr>
          <w:rFonts w:ascii="PT Astra Serif" w:hAnsi="PT Astra Serif" w:cs="PT Astra Serif"/>
          <w:sz w:val="24"/>
          <w:szCs w:val="24"/>
        </w:rPr>
        <w:t>Основаниями для отказа получателю гранта в предоставлении гранта являются: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несоответствие представленных получателем гранта документов требованиям, определенным настоящим Порядком, или непредставление (представление не в полном объеме) указанных документов;</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E872C8">
        <w:rPr>
          <w:rFonts w:ascii="PT Astra Serif" w:hAnsi="PT Astra Serif" w:cs="PT Astra Serif"/>
          <w:sz w:val="24"/>
          <w:szCs w:val="24"/>
        </w:rPr>
        <w:t>недостоверность информации, содержащейся в документах, пред</w:t>
      </w:r>
      <w:r>
        <w:rPr>
          <w:rFonts w:ascii="PT Astra Serif" w:hAnsi="PT Astra Serif" w:cs="PT Astra Serif"/>
          <w:sz w:val="24"/>
          <w:szCs w:val="24"/>
        </w:rPr>
        <w:t>ставленных получателем гранта</w:t>
      </w:r>
      <w:r w:rsidRPr="005B4766">
        <w:rPr>
          <w:rFonts w:ascii="PT Astra Serif" w:hAnsi="PT Astra Serif" w:cs="PT Astra Serif"/>
          <w:sz w:val="24"/>
          <w:szCs w:val="24"/>
        </w:rPr>
        <w:t>;</w:t>
      </w:r>
    </w:p>
    <w:p w:rsidR="009260E1"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3) </w:t>
      </w:r>
      <w:r w:rsidRPr="005B4766">
        <w:rPr>
          <w:rFonts w:ascii="PT Astra Serif" w:hAnsi="PT Astra Serif" w:cs="PT Astra Serif"/>
          <w:sz w:val="24"/>
          <w:szCs w:val="24"/>
        </w:rPr>
        <w:t>несоответствие получателя гранта категориям получателей гранта, установленным пунктом 1</w:t>
      </w:r>
      <w:r>
        <w:rPr>
          <w:rFonts w:ascii="PT Astra Serif" w:hAnsi="PT Astra Serif" w:cs="PT Astra Serif"/>
          <w:sz w:val="24"/>
          <w:szCs w:val="24"/>
        </w:rPr>
        <w:t>0</w:t>
      </w:r>
      <w:r w:rsidRPr="005B4766">
        <w:rPr>
          <w:rFonts w:ascii="PT Astra Serif" w:hAnsi="PT Astra Serif" w:cs="PT Astra Serif"/>
          <w:sz w:val="24"/>
          <w:szCs w:val="24"/>
        </w:rPr>
        <w:t xml:space="preserve"> настоящего Порядка.</w:t>
      </w:r>
    </w:p>
    <w:p w:rsidR="009260E1" w:rsidRPr="00895F50" w:rsidRDefault="009260E1" w:rsidP="009260E1">
      <w:pPr>
        <w:autoSpaceDE w:val="0"/>
        <w:autoSpaceDN w:val="0"/>
        <w:adjustRightInd w:val="0"/>
        <w:jc w:val="both"/>
        <w:rPr>
          <w:rFonts w:ascii="PT Astra Serif" w:hAnsi="PT Astra Serif" w:cs="PT Astra Serif"/>
          <w:sz w:val="24"/>
          <w:szCs w:val="24"/>
        </w:rPr>
      </w:pPr>
      <w:r w:rsidRPr="00895F50">
        <w:rPr>
          <w:rFonts w:ascii="PT Astra Serif" w:hAnsi="PT Astra Serif" w:cs="PT Astra Serif"/>
          <w:sz w:val="24"/>
          <w:szCs w:val="24"/>
        </w:rPr>
        <w:t>5</w:t>
      </w:r>
      <w:r>
        <w:rPr>
          <w:rFonts w:ascii="PT Astra Serif" w:hAnsi="PT Astra Serif" w:cs="PT Astra Serif"/>
          <w:sz w:val="24"/>
          <w:szCs w:val="24"/>
        </w:rPr>
        <w:t>2. </w:t>
      </w:r>
      <w:r w:rsidRPr="00895F50">
        <w:rPr>
          <w:rFonts w:ascii="PT Astra Serif" w:hAnsi="PT Astra Serif" w:cs="PT Astra Serif"/>
          <w:sz w:val="24"/>
          <w:szCs w:val="24"/>
        </w:rPr>
        <w:t>Срок использования средств гранта, предусмотренный пунктом 4</w:t>
      </w:r>
      <w:r>
        <w:rPr>
          <w:rFonts w:ascii="PT Astra Serif" w:hAnsi="PT Astra Serif" w:cs="PT Astra Serif"/>
          <w:sz w:val="24"/>
          <w:szCs w:val="24"/>
        </w:rPr>
        <w:t>5</w:t>
      </w:r>
      <w:r w:rsidRPr="00895F50">
        <w:rPr>
          <w:rFonts w:ascii="PT Astra Serif" w:hAnsi="PT Astra Serif" w:cs="PT Astra Serif"/>
          <w:sz w:val="24"/>
          <w:szCs w:val="24"/>
        </w:rPr>
        <w:t xml:space="preserve"> настоящего Порядка, может быть продлен по решению Департамента в установленном им порядке, но не более чем на 6 месяцев в случае документального подтверждения наступления обстоятельств непреодолимой силы, препятствующих освоению средств гранта в установленный соглашением срок.</w:t>
      </w:r>
    </w:p>
    <w:p w:rsidR="009260E1" w:rsidRPr="005B4766" w:rsidRDefault="009260E1" w:rsidP="009260E1">
      <w:pPr>
        <w:autoSpaceDE w:val="0"/>
        <w:autoSpaceDN w:val="0"/>
        <w:adjustRightInd w:val="0"/>
        <w:jc w:val="both"/>
        <w:rPr>
          <w:rFonts w:ascii="PT Astra Serif" w:hAnsi="PT Astra Serif" w:cs="PT Astra Serif"/>
          <w:sz w:val="24"/>
          <w:szCs w:val="24"/>
        </w:rPr>
      </w:pPr>
      <w:bookmarkStart w:id="10" w:name="Par143"/>
      <w:bookmarkStart w:id="11" w:name="Par148"/>
      <w:bookmarkEnd w:id="10"/>
      <w:bookmarkEnd w:id="11"/>
      <w:r w:rsidRPr="005B4766">
        <w:rPr>
          <w:rFonts w:ascii="PT Astra Serif" w:hAnsi="PT Astra Serif" w:cs="PT Astra Serif"/>
          <w:sz w:val="24"/>
          <w:szCs w:val="24"/>
        </w:rPr>
        <w:t>5</w:t>
      </w:r>
      <w:r>
        <w:rPr>
          <w:rFonts w:ascii="PT Astra Serif" w:hAnsi="PT Astra Serif" w:cs="PT Astra Serif"/>
          <w:sz w:val="24"/>
          <w:szCs w:val="24"/>
        </w:rPr>
        <w:t>3. </w:t>
      </w:r>
      <w:r w:rsidRPr="005B4766">
        <w:rPr>
          <w:rFonts w:ascii="PT Astra Serif" w:hAnsi="PT Astra Serif" w:cs="PT Astra Serif"/>
          <w:sz w:val="24"/>
          <w:szCs w:val="24"/>
        </w:rPr>
        <w:t>Направлениями расходов, источником финансового обеспечения которых является грант:</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 </w:t>
      </w:r>
      <w:r w:rsidRPr="005B4766">
        <w:rPr>
          <w:rFonts w:ascii="PT Astra Serif" w:hAnsi="PT Astra Serif" w:cs="PT Astra Serif"/>
          <w:sz w:val="24"/>
          <w:szCs w:val="24"/>
        </w:rPr>
        <w:t>для получателей гранта, являющихся победителями конкурса в номинации, указанной в подпункте 1) пункта 9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а) </w:t>
      </w:r>
      <w:r w:rsidRPr="005B4766">
        <w:rPr>
          <w:rFonts w:ascii="PT Astra Serif" w:hAnsi="PT Astra Serif" w:cs="PT Astra Serif"/>
          <w:sz w:val="24"/>
          <w:szCs w:val="24"/>
        </w:rPr>
        <w:t>затраты на выполнение работ по благоустройству территорий в соответствии с перечнем видов работ, включаемых в проекты благоустройства территорий, прилегающих к объектам производства, хранения и переработки сельскохозяйственной продукции, утвержденным Департаментом. Повторное предоставление субсидий в отношении одних и тех же объектов производства, хранения и переработки сельскохозяйственной продукции не допускается;</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2) </w:t>
      </w:r>
      <w:r w:rsidRPr="005B4766">
        <w:rPr>
          <w:rFonts w:ascii="PT Astra Serif" w:hAnsi="PT Astra Serif" w:cs="PT Astra Serif"/>
          <w:sz w:val="24"/>
          <w:szCs w:val="24"/>
        </w:rPr>
        <w:t>для получателей гранта, являющихся победителями конкурса в номинации, указанной в подпункте 2) пункта 9 настоящего Порядка:</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а) </w:t>
      </w:r>
      <w:r w:rsidRPr="005B4766">
        <w:rPr>
          <w:rFonts w:ascii="PT Astra Serif" w:hAnsi="PT Astra Serif" w:cs="PT Astra Serif"/>
          <w:sz w:val="24"/>
          <w:szCs w:val="24"/>
        </w:rPr>
        <w:t>затраты на приобретение материальных запасов, основных средств и прочих активов (за исключением капитальных вложений);</w:t>
      </w:r>
    </w:p>
    <w:p w:rsidR="009260E1" w:rsidRPr="00D01E52" w:rsidRDefault="009260E1" w:rsidP="009260E1">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б) затраты на возврат кредита или займа, привлеченных для финансирования мероприятий по развитию сельских территорий.</w:t>
      </w:r>
    </w:p>
    <w:p w:rsidR="009260E1" w:rsidRPr="00D01E52" w:rsidRDefault="009260E1" w:rsidP="009260E1">
      <w:pPr>
        <w:autoSpaceDE w:val="0"/>
        <w:autoSpaceDN w:val="0"/>
        <w:adjustRightInd w:val="0"/>
        <w:jc w:val="center"/>
        <w:outlineLvl w:val="1"/>
        <w:rPr>
          <w:rFonts w:ascii="PT Astra Serif" w:hAnsi="PT Astra Serif" w:cs="PT Astra Serif"/>
          <w:b/>
          <w:bCs/>
          <w:sz w:val="24"/>
          <w:szCs w:val="24"/>
        </w:rPr>
      </w:pPr>
    </w:p>
    <w:p w:rsidR="009260E1" w:rsidRPr="00D01E52" w:rsidRDefault="009260E1" w:rsidP="009260E1">
      <w:pPr>
        <w:autoSpaceDE w:val="0"/>
        <w:autoSpaceDN w:val="0"/>
        <w:adjustRightInd w:val="0"/>
        <w:jc w:val="center"/>
        <w:outlineLvl w:val="1"/>
        <w:rPr>
          <w:rFonts w:ascii="PT Astra Serif" w:hAnsi="PT Astra Serif" w:cs="PT Astra Serif"/>
          <w:bCs/>
          <w:sz w:val="24"/>
          <w:szCs w:val="24"/>
        </w:rPr>
      </w:pPr>
      <w:r w:rsidRPr="00D01E52">
        <w:rPr>
          <w:rFonts w:ascii="PT Astra Serif" w:hAnsi="PT Astra Serif" w:cs="PT Astra Serif"/>
          <w:bCs/>
          <w:sz w:val="24"/>
          <w:szCs w:val="24"/>
        </w:rPr>
        <w:t>4. </w:t>
      </w:r>
      <w:r w:rsidR="00C40C59" w:rsidRPr="00D01E52">
        <w:rPr>
          <w:rFonts w:ascii="PT Astra Serif" w:hAnsi="PT Astra Serif" w:cs="PT Astra Serif"/>
          <w:bCs/>
          <w:sz w:val="24"/>
          <w:szCs w:val="24"/>
        </w:rPr>
        <w:t>Требования к отчетности</w:t>
      </w:r>
      <w:r w:rsidR="006D2A17" w:rsidRPr="00D01E52">
        <w:rPr>
          <w:rFonts w:ascii="PT Astra Serif" w:hAnsi="PT Astra Serif" w:cs="PT Astra Serif"/>
          <w:bCs/>
          <w:sz w:val="24"/>
          <w:szCs w:val="24"/>
        </w:rPr>
        <w:t xml:space="preserve"> и </w:t>
      </w:r>
      <w:r w:rsidRPr="00D01E52">
        <w:rPr>
          <w:rFonts w:ascii="PT Astra Serif" w:hAnsi="PT Astra Serif" w:cs="PT Astra Serif"/>
          <w:bCs/>
          <w:sz w:val="24"/>
          <w:szCs w:val="24"/>
        </w:rPr>
        <w:t xml:space="preserve">ответственность за </w:t>
      </w:r>
      <w:r w:rsidR="006D2A17" w:rsidRPr="00D01E52">
        <w:rPr>
          <w:rFonts w:ascii="PT Astra Serif" w:hAnsi="PT Astra Serif" w:cs="PT Astra Serif"/>
          <w:bCs/>
          <w:sz w:val="24"/>
          <w:szCs w:val="24"/>
        </w:rPr>
        <w:t xml:space="preserve">нарушение соблюдения условий и порядка предоставления грантов </w:t>
      </w:r>
    </w:p>
    <w:p w:rsidR="009260E1" w:rsidRPr="00D01E52" w:rsidRDefault="009260E1" w:rsidP="009260E1">
      <w:pPr>
        <w:autoSpaceDE w:val="0"/>
        <w:autoSpaceDN w:val="0"/>
        <w:adjustRightInd w:val="0"/>
        <w:jc w:val="both"/>
        <w:rPr>
          <w:rFonts w:ascii="PT Astra Serif" w:hAnsi="PT Astra Serif" w:cs="PT Astra Serif"/>
          <w:sz w:val="24"/>
          <w:szCs w:val="24"/>
        </w:rPr>
      </w:pPr>
    </w:p>
    <w:p w:rsidR="00FA6D69" w:rsidRPr="005B4766" w:rsidRDefault="00FA6D69" w:rsidP="00FA6D69">
      <w:pPr>
        <w:autoSpaceDE w:val="0"/>
        <w:autoSpaceDN w:val="0"/>
        <w:adjustRightInd w:val="0"/>
        <w:jc w:val="both"/>
        <w:rPr>
          <w:rFonts w:ascii="PT Astra Serif" w:hAnsi="PT Astra Serif" w:cs="PT Astra Serif"/>
          <w:sz w:val="24"/>
          <w:szCs w:val="24"/>
        </w:rPr>
      </w:pPr>
      <w:r w:rsidRPr="00D01E52">
        <w:rPr>
          <w:rFonts w:ascii="PT Astra Serif" w:hAnsi="PT Astra Serif" w:cs="PT Astra Serif"/>
          <w:sz w:val="24"/>
          <w:szCs w:val="24"/>
        </w:rPr>
        <w:t>54. Получатель гранта представляет в Департамент отчет</w:t>
      </w:r>
      <w:r w:rsidRPr="00D01E52">
        <w:rPr>
          <w:rFonts w:ascii="PT Astra Serif" w:hAnsi="PT Astra Serif"/>
          <w:sz w:val="24"/>
          <w:szCs w:val="24"/>
        </w:rPr>
        <w:t xml:space="preserve"> </w:t>
      </w:r>
      <w:r w:rsidRPr="00D01E52">
        <w:rPr>
          <w:rFonts w:ascii="PT Astra Serif" w:hAnsi="PT Astra Serif" w:cs="PT Astra Serif"/>
          <w:sz w:val="24"/>
          <w:szCs w:val="24"/>
        </w:rPr>
        <w:t>об осуществлении расходов, источником финансового обеспечения которых является грант, ежеквартально, не позднее 10-го рабочего дня месяца, следующего за отчетным кварталом, до истечения срока исполнения обязательств по соглашению с приложением электронных копий документов, подтверждающих осуществление расходов, источником финансового обеспечения которых является грант, по форме, определенной типовой формой, утвержденной Департаментом финансов Томской области</w:t>
      </w:r>
      <w:r w:rsidR="00FE4C61" w:rsidRPr="00D01E52">
        <w:rPr>
          <w:rFonts w:ascii="PT Astra Serif" w:hAnsi="PT Astra Serif" w:cs="PT Astra Serif"/>
          <w:sz w:val="24"/>
          <w:szCs w:val="24"/>
        </w:rPr>
        <w:t>.</w:t>
      </w:r>
      <w:bookmarkStart w:id="12" w:name="_GoBack"/>
      <w:bookmarkEnd w:id="12"/>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55. </w:t>
      </w:r>
      <w:r w:rsidRPr="005B4766">
        <w:rPr>
          <w:rFonts w:ascii="PT Astra Serif" w:hAnsi="PT Astra Serif" w:cs="PT Astra Serif"/>
          <w:sz w:val="24"/>
          <w:szCs w:val="24"/>
        </w:rPr>
        <w:t>Департамент проверяет отчетность получателя гранта в течение 20 рабочих дней со дня ее поступления. По результатам проверки Департамент направляет получателю гранта уведомление о принятии отчетности или о необходимости ее доработки в течение 5 рабочих дней со дня получения уведомления о доработке с указанием замечаний. Доработанная отчетность рассматривается Департаментом в порядке, предусмотренном настоящим пунктом.</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56.</w:t>
      </w:r>
      <w:r>
        <w:t> </w:t>
      </w:r>
      <w:r w:rsidRPr="005B4766">
        <w:rPr>
          <w:rFonts w:ascii="PT Astra Serif" w:hAnsi="PT Astra Serif" w:cs="PT Astra Serif"/>
          <w:sz w:val="24"/>
          <w:szCs w:val="24"/>
        </w:rPr>
        <w:t>Департамент осуществляет проверку соблюдения получателем гранта порядка и условий предоставления гранта. Органы государственного финансового контроля осуществляют проверку получателя гранта в соответствии со статьями 268.1 и 269.2 Бюджетного кодекса Российской Федерации.</w:t>
      </w:r>
    </w:p>
    <w:p w:rsidR="009260E1" w:rsidRPr="005B4766" w:rsidRDefault="009260E1" w:rsidP="009260E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57. </w:t>
      </w:r>
      <w:r w:rsidRPr="005B4766">
        <w:rPr>
          <w:rFonts w:ascii="PT Astra Serif" w:hAnsi="PT Astra Serif" w:cs="PT Astra Serif"/>
          <w:sz w:val="24"/>
          <w:szCs w:val="24"/>
        </w:rPr>
        <w:t>В случае несоблюдения получателем гранта условий предоставления гранта, выявленного в том числе по фактам проверок, проведенных Департаментом и органами государственного финансового контроля, Департамент в течение 30 рабочих дней с даты выявления таких случаев направляет получателю гранта требование о возврате гранта в областной бюджет (далее - требование). Получатель гранта в течение 10 рабочих дней со дня получения требования осуществляет возврат средств гранта в размере предоставленного гранта по платежным реквизитам, указанным в требовании, или представляет в адрес Департамента ответ с мотивированным отказом от возврата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 случае получения отказа получателя гранта от добровольного возврата гранта грант подлежит взысканию Департаментом в судебном порядке в соответствии с действующим законодательством в течение 3 месяцев со дня получения Департаментом от получателя гранта отказа от добровольного возврата гранта.</w:t>
      </w:r>
    </w:p>
    <w:p w:rsidR="009260E1" w:rsidRPr="005B4766" w:rsidRDefault="009260E1" w:rsidP="009260E1">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В случае невозврата гранта в срок, установленный в требовании, или неполучения Департаментом ответа с мотивированным отказом от возврата гранта грант подлежит взысканию Департаментом в судебном порядке в соответствии с действующим законодательством в течение 4 месяцев со дня направления Департаментом требования получателю гранта.</w:t>
      </w:r>
    </w:p>
    <w:p w:rsidR="001A19F4" w:rsidRDefault="009260E1" w:rsidP="00FA6D69">
      <w:pPr>
        <w:jc w:val="both"/>
        <w:rPr>
          <w:rFonts w:ascii="PT Astra Serif" w:hAnsi="PT Astra Serif" w:cs="PT Astra Serif"/>
          <w:sz w:val="24"/>
          <w:szCs w:val="24"/>
        </w:rPr>
      </w:pPr>
      <w:r>
        <w:rPr>
          <w:rFonts w:ascii="PT Astra Serif" w:hAnsi="PT Astra Serif" w:cs="PT Astra Serif"/>
          <w:sz w:val="24"/>
          <w:szCs w:val="24"/>
        </w:rPr>
        <w:t>58. </w:t>
      </w:r>
      <w:r w:rsidRPr="005B4766">
        <w:rPr>
          <w:rFonts w:ascii="PT Astra Serif" w:hAnsi="PT Astra Serif" w:cs="PT Astra Serif"/>
          <w:sz w:val="24"/>
          <w:szCs w:val="24"/>
        </w:rPr>
        <w:t>Остатки гранта, не использованные получателями грантов в срок, предусмотренный пунктом 4</w:t>
      </w:r>
      <w:r>
        <w:rPr>
          <w:rFonts w:ascii="PT Astra Serif" w:hAnsi="PT Astra Serif" w:cs="PT Astra Serif"/>
          <w:sz w:val="24"/>
          <w:szCs w:val="24"/>
        </w:rPr>
        <w:t>5</w:t>
      </w:r>
      <w:r w:rsidRPr="005B4766">
        <w:rPr>
          <w:rFonts w:ascii="PT Astra Serif" w:hAnsi="PT Astra Serif" w:cs="PT Astra Serif"/>
          <w:sz w:val="24"/>
          <w:szCs w:val="24"/>
        </w:rPr>
        <w:t xml:space="preserve"> настоящего Порядка, подлежат возврату получателями грантов в областной бюджет в течение 10 рабочих дней со дня окончания срока использования гранта, предусмотренного пунктом 4</w:t>
      </w:r>
      <w:r>
        <w:rPr>
          <w:rFonts w:ascii="PT Astra Serif" w:hAnsi="PT Astra Serif" w:cs="PT Astra Serif"/>
          <w:sz w:val="24"/>
          <w:szCs w:val="24"/>
        </w:rPr>
        <w:t>5</w:t>
      </w:r>
      <w:r w:rsidRPr="005B4766">
        <w:rPr>
          <w:rFonts w:ascii="PT Astra Serif" w:hAnsi="PT Astra Serif" w:cs="PT Astra Serif"/>
          <w:sz w:val="24"/>
          <w:szCs w:val="24"/>
        </w:rPr>
        <w:t xml:space="preserve"> настоящего Порядка, по платежным реквизитам, указанным в </w:t>
      </w:r>
      <w:r w:rsidR="006555FC">
        <w:rPr>
          <w:rFonts w:ascii="PT Astra Serif" w:hAnsi="PT Astra Serif" w:cs="PT Astra Serif"/>
          <w:sz w:val="24"/>
          <w:szCs w:val="24"/>
        </w:rPr>
        <w:t>с</w:t>
      </w:r>
      <w:r w:rsidRPr="005B4766">
        <w:rPr>
          <w:rFonts w:ascii="PT Astra Serif" w:hAnsi="PT Astra Serif" w:cs="PT Astra Serif"/>
          <w:sz w:val="24"/>
          <w:szCs w:val="24"/>
        </w:rPr>
        <w:t>оглашении.</w:t>
      </w: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9260E1" w:rsidRDefault="009260E1"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6555FC" w:rsidRDefault="006555FC" w:rsidP="009260E1">
      <w:pPr>
        <w:rPr>
          <w:rFonts w:ascii="PT Astra Serif" w:hAnsi="PT Astra Serif" w:cs="PT Astra Serif"/>
          <w:sz w:val="24"/>
          <w:szCs w:val="24"/>
        </w:rPr>
      </w:pPr>
    </w:p>
    <w:p w:rsidR="009260E1" w:rsidRPr="005B4766" w:rsidRDefault="009260E1" w:rsidP="009260E1">
      <w:pPr>
        <w:autoSpaceDE w:val="0"/>
        <w:autoSpaceDN w:val="0"/>
        <w:adjustRightInd w:val="0"/>
        <w:ind w:left="5812" w:firstLine="0"/>
        <w:outlineLvl w:val="1"/>
        <w:rPr>
          <w:rFonts w:ascii="PT Astra Serif" w:hAnsi="PT Astra Serif" w:cs="PT Astra Serif"/>
          <w:sz w:val="24"/>
          <w:szCs w:val="24"/>
        </w:rPr>
      </w:pPr>
      <w:r w:rsidRPr="005B4766">
        <w:rPr>
          <w:rFonts w:ascii="PT Astra Serif" w:hAnsi="PT Astra Serif" w:cs="PT Astra Serif"/>
          <w:sz w:val="24"/>
          <w:szCs w:val="24"/>
        </w:rPr>
        <w:lastRenderedPageBreak/>
        <w:t>Приложение № 1</w:t>
      </w:r>
    </w:p>
    <w:p w:rsidR="009260E1" w:rsidRPr="005B4766" w:rsidRDefault="009260E1" w:rsidP="009260E1">
      <w:pPr>
        <w:autoSpaceDE w:val="0"/>
        <w:autoSpaceDN w:val="0"/>
        <w:adjustRightInd w:val="0"/>
        <w:ind w:left="5812" w:firstLine="0"/>
        <w:jc w:val="both"/>
        <w:rPr>
          <w:rFonts w:ascii="PT Astra Serif" w:hAnsi="PT Astra Serif" w:cs="PT Astra Serif"/>
          <w:sz w:val="24"/>
          <w:szCs w:val="24"/>
        </w:rPr>
      </w:pPr>
      <w:r w:rsidRPr="005B4766">
        <w:rPr>
          <w:rFonts w:ascii="PT Astra Serif" w:hAnsi="PT Astra Serif" w:cs="PT Astra Serif"/>
          <w:sz w:val="24"/>
          <w:szCs w:val="24"/>
        </w:rPr>
        <w:t>к Порядку</w:t>
      </w:r>
      <w:r>
        <w:rPr>
          <w:rFonts w:ascii="PT Astra Serif" w:hAnsi="PT Astra Serif" w:cs="PT Astra Serif"/>
          <w:sz w:val="24"/>
          <w:szCs w:val="24"/>
        </w:rPr>
        <w:t xml:space="preserve"> </w:t>
      </w:r>
      <w:r w:rsidRPr="005B4766">
        <w:rPr>
          <w:rFonts w:ascii="PT Astra Serif" w:hAnsi="PT Astra Serif" w:cs="PT Astra Serif"/>
          <w:sz w:val="24"/>
          <w:szCs w:val="24"/>
        </w:rPr>
        <w:t>предоставления из областного бюджета грантов в форме субсидий победителям областного конкурса в агропромышленном комплексе Томской области</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88025A" w:rsidRDefault="009260E1" w:rsidP="009260E1">
      <w:pPr>
        <w:autoSpaceDE w:val="0"/>
        <w:autoSpaceDN w:val="0"/>
        <w:adjustRightInd w:val="0"/>
        <w:jc w:val="center"/>
        <w:rPr>
          <w:rFonts w:ascii="PT Astra Serif" w:hAnsi="PT Astra Serif" w:cs="PT Astra Serif"/>
          <w:bCs/>
          <w:sz w:val="24"/>
          <w:szCs w:val="24"/>
        </w:rPr>
      </w:pPr>
      <w:bookmarkStart w:id="13" w:name="Par466"/>
      <w:bookmarkEnd w:id="13"/>
      <w:r w:rsidRPr="0088025A">
        <w:rPr>
          <w:rFonts w:ascii="PT Astra Serif" w:hAnsi="PT Astra Serif" w:cs="PT Astra Serif"/>
          <w:bCs/>
          <w:sz w:val="24"/>
          <w:szCs w:val="24"/>
        </w:rPr>
        <w:t>Критерии оценки заявок участников конкурса</w:t>
      </w:r>
    </w:p>
    <w:p w:rsidR="009260E1" w:rsidRPr="0088025A" w:rsidRDefault="009260E1" w:rsidP="009260E1">
      <w:pPr>
        <w:autoSpaceDE w:val="0"/>
        <w:autoSpaceDN w:val="0"/>
        <w:adjustRightInd w:val="0"/>
        <w:jc w:val="center"/>
        <w:rPr>
          <w:rFonts w:ascii="PT Astra Serif" w:hAnsi="PT Astra Serif" w:cs="PT Astra Serif"/>
          <w:bCs/>
          <w:sz w:val="24"/>
          <w:szCs w:val="24"/>
        </w:rPr>
      </w:pPr>
      <w:r w:rsidRPr="0088025A">
        <w:rPr>
          <w:rFonts w:ascii="PT Astra Serif" w:hAnsi="PT Astra Serif" w:cs="PT Astra Serif"/>
          <w:bCs/>
          <w:sz w:val="24"/>
          <w:szCs w:val="24"/>
        </w:rPr>
        <w:t>в номинации «Лучший проект благоустройства территорий,</w:t>
      </w:r>
    </w:p>
    <w:p w:rsidR="009260E1" w:rsidRDefault="009260E1" w:rsidP="009260E1">
      <w:pPr>
        <w:autoSpaceDE w:val="0"/>
        <w:autoSpaceDN w:val="0"/>
        <w:adjustRightInd w:val="0"/>
        <w:jc w:val="center"/>
        <w:rPr>
          <w:rFonts w:ascii="PT Astra Serif" w:hAnsi="PT Astra Serif" w:cs="PT Astra Serif"/>
          <w:bCs/>
          <w:sz w:val="24"/>
          <w:szCs w:val="24"/>
        </w:rPr>
      </w:pPr>
      <w:r w:rsidRPr="0088025A">
        <w:rPr>
          <w:rFonts w:ascii="PT Astra Serif" w:hAnsi="PT Astra Serif" w:cs="PT Astra Serif"/>
          <w:bCs/>
          <w:sz w:val="24"/>
          <w:szCs w:val="24"/>
        </w:rPr>
        <w:t>прилегающих к объектам производства, хранения и переработки сельскохозяйственной продукции»</w:t>
      </w:r>
    </w:p>
    <w:p w:rsidR="009260E1" w:rsidRPr="005B4766" w:rsidRDefault="009260E1" w:rsidP="009260E1">
      <w:pPr>
        <w:autoSpaceDE w:val="0"/>
        <w:autoSpaceDN w:val="0"/>
        <w:adjustRightInd w:val="0"/>
        <w:jc w:val="center"/>
        <w:rPr>
          <w:rFonts w:ascii="PT Astra Serif" w:hAnsi="PT Astra Serif" w:cs="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64"/>
        <w:gridCol w:w="3544"/>
        <w:gridCol w:w="850"/>
        <w:gridCol w:w="1134"/>
      </w:tblGrid>
      <w:tr w:rsidR="009260E1" w:rsidRPr="0007479B" w:rsidTr="004D5109">
        <w:tc>
          <w:tcPr>
            <w:tcW w:w="567"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 п/п</w:t>
            </w:r>
          </w:p>
        </w:tc>
        <w:tc>
          <w:tcPr>
            <w:tcW w:w="3464"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Наименование критерия оценки, единица измерения</w:t>
            </w:r>
          </w:p>
        </w:tc>
        <w:tc>
          <w:tcPr>
            <w:tcW w:w="3544"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Показатели критериев оценки</w:t>
            </w:r>
          </w:p>
        </w:tc>
        <w:tc>
          <w:tcPr>
            <w:tcW w:w="850"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Баллы</w:t>
            </w:r>
          </w:p>
        </w:tc>
        <w:tc>
          <w:tcPr>
            <w:tcW w:w="1134"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Весовое значение</w:t>
            </w:r>
          </w:p>
        </w:tc>
      </w:tr>
      <w:tr w:rsidR="009260E1" w:rsidRPr="0007479B" w:rsidTr="004D5109">
        <w:tc>
          <w:tcPr>
            <w:tcW w:w="567"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w:t>
            </w:r>
          </w:p>
        </w:tc>
        <w:tc>
          <w:tcPr>
            <w:tcW w:w="3464"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2</w:t>
            </w:r>
          </w:p>
        </w:tc>
        <w:tc>
          <w:tcPr>
            <w:tcW w:w="3544"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3</w:t>
            </w:r>
          </w:p>
        </w:tc>
        <w:tc>
          <w:tcPr>
            <w:tcW w:w="850"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4</w:t>
            </w:r>
          </w:p>
        </w:tc>
        <w:tc>
          <w:tcPr>
            <w:tcW w:w="1134" w:type="dxa"/>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5</w:t>
            </w:r>
          </w:p>
        </w:tc>
      </w:tr>
      <w:tr w:rsidR="009260E1" w:rsidRPr="0007479B" w:rsidTr="004D5109">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w:t>
            </w:r>
          </w:p>
        </w:tc>
        <w:tc>
          <w:tcPr>
            <w:tcW w:w="3464" w:type="dxa"/>
            <w:vMerge w:val="restart"/>
            <w:vAlign w:val="center"/>
          </w:tcPr>
          <w:p w:rsidR="009260E1" w:rsidRPr="0007479B" w:rsidRDefault="009260E1" w:rsidP="009260E1">
            <w:pPr>
              <w:widowControl w:val="0"/>
              <w:autoSpaceDE w:val="0"/>
              <w:autoSpaceDN w:val="0"/>
              <w:ind w:firstLine="0"/>
              <w:jc w:val="both"/>
              <w:rPr>
                <w:rFonts w:ascii="PT Astra Serif" w:hAnsi="PT Astra Serif" w:cs="Arial"/>
                <w:sz w:val="24"/>
                <w:szCs w:val="24"/>
              </w:rPr>
            </w:pPr>
            <w:r w:rsidRPr="0007479B">
              <w:rPr>
                <w:rFonts w:ascii="PT Astra Serif" w:hAnsi="PT Astra Serif" w:cs="Arial"/>
                <w:sz w:val="24"/>
                <w:szCs w:val="24"/>
              </w:rPr>
              <w:t xml:space="preserve">Среднегодовая численность наемных </w:t>
            </w:r>
            <w:r w:rsidRPr="001D05E6">
              <w:rPr>
                <w:rFonts w:ascii="PT Astra Serif" w:hAnsi="PT Astra Serif" w:cs="Arial"/>
                <w:sz w:val="24"/>
                <w:szCs w:val="24"/>
              </w:rPr>
              <w:t xml:space="preserve">работников </w:t>
            </w:r>
            <w:r w:rsidRPr="001D05E6">
              <w:rPr>
                <w:rFonts w:ascii="PT Astra Serif" w:hAnsi="PT Astra Serif" w:cs="Courier New"/>
                <w:sz w:val="24"/>
                <w:szCs w:val="24"/>
              </w:rPr>
              <w:t>(человек</w:t>
            </w:r>
            <w:r w:rsidRPr="00D46092">
              <w:rPr>
                <w:rFonts w:ascii="PT Astra Serif" w:hAnsi="PT Astra Serif" w:cs="Courier New"/>
              </w:rPr>
              <w:t>)</w:t>
            </w: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до 3 включительно</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25</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0,05</w:t>
            </w: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от 3,1 до 6 включительно</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50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от 6,1 до 9 включительно</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75</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более 9,1</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2.</w:t>
            </w:r>
          </w:p>
        </w:tc>
        <w:tc>
          <w:tcPr>
            <w:tcW w:w="3464" w:type="dxa"/>
            <w:vMerge w:val="restart"/>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Наличие положительного заключения о проверке достоверности определения сметной стоимости работ</w:t>
            </w: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отсутствует на момент подачи заявки</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0,15</w:t>
            </w: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имеется на момент подачи заявки</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rPr>
          <w:trHeight w:val="1658"/>
        </w:trPr>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3.</w:t>
            </w:r>
          </w:p>
        </w:tc>
        <w:tc>
          <w:tcPr>
            <w:tcW w:w="3464" w:type="dxa"/>
            <w:vMerge w:val="restart"/>
            <w:vAlign w:val="center"/>
          </w:tcPr>
          <w:p w:rsidR="009260E1" w:rsidRPr="0007479B" w:rsidRDefault="009260E1" w:rsidP="009260E1">
            <w:pPr>
              <w:autoSpaceDE w:val="0"/>
              <w:autoSpaceDN w:val="0"/>
              <w:adjustRightInd w:val="0"/>
              <w:ind w:firstLine="0"/>
              <w:rPr>
                <w:rFonts w:ascii="PT Astra Serif" w:hAnsi="PT Astra Serif" w:cs="Arial"/>
                <w:sz w:val="24"/>
                <w:szCs w:val="24"/>
              </w:rPr>
            </w:pPr>
            <w:r w:rsidRPr="0007479B">
              <w:rPr>
                <w:rFonts w:ascii="PT Astra Serif" w:hAnsi="PT Astra Serif" w:cs="Arial"/>
                <w:sz w:val="24"/>
                <w:szCs w:val="24"/>
              </w:rPr>
              <w:t xml:space="preserve">Соответствие предлагаемых в рамках проекта благоустройства решений по установке (обустройству) ограждений ветеринарным правилам содержания сельскохозяйственных животных </w:t>
            </w: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Ограждение отсутствует, при этом соответствующие решения не предусмотрены проектом благоустройства или предусмотрены, но не обеспечивают недопущение проникновения диких животных на территорию хозяйства</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0,2</w:t>
            </w: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Проектом благоустройства предусмотрена установка (обустройство) ограждения, обеспечивающего недопущение проникновения диких животных на территорию хозяйства</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rPr>
          <w:trHeight w:val="1150"/>
        </w:trPr>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4.</w:t>
            </w:r>
          </w:p>
        </w:tc>
        <w:tc>
          <w:tcPr>
            <w:tcW w:w="3464" w:type="dxa"/>
            <w:vMerge w:val="restart"/>
            <w:vAlign w:val="center"/>
          </w:tcPr>
          <w:p w:rsidR="009260E1" w:rsidRPr="0007479B" w:rsidRDefault="009260E1" w:rsidP="009260E1">
            <w:pPr>
              <w:autoSpaceDE w:val="0"/>
              <w:autoSpaceDN w:val="0"/>
              <w:adjustRightInd w:val="0"/>
              <w:ind w:firstLine="0"/>
              <w:rPr>
                <w:rFonts w:ascii="PT Astra Serif" w:hAnsi="PT Astra Serif" w:cs="Arial"/>
                <w:sz w:val="24"/>
                <w:szCs w:val="24"/>
              </w:rPr>
            </w:pPr>
            <w:r w:rsidRPr="0007479B">
              <w:rPr>
                <w:rFonts w:ascii="PT Astra Serif" w:hAnsi="PT Astra Serif" w:cs="Arial"/>
                <w:sz w:val="24"/>
                <w:szCs w:val="24"/>
              </w:rPr>
              <w:t>Наличие в проекте благоустройства решений по оборудованию въезда на территорию хозяйства дезинфекционным барьером</w:t>
            </w: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 xml:space="preserve">Дезинфекционный барьер отсутствует, при этом соответствующие решения не предусмотрены проектом благоустройства </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0,2</w:t>
            </w:r>
          </w:p>
        </w:tc>
      </w:tr>
      <w:tr w:rsidR="009260E1" w:rsidRPr="0007479B" w:rsidTr="004D5109">
        <w:trPr>
          <w:trHeight w:val="920"/>
        </w:trPr>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 xml:space="preserve">Проектом благоустройства предусмотрено оборудование въезда на территорию хозяйства дезинфекционным барьером </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rPr>
          <w:trHeight w:val="1150"/>
        </w:trPr>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5.</w:t>
            </w:r>
          </w:p>
        </w:tc>
        <w:tc>
          <w:tcPr>
            <w:tcW w:w="3464" w:type="dxa"/>
            <w:vMerge w:val="restart"/>
            <w:vAlign w:val="center"/>
          </w:tcPr>
          <w:p w:rsidR="009260E1" w:rsidRPr="0007479B" w:rsidRDefault="009260E1" w:rsidP="009260E1">
            <w:pPr>
              <w:autoSpaceDE w:val="0"/>
              <w:autoSpaceDN w:val="0"/>
              <w:adjustRightInd w:val="0"/>
              <w:ind w:firstLine="0"/>
              <w:rPr>
                <w:rFonts w:ascii="PT Astra Serif" w:hAnsi="PT Astra Serif" w:cs="Arial"/>
                <w:sz w:val="24"/>
                <w:szCs w:val="24"/>
              </w:rPr>
            </w:pPr>
            <w:r w:rsidRPr="0007479B">
              <w:rPr>
                <w:rFonts w:ascii="PT Astra Serif" w:hAnsi="PT Astra Serif" w:cs="Arial"/>
                <w:sz w:val="24"/>
                <w:szCs w:val="24"/>
              </w:rPr>
              <w:t>Наличие в проекте благоустройства решений по созданию и обустройству навеса для хранения сена</w:t>
            </w: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 xml:space="preserve">Навес для хранения сена отсутствует, при этом соответствующие решения  не предусмотрены проектом благоустройства </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0,15</w:t>
            </w: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Проектом благоустройства предусмотрено создание и обустройство навеса для хранения сена</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rPr>
          <w:trHeight w:val="1221"/>
        </w:trPr>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6.</w:t>
            </w:r>
          </w:p>
        </w:tc>
        <w:tc>
          <w:tcPr>
            <w:tcW w:w="3464" w:type="dxa"/>
            <w:vMerge w:val="restart"/>
            <w:vAlign w:val="center"/>
          </w:tcPr>
          <w:p w:rsidR="009260E1" w:rsidRPr="0007479B" w:rsidRDefault="009260E1" w:rsidP="009260E1">
            <w:pPr>
              <w:autoSpaceDE w:val="0"/>
              <w:autoSpaceDN w:val="0"/>
              <w:adjustRightInd w:val="0"/>
              <w:ind w:firstLine="0"/>
              <w:rPr>
                <w:rFonts w:ascii="PT Astra Serif" w:hAnsi="PT Astra Serif"/>
                <w:sz w:val="24"/>
                <w:szCs w:val="24"/>
              </w:rPr>
            </w:pPr>
            <w:r w:rsidRPr="0007479B">
              <w:rPr>
                <w:rFonts w:ascii="PT Astra Serif" w:hAnsi="PT Astra Serif" w:cs="Arial"/>
                <w:sz w:val="24"/>
                <w:szCs w:val="24"/>
              </w:rPr>
              <w:t>Наличие в проекте благоустройства решений по созданию и обустройству навеса для хранения сельскохозяйственной техники</w:t>
            </w:r>
          </w:p>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autoSpaceDE w:val="0"/>
              <w:autoSpaceDN w:val="0"/>
              <w:adjustRightInd w:val="0"/>
              <w:ind w:firstLine="0"/>
              <w:rPr>
                <w:rFonts w:ascii="PT Astra Serif" w:hAnsi="PT Astra Serif" w:cs="Arial"/>
                <w:sz w:val="24"/>
                <w:szCs w:val="24"/>
              </w:rPr>
            </w:pPr>
            <w:r w:rsidRPr="0007479B">
              <w:rPr>
                <w:rFonts w:ascii="PT Astra Serif" w:hAnsi="PT Astra Serif" w:cs="Arial"/>
                <w:sz w:val="24"/>
                <w:szCs w:val="24"/>
              </w:rPr>
              <w:t xml:space="preserve">Навес для хранения техники отсутствует, при этом соответствующие решения не предусмотрены проектом благоустройства </w:t>
            </w:r>
          </w:p>
        </w:tc>
        <w:tc>
          <w:tcPr>
            <w:tcW w:w="850" w:type="dxa"/>
          </w:tcPr>
          <w:p w:rsidR="009260E1" w:rsidRPr="0007479B" w:rsidRDefault="009260E1" w:rsidP="009260E1">
            <w:pPr>
              <w:autoSpaceDE w:val="0"/>
              <w:autoSpaceDN w:val="0"/>
              <w:adjustRightInd w:val="0"/>
              <w:ind w:firstLine="0"/>
              <w:jc w:val="center"/>
              <w:rPr>
                <w:rFonts w:ascii="PT Astra Serif" w:hAnsi="PT Astra Serif" w:cs="Arial"/>
                <w:sz w:val="24"/>
                <w:szCs w:val="24"/>
              </w:rPr>
            </w:pPr>
            <w:r w:rsidRPr="0007479B">
              <w:rPr>
                <w:rFonts w:ascii="PT Astra Serif" w:hAnsi="PT Astra Serif" w:cs="Arial"/>
                <w:sz w:val="24"/>
                <w:szCs w:val="24"/>
              </w:rPr>
              <w:t>0</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0,05</w:t>
            </w: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autoSpaceDE w:val="0"/>
              <w:autoSpaceDN w:val="0"/>
              <w:adjustRightInd w:val="0"/>
              <w:ind w:firstLine="0"/>
              <w:rPr>
                <w:rFonts w:ascii="PT Astra Serif" w:hAnsi="PT Astra Serif" w:cs="Arial"/>
                <w:sz w:val="24"/>
                <w:szCs w:val="24"/>
              </w:rPr>
            </w:pPr>
            <w:r w:rsidRPr="0007479B">
              <w:rPr>
                <w:rFonts w:ascii="PT Astra Serif" w:hAnsi="PT Astra Serif" w:cs="Arial"/>
                <w:sz w:val="24"/>
                <w:szCs w:val="24"/>
              </w:rPr>
              <w:t xml:space="preserve">Проектом благоустройства предусмотрено создание и обустройство навеса для хранения техники </w:t>
            </w:r>
          </w:p>
        </w:tc>
        <w:tc>
          <w:tcPr>
            <w:tcW w:w="850" w:type="dxa"/>
          </w:tcPr>
          <w:p w:rsidR="009260E1" w:rsidRPr="0007479B" w:rsidRDefault="009260E1" w:rsidP="009260E1">
            <w:pPr>
              <w:autoSpaceDE w:val="0"/>
              <w:autoSpaceDN w:val="0"/>
              <w:adjustRightInd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c>
          <w:tcPr>
            <w:tcW w:w="567" w:type="dxa"/>
            <w:vMerge w:val="restart"/>
            <w:vAlign w:val="center"/>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7.</w:t>
            </w:r>
          </w:p>
        </w:tc>
        <w:tc>
          <w:tcPr>
            <w:tcW w:w="3464" w:type="dxa"/>
            <w:vMerge w:val="restart"/>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Завершенность и целостность создаваемого облика территории</w:t>
            </w: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Проект благоустройства не решает задачу создания завершенного и целостного облика территории</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w:t>
            </w:r>
          </w:p>
        </w:tc>
        <w:tc>
          <w:tcPr>
            <w:tcW w:w="1134" w:type="dxa"/>
            <w:vMerge w:val="restart"/>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0,2</w:t>
            </w: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Планируемые виды работ не полностью обеспечивают решение задачи создания завершенного и целостного облика территории</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50</w:t>
            </w:r>
          </w:p>
        </w:tc>
        <w:tc>
          <w:tcPr>
            <w:tcW w:w="113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r>
      <w:tr w:rsidR="009260E1" w:rsidRPr="0007479B" w:rsidTr="004D5109">
        <w:tc>
          <w:tcPr>
            <w:tcW w:w="567"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464" w:type="dxa"/>
            <w:vMerge/>
          </w:tcPr>
          <w:p w:rsidR="009260E1" w:rsidRPr="0007479B" w:rsidRDefault="009260E1" w:rsidP="009260E1">
            <w:pPr>
              <w:widowControl w:val="0"/>
              <w:autoSpaceDE w:val="0"/>
              <w:autoSpaceDN w:val="0"/>
              <w:ind w:firstLine="0"/>
              <w:rPr>
                <w:rFonts w:ascii="PT Astra Serif" w:hAnsi="PT Astra Serif" w:cs="Arial"/>
                <w:sz w:val="24"/>
                <w:szCs w:val="24"/>
              </w:rPr>
            </w:pPr>
          </w:p>
        </w:tc>
        <w:tc>
          <w:tcPr>
            <w:tcW w:w="3544" w:type="dxa"/>
            <w:vAlign w:val="center"/>
          </w:tcPr>
          <w:p w:rsidR="009260E1" w:rsidRPr="0007479B" w:rsidRDefault="009260E1" w:rsidP="009260E1">
            <w:pPr>
              <w:widowControl w:val="0"/>
              <w:autoSpaceDE w:val="0"/>
              <w:autoSpaceDN w:val="0"/>
              <w:ind w:firstLine="0"/>
              <w:rPr>
                <w:rFonts w:ascii="PT Astra Serif" w:hAnsi="PT Astra Serif" w:cs="Arial"/>
                <w:sz w:val="24"/>
                <w:szCs w:val="24"/>
              </w:rPr>
            </w:pPr>
            <w:r w:rsidRPr="0007479B">
              <w:rPr>
                <w:rFonts w:ascii="PT Astra Serif" w:hAnsi="PT Astra Serif" w:cs="Arial"/>
                <w:sz w:val="24"/>
                <w:szCs w:val="24"/>
              </w:rPr>
              <w:t>Проект благоустройства полностью обеспечивает решение задачи создания завершенного и целостного облика территории</w:t>
            </w:r>
          </w:p>
        </w:tc>
        <w:tc>
          <w:tcPr>
            <w:tcW w:w="850" w:type="dxa"/>
          </w:tcPr>
          <w:p w:rsidR="009260E1" w:rsidRPr="0007479B" w:rsidRDefault="009260E1" w:rsidP="009260E1">
            <w:pPr>
              <w:widowControl w:val="0"/>
              <w:autoSpaceDE w:val="0"/>
              <w:autoSpaceDN w:val="0"/>
              <w:ind w:firstLine="0"/>
              <w:jc w:val="center"/>
              <w:rPr>
                <w:rFonts w:ascii="PT Astra Serif" w:hAnsi="PT Astra Serif" w:cs="Arial"/>
                <w:sz w:val="24"/>
                <w:szCs w:val="24"/>
              </w:rPr>
            </w:pPr>
            <w:r w:rsidRPr="0007479B">
              <w:rPr>
                <w:rFonts w:ascii="PT Astra Serif" w:hAnsi="PT Astra Serif" w:cs="Arial"/>
                <w:sz w:val="24"/>
                <w:szCs w:val="24"/>
              </w:rPr>
              <w:t>100</w:t>
            </w:r>
          </w:p>
        </w:tc>
        <w:tc>
          <w:tcPr>
            <w:tcW w:w="1134" w:type="dxa"/>
            <w:vMerge/>
          </w:tcPr>
          <w:p w:rsidR="009260E1" w:rsidRPr="0007479B" w:rsidRDefault="009260E1" w:rsidP="004D5109">
            <w:pPr>
              <w:widowControl w:val="0"/>
              <w:autoSpaceDE w:val="0"/>
              <w:autoSpaceDN w:val="0"/>
              <w:rPr>
                <w:rFonts w:ascii="PT Astra Serif" w:hAnsi="PT Astra Serif" w:cs="Arial"/>
                <w:sz w:val="24"/>
                <w:szCs w:val="24"/>
              </w:rPr>
            </w:pPr>
          </w:p>
        </w:tc>
      </w:tr>
    </w:tbl>
    <w:p w:rsidR="009260E1" w:rsidRPr="00C414D2" w:rsidRDefault="009260E1" w:rsidP="009260E1">
      <w:pPr>
        <w:autoSpaceDE w:val="0"/>
        <w:autoSpaceDN w:val="0"/>
        <w:adjustRightInd w:val="0"/>
        <w:jc w:val="both"/>
        <w:rPr>
          <w:rFonts w:ascii="PT Astra Serif" w:hAnsi="PT Astra Serif" w:cs="Arial"/>
          <w:sz w:val="20"/>
        </w:rPr>
      </w:pPr>
      <w:r w:rsidRPr="00C414D2">
        <w:rPr>
          <w:rFonts w:ascii="PT Astra Serif" w:hAnsi="PT Astra Serif" w:cs="Arial"/>
          <w:sz w:val="20"/>
        </w:rPr>
        <w:t> По данным отчета о финансово-экономическом состоянии товаропроизводителей агропромышленного комплекса</w:t>
      </w:r>
    </w:p>
    <w:p w:rsidR="009260E1" w:rsidRDefault="009260E1" w:rsidP="009260E1">
      <w:pPr>
        <w:autoSpaceDE w:val="0"/>
        <w:autoSpaceDN w:val="0"/>
        <w:adjustRightInd w:val="0"/>
        <w:ind w:left="5387"/>
        <w:outlineLvl w:val="1"/>
        <w:rPr>
          <w:rFonts w:ascii="PT Astra Serif" w:hAnsi="PT Astra Serif" w:cs="PT Astra Serif"/>
          <w:sz w:val="24"/>
          <w:szCs w:val="24"/>
        </w:rPr>
      </w:pPr>
    </w:p>
    <w:p w:rsidR="007F28B8" w:rsidRDefault="007F28B8" w:rsidP="009260E1">
      <w:pPr>
        <w:autoSpaceDE w:val="0"/>
        <w:autoSpaceDN w:val="0"/>
        <w:adjustRightInd w:val="0"/>
        <w:ind w:left="5387"/>
        <w:outlineLvl w:val="1"/>
        <w:rPr>
          <w:rFonts w:ascii="PT Astra Serif" w:hAnsi="PT Astra Serif" w:cs="PT Astra Serif"/>
          <w:sz w:val="24"/>
          <w:szCs w:val="24"/>
        </w:rPr>
      </w:pPr>
    </w:p>
    <w:p w:rsidR="007F28B8" w:rsidRDefault="007F28B8" w:rsidP="009260E1">
      <w:pPr>
        <w:autoSpaceDE w:val="0"/>
        <w:autoSpaceDN w:val="0"/>
        <w:adjustRightInd w:val="0"/>
        <w:ind w:left="5387"/>
        <w:outlineLvl w:val="1"/>
        <w:rPr>
          <w:rFonts w:ascii="PT Astra Serif" w:hAnsi="PT Astra Serif" w:cs="PT Astra Serif"/>
          <w:sz w:val="24"/>
          <w:szCs w:val="24"/>
        </w:rPr>
      </w:pPr>
    </w:p>
    <w:p w:rsidR="007F28B8" w:rsidRDefault="007F28B8" w:rsidP="009260E1">
      <w:pPr>
        <w:autoSpaceDE w:val="0"/>
        <w:autoSpaceDN w:val="0"/>
        <w:adjustRightInd w:val="0"/>
        <w:ind w:left="5387"/>
        <w:outlineLvl w:val="1"/>
        <w:rPr>
          <w:rFonts w:ascii="PT Astra Serif" w:hAnsi="PT Astra Serif" w:cs="PT Astra Serif"/>
          <w:sz w:val="24"/>
          <w:szCs w:val="24"/>
        </w:rPr>
      </w:pPr>
    </w:p>
    <w:p w:rsidR="007F28B8" w:rsidRDefault="007F28B8" w:rsidP="009260E1">
      <w:pPr>
        <w:autoSpaceDE w:val="0"/>
        <w:autoSpaceDN w:val="0"/>
        <w:adjustRightInd w:val="0"/>
        <w:ind w:left="5387"/>
        <w:outlineLvl w:val="1"/>
        <w:rPr>
          <w:rFonts w:ascii="PT Astra Serif" w:hAnsi="PT Astra Serif" w:cs="PT Astra Serif"/>
          <w:sz w:val="24"/>
          <w:szCs w:val="24"/>
        </w:rPr>
      </w:pPr>
    </w:p>
    <w:p w:rsidR="007F28B8" w:rsidRDefault="007F28B8" w:rsidP="009260E1">
      <w:pPr>
        <w:autoSpaceDE w:val="0"/>
        <w:autoSpaceDN w:val="0"/>
        <w:adjustRightInd w:val="0"/>
        <w:ind w:left="5387"/>
        <w:outlineLvl w:val="1"/>
        <w:rPr>
          <w:rFonts w:ascii="PT Astra Serif" w:hAnsi="PT Astra Serif" w:cs="PT Astra Serif"/>
          <w:sz w:val="24"/>
          <w:szCs w:val="24"/>
        </w:rPr>
      </w:pPr>
    </w:p>
    <w:p w:rsidR="009260E1" w:rsidRDefault="009260E1" w:rsidP="009260E1">
      <w:pPr>
        <w:autoSpaceDE w:val="0"/>
        <w:autoSpaceDN w:val="0"/>
        <w:adjustRightInd w:val="0"/>
        <w:ind w:left="5387"/>
        <w:outlineLvl w:val="1"/>
        <w:rPr>
          <w:rFonts w:ascii="PT Astra Serif" w:hAnsi="PT Astra Serif" w:cs="PT Astra Serif"/>
          <w:sz w:val="24"/>
          <w:szCs w:val="24"/>
        </w:rPr>
      </w:pPr>
    </w:p>
    <w:p w:rsidR="009260E1" w:rsidRPr="005B4766" w:rsidRDefault="009260E1" w:rsidP="009260E1">
      <w:pPr>
        <w:autoSpaceDE w:val="0"/>
        <w:autoSpaceDN w:val="0"/>
        <w:adjustRightInd w:val="0"/>
        <w:ind w:left="5812" w:firstLine="0"/>
        <w:outlineLvl w:val="1"/>
        <w:rPr>
          <w:rFonts w:ascii="PT Astra Serif" w:hAnsi="PT Astra Serif" w:cs="PT Astra Serif"/>
          <w:sz w:val="24"/>
          <w:szCs w:val="24"/>
        </w:rPr>
      </w:pPr>
      <w:r w:rsidRPr="005B4766">
        <w:rPr>
          <w:rFonts w:ascii="PT Astra Serif" w:hAnsi="PT Astra Serif" w:cs="PT Astra Serif"/>
          <w:sz w:val="24"/>
          <w:szCs w:val="24"/>
        </w:rPr>
        <w:lastRenderedPageBreak/>
        <w:t>Приложение № 2</w:t>
      </w:r>
    </w:p>
    <w:p w:rsidR="009260E1" w:rsidRPr="005B4766" w:rsidRDefault="009260E1" w:rsidP="009260E1">
      <w:pPr>
        <w:autoSpaceDE w:val="0"/>
        <w:autoSpaceDN w:val="0"/>
        <w:adjustRightInd w:val="0"/>
        <w:ind w:left="5812" w:firstLine="0"/>
        <w:jc w:val="both"/>
        <w:rPr>
          <w:rFonts w:ascii="PT Astra Serif" w:hAnsi="PT Astra Serif" w:cs="PT Astra Serif"/>
          <w:sz w:val="24"/>
          <w:szCs w:val="24"/>
        </w:rPr>
      </w:pPr>
      <w:r w:rsidRPr="005B4766">
        <w:rPr>
          <w:rFonts w:ascii="PT Astra Serif" w:hAnsi="PT Astra Serif" w:cs="PT Astra Serif"/>
          <w:sz w:val="24"/>
          <w:szCs w:val="24"/>
        </w:rPr>
        <w:t>к Порядку</w:t>
      </w:r>
      <w:r>
        <w:rPr>
          <w:rFonts w:ascii="PT Astra Serif" w:hAnsi="PT Astra Serif" w:cs="PT Astra Serif"/>
          <w:sz w:val="24"/>
          <w:szCs w:val="24"/>
        </w:rPr>
        <w:t xml:space="preserve"> </w:t>
      </w:r>
      <w:r w:rsidRPr="005B4766">
        <w:rPr>
          <w:rFonts w:ascii="PT Astra Serif" w:hAnsi="PT Astra Serif" w:cs="PT Astra Serif"/>
          <w:sz w:val="24"/>
          <w:szCs w:val="24"/>
        </w:rPr>
        <w:t>предоставления из областного бюджета грантов в форме субсидий победителям областного конкурса в агропромышленном</w:t>
      </w:r>
      <w:r>
        <w:rPr>
          <w:rFonts w:ascii="PT Astra Serif" w:hAnsi="PT Astra Serif" w:cs="PT Astra Serif"/>
          <w:sz w:val="24"/>
          <w:szCs w:val="24"/>
        </w:rPr>
        <w:t xml:space="preserve"> </w:t>
      </w:r>
      <w:r w:rsidRPr="005B4766">
        <w:rPr>
          <w:rFonts w:ascii="PT Astra Serif" w:hAnsi="PT Astra Serif" w:cs="PT Astra Serif"/>
          <w:sz w:val="24"/>
          <w:szCs w:val="24"/>
        </w:rPr>
        <w:t>комплексе Томской области</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88025A" w:rsidRDefault="009260E1" w:rsidP="009260E1">
      <w:pPr>
        <w:autoSpaceDE w:val="0"/>
        <w:autoSpaceDN w:val="0"/>
        <w:adjustRightInd w:val="0"/>
        <w:jc w:val="center"/>
        <w:rPr>
          <w:rFonts w:ascii="PT Astra Serif" w:hAnsi="PT Astra Serif" w:cs="PT Astra Serif"/>
          <w:bCs/>
          <w:sz w:val="24"/>
          <w:szCs w:val="24"/>
        </w:rPr>
      </w:pPr>
      <w:bookmarkStart w:id="14" w:name="Par553"/>
      <w:bookmarkEnd w:id="14"/>
      <w:r w:rsidRPr="0088025A">
        <w:rPr>
          <w:rFonts w:ascii="PT Astra Serif" w:hAnsi="PT Astra Serif" w:cs="PT Astra Serif"/>
          <w:bCs/>
          <w:sz w:val="24"/>
          <w:szCs w:val="24"/>
        </w:rPr>
        <w:t>Критерии оценки заявок</w:t>
      </w:r>
    </w:p>
    <w:p w:rsidR="009260E1" w:rsidRPr="0088025A" w:rsidRDefault="009260E1" w:rsidP="009260E1">
      <w:pPr>
        <w:autoSpaceDE w:val="0"/>
        <w:autoSpaceDN w:val="0"/>
        <w:adjustRightInd w:val="0"/>
        <w:jc w:val="center"/>
        <w:rPr>
          <w:rFonts w:ascii="PT Astra Serif" w:hAnsi="PT Astra Serif" w:cs="PT Astra Serif"/>
          <w:bCs/>
          <w:sz w:val="24"/>
          <w:szCs w:val="24"/>
        </w:rPr>
      </w:pPr>
      <w:r w:rsidRPr="0088025A">
        <w:rPr>
          <w:rFonts w:ascii="PT Astra Serif" w:hAnsi="PT Astra Serif" w:cs="PT Astra Serif"/>
          <w:bCs/>
          <w:sz w:val="24"/>
          <w:szCs w:val="24"/>
        </w:rPr>
        <w:t>участников областного конкурса в агропромышленном комплексе Томской области</w:t>
      </w:r>
    </w:p>
    <w:p w:rsidR="009260E1" w:rsidRDefault="009260E1" w:rsidP="009260E1">
      <w:pPr>
        <w:autoSpaceDE w:val="0"/>
        <w:autoSpaceDN w:val="0"/>
        <w:adjustRightInd w:val="0"/>
        <w:jc w:val="center"/>
        <w:rPr>
          <w:rFonts w:ascii="PT Astra Serif" w:hAnsi="PT Astra Serif" w:cs="PT Astra Serif"/>
          <w:bCs/>
          <w:sz w:val="24"/>
          <w:szCs w:val="24"/>
        </w:rPr>
      </w:pPr>
      <w:r w:rsidRPr="0088025A">
        <w:rPr>
          <w:rFonts w:ascii="PT Astra Serif" w:hAnsi="PT Astra Serif" w:cs="PT Astra Serif"/>
          <w:bCs/>
          <w:sz w:val="24"/>
          <w:szCs w:val="24"/>
        </w:rPr>
        <w:t>в номинации «За вклад в развитие сельских территорий»</w:t>
      </w:r>
    </w:p>
    <w:p w:rsidR="009260E1" w:rsidRPr="005B4766" w:rsidRDefault="009260E1" w:rsidP="009260E1">
      <w:pPr>
        <w:autoSpaceDE w:val="0"/>
        <w:autoSpaceDN w:val="0"/>
        <w:adjustRightInd w:val="0"/>
        <w:jc w:val="center"/>
        <w:rPr>
          <w:rFonts w:ascii="PT Astra Serif" w:hAnsi="PT Astra Serif" w:cs="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3402"/>
        <w:gridCol w:w="850"/>
        <w:gridCol w:w="1134"/>
      </w:tblGrid>
      <w:tr w:rsidR="009260E1" w:rsidRPr="005B4766" w:rsidTr="004D5109">
        <w:tc>
          <w:tcPr>
            <w:tcW w:w="567"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 п/п</w:t>
            </w:r>
          </w:p>
        </w:tc>
        <w:tc>
          <w:tcPr>
            <w:tcW w:w="3118"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Наименование критерия оценки, единица измерения</w:t>
            </w: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Показатели критериев оценки</w:t>
            </w:r>
          </w:p>
        </w:tc>
        <w:tc>
          <w:tcPr>
            <w:tcW w:w="850"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Баллы</w:t>
            </w:r>
          </w:p>
        </w:tc>
        <w:tc>
          <w:tcPr>
            <w:tcW w:w="1134"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Весовое значение</w:t>
            </w:r>
          </w:p>
        </w:tc>
      </w:tr>
      <w:tr w:rsidR="009260E1" w:rsidRPr="005B4766" w:rsidTr="004D5109">
        <w:tc>
          <w:tcPr>
            <w:tcW w:w="567"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5</w:t>
            </w:r>
          </w:p>
        </w:tc>
      </w:tr>
      <w:tr w:rsidR="009260E1" w:rsidRPr="005B4766" w:rsidTr="004D5109">
        <w:tc>
          <w:tcPr>
            <w:tcW w:w="567"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1.</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rPr>
                <w:rFonts w:ascii="PT Astra Serif" w:hAnsi="PT Astra Serif" w:cs="PT Astra Serif"/>
                <w:sz w:val="24"/>
                <w:szCs w:val="24"/>
              </w:rPr>
            </w:pPr>
            <w:r w:rsidRPr="005B4766">
              <w:rPr>
                <w:rFonts w:ascii="PT Astra Serif" w:hAnsi="PT Astra Serif" w:cs="PT Astra Serif"/>
                <w:sz w:val="24"/>
                <w:szCs w:val="24"/>
              </w:rPr>
              <w:t xml:space="preserve">Доля собственных средств участника конкурса, направленных на финансирование мероприятий по развитию сельских территорий в году, предшествующем году предоставления субсидии </w:t>
            </w:r>
            <w:r w:rsidRPr="001D05E6">
              <w:rPr>
                <w:rFonts w:ascii="PT Astra Serif" w:hAnsi="PT Astra Serif" w:cs="Courier New"/>
                <w:sz w:val="24"/>
                <w:szCs w:val="24"/>
              </w:rPr>
              <w:t>(</w:t>
            </w:r>
            <w:r w:rsidRPr="001D05E6">
              <w:rPr>
                <w:rFonts w:ascii="PT Astra Serif" w:hAnsi="PT Astra Serif" w:cs="PT Astra Serif"/>
                <w:sz w:val="24"/>
                <w:szCs w:val="24"/>
              </w:rPr>
              <w:t>процент от прибыли, оставшейся после уплаты налогов</w:t>
            </w:r>
            <w:r w:rsidRPr="00D46092">
              <w:rPr>
                <w:rFonts w:ascii="PT Astra Serif" w:hAnsi="PT Astra Serif" w:cs="PT Astra Serif"/>
              </w:rPr>
              <w:t>)</w:t>
            </w: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до 0,1 включительно</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25</w:t>
            </w:r>
          </w:p>
        </w:tc>
        <w:tc>
          <w:tcPr>
            <w:tcW w:w="1134" w:type="dxa"/>
            <w:vMerge w:val="restart"/>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0,4</w:t>
            </w: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0,2 до 0,5</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50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0,6 до 0,9</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75</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1 и более</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100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2.</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rPr>
                <w:rFonts w:ascii="PT Astra Serif" w:hAnsi="PT Astra Serif" w:cs="PT Astra Serif"/>
                <w:sz w:val="24"/>
                <w:szCs w:val="24"/>
              </w:rPr>
            </w:pPr>
            <w:r w:rsidRPr="005B4766">
              <w:rPr>
                <w:rFonts w:ascii="PT Astra Serif" w:hAnsi="PT Astra Serif" w:cs="PT Astra Serif"/>
                <w:sz w:val="24"/>
                <w:szCs w:val="24"/>
              </w:rPr>
              <w:t>Доля собственных средств участника конкурса в общем объеме финансирования мероприятий по развитию сельских территорий (процент)</w:t>
            </w: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менее 1</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0</w:t>
            </w:r>
          </w:p>
        </w:tc>
        <w:tc>
          <w:tcPr>
            <w:tcW w:w="1134" w:type="dxa"/>
            <w:vMerge w:val="restart"/>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0,3</w:t>
            </w: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2 до 3</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20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4 до 5</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40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6 до 7</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60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от 8 до 9</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80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10 и более</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100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r>
      <w:tr w:rsidR="009260E1" w:rsidRPr="005B4766" w:rsidTr="004D5109">
        <w:tc>
          <w:tcPr>
            <w:tcW w:w="567"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3.</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rPr>
                <w:rFonts w:ascii="PT Astra Serif" w:hAnsi="PT Astra Serif" w:cs="PT Astra Serif"/>
                <w:sz w:val="24"/>
                <w:szCs w:val="24"/>
              </w:rPr>
            </w:pPr>
            <w:r w:rsidRPr="005B4766">
              <w:rPr>
                <w:rFonts w:ascii="PT Astra Serif" w:hAnsi="PT Astra Serif" w:cs="PT Astra Serif"/>
                <w:sz w:val="24"/>
                <w:szCs w:val="24"/>
              </w:rPr>
              <w:t xml:space="preserve">Доля прироста количества постоянных рабочих мест, планируемых к созданию на территории реализации мероприятий по развитию сельских территорий в период его реализации, к общей численности населения в возрасте от 15 до 72 лет, проживающего на территории реализации </w:t>
            </w:r>
            <w:r w:rsidRPr="005B4766">
              <w:rPr>
                <w:rFonts w:ascii="PT Astra Serif" w:hAnsi="PT Astra Serif" w:cs="PT Astra Serif"/>
                <w:sz w:val="24"/>
                <w:szCs w:val="24"/>
              </w:rPr>
              <w:lastRenderedPageBreak/>
              <w:t>мероприятий по развитию сельских территорий (процент)</w:t>
            </w: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lastRenderedPageBreak/>
              <w:t>менее 5</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0</w:t>
            </w:r>
          </w:p>
        </w:tc>
        <w:tc>
          <w:tcPr>
            <w:tcW w:w="1134" w:type="dxa"/>
            <w:vMerge w:val="restart"/>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0,2</w:t>
            </w: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20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40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60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80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10 и более</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t>100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sidRPr="005B4766">
              <w:rPr>
                <w:rFonts w:ascii="PT Astra Serif" w:hAnsi="PT Astra Serif" w:cs="PT Astra Serif"/>
                <w:sz w:val="24"/>
                <w:szCs w:val="24"/>
              </w:rPr>
              <w:lastRenderedPageBreak/>
              <w:t>4.</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0"/>
              <w:rPr>
                <w:rFonts w:ascii="PT Astra Serif" w:hAnsi="PT Astra Serif" w:cs="PT Astra Serif"/>
                <w:sz w:val="24"/>
                <w:szCs w:val="24"/>
              </w:rPr>
            </w:pPr>
            <w:r w:rsidRPr="005B4766">
              <w:rPr>
                <w:rFonts w:ascii="PT Astra Serif" w:hAnsi="PT Astra Serif" w:cs="PT Astra Serif"/>
                <w:sz w:val="24"/>
                <w:szCs w:val="24"/>
              </w:rPr>
              <w:t>Количество мероприятий по развитию сельских территорий, на финансирование которых направлены собственные средства участника конкурса (единиц)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25</w:t>
            </w:r>
          </w:p>
        </w:tc>
        <w:tc>
          <w:tcPr>
            <w:tcW w:w="1134" w:type="dxa"/>
            <w:vMerge w:val="restart"/>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0,1</w:t>
            </w: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50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75</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r w:rsidR="009260E1" w:rsidRPr="005B4766" w:rsidTr="004D5109">
        <w:tc>
          <w:tcPr>
            <w:tcW w:w="567"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260E1" w:rsidRPr="005B4766" w:rsidRDefault="009260E1" w:rsidP="009260E1">
            <w:pPr>
              <w:autoSpaceDE w:val="0"/>
              <w:autoSpaceDN w:val="0"/>
              <w:adjustRightInd w:val="0"/>
              <w:ind w:firstLine="1"/>
              <w:rPr>
                <w:rFonts w:ascii="PT Astra Serif" w:hAnsi="PT Astra Serif" w:cs="PT Astra Serif"/>
                <w:sz w:val="24"/>
                <w:szCs w:val="24"/>
              </w:rPr>
            </w:pPr>
            <w:r w:rsidRPr="005B4766">
              <w:rPr>
                <w:rFonts w:ascii="PT Astra Serif" w:hAnsi="PT Astra Serif" w:cs="PT Astra Serif"/>
                <w:sz w:val="24"/>
                <w:szCs w:val="24"/>
              </w:rPr>
              <w:t>4 и более</w:t>
            </w:r>
          </w:p>
        </w:tc>
        <w:tc>
          <w:tcPr>
            <w:tcW w:w="850" w:type="dxa"/>
            <w:tcBorders>
              <w:top w:val="single" w:sz="4" w:space="0" w:color="auto"/>
              <w:left w:val="single" w:sz="4" w:space="0" w:color="auto"/>
              <w:bottom w:val="single" w:sz="4" w:space="0" w:color="auto"/>
              <w:right w:val="single" w:sz="4" w:space="0" w:color="auto"/>
            </w:tcBorders>
          </w:tcPr>
          <w:p w:rsidR="009260E1" w:rsidRPr="005B4766" w:rsidRDefault="009260E1" w:rsidP="009260E1">
            <w:pPr>
              <w:autoSpaceDE w:val="0"/>
              <w:autoSpaceDN w:val="0"/>
              <w:adjustRightInd w:val="0"/>
              <w:ind w:firstLine="1"/>
              <w:jc w:val="center"/>
              <w:rPr>
                <w:rFonts w:ascii="PT Astra Serif" w:hAnsi="PT Astra Serif" w:cs="PT Astra Serif"/>
                <w:sz w:val="24"/>
                <w:szCs w:val="24"/>
              </w:rPr>
            </w:pPr>
            <w:r w:rsidRPr="005B4766">
              <w:rPr>
                <w:rFonts w:ascii="PT Astra Serif" w:hAnsi="PT Astra Serif" w:cs="PT Astra Serif"/>
                <w:sz w:val="24"/>
                <w:szCs w:val="24"/>
              </w:rPr>
              <w:t>100</w:t>
            </w:r>
          </w:p>
        </w:tc>
        <w:tc>
          <w:tcPr>
            <w:tcW w:w="1134" w:type="dxa"/>
            <w:vMerge/>
            <w:tcBorders>
              <w:top w:val="single" w:sz="4" w:space="0" w:color="auto"/>
              <w:left w:val="single" w:sz="4" w:space="0" w:color="auto"/>
              <w:bottom w:val="single" w:sz="4" w:space="0" w:color="auto"/>
              <w:right w:val="single" w:sz="4" w:space="0" w:color="auto"/>
            </w:tcBorders>
          </w:tcPr>
          <w:p w:rsidR="009260E1" w:rsidRPr="005B4766" w:rsidRDefault="009260E1" w:rsidP="004D5109">
            <w:pPr>
              <w:autoSpaceDE w:val="0"/>
              <w:autoSpaceDN w:val="0"/>
              <w:adjustRightInd w:val="0"/>
              <w:jc w:val="center"/>
              <w:rPr>
                <w:rFonts w:ascii="PT Astra Serif" w:hAnsi="PT Astra Serif" w:cs="PT Astra Serif"/>
                <w:sz w:val="24"/>
                <w:szCs w:val="24"/>
              </w:rPr>
            </w:pPr>
          </w:p>
        </w:tc>
      </w:tr>
    </w:tbl>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C414D2" w:rsidRDefault="009260E1" w:rsidP="009260E1">
      <w:pPr>
        <w:autoSpaceDE w:val="0"/>
        <w:autoSpaceDN w:val="0"/>
        <w:adjustRightInd w:val="0"/>
        <w:jc w:val="both"/>
        <w:rPr>
          <w:rFonts w:ascii="PT Astra Serif" w:hAnsi="PT Astra Serif" w:cs="Arial"/>
          <w:sz w:val="20"/>
        </w:rPr>
      </w:pPr>
      <w:r w:rsidRPr="00C414D2">
        <w:rPr>
          <w:rFonts w:ascii="PT Astra Serif" w:hAnsi="PT Astra Serif" w:cs="Arial"/>
          <w:sz w:val="20"/>
        </w:rPr>
        <w:t> Полученное значение округляется м</w:t>
      </w:r>
      <w:r>
        <w:rPr>
          <w:rFonts w:ascii="PT Astra Serif" w:hAnsi="PT Astra Serif" w:cs="Arial"/>
          <w:sz w:val="20"/>
        </w:rPr>
        <w:t>атематическим способом к ближайш</w:t>
      </w:r>
      <w:r w:rsidRPr="00C414D2">
        <w:rPr>
          <w:rFonts w:ascii="PT Astra Serif" w:hAnsi="PT Astra Serif" w:cs="Arial"/>
          <w:sz w:val="20"/>
        </w:rPr>
        <w:t>ему в сторону увеличения или уменьшения.</w:t>
      </w: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9260E1" w:rsidRDefault="009260E1" w:rsidP="009260E1">
      <w:pPr>
        <w:autoSpaceDE w:val="0"/>
        <w:autoSpaceDN w:val="0"/>
        <w:adjustRightInd w:val="0"/>
        <w:jc w:val="both"/>
        <w:rPr>
          <w:rFonts w:ascii="PT Astra Serif" w:hAnsi="PT Astra Serif" w:cs="PT Astra Serif"/>
          <w:sz w:val="24"/>
          <w:szCs w:val="24"/>
        </w:rPr>
      </w:pPr>
    </w:p>
    <w:p w:rsidR="00FA6D69" w:rsidRDefault="00FA6D69" w:rsidP="009260E1">
      <w:pPr>
        <w:autoSpaceDE w:val="0"/>
        <w:autoSpaceDN w:val="0"/>
        <w:adjustRightInd w:val="0"/>
        <w:jc w:val="both"/>
        <w:rPr>
          <w:rFonts w:ascii="PT Astra Serif" w:hAnsi="PT Astra Serif" w:cs="PT Astra Serif"/>
          <w:sz w:val="24"/>
          <w:szCs w:val="24"/>
        </w:rPr>
      </w:pPr>
    </w:p>
    <w:p w:rsidR="00FA6D69" w:rsidRDefault="00FA6D69" w:rsidP="009260E1">
      <w:pPr>
        <w:autoSpaceDE w:val="0"/>
        <w:autoSpaceDN w:val="0"/>
        <w:adjustRightInd w:val="0"/>
        <w:jc w:val="both"/>
        <w:rPr>
          <w:rFonts w:ascii="PT Astra Serif" w:hAnsi="PT Astra Serif" w:cs="PT Astra Serif"/>
          <w:sz w:val="24"/>
          <w:szCs w:val="24"/>
        </w:rPr>
      </w:pPr>
    </w:p>
    <w:p w:rsidR="009260E1" w:rsidRPr="005B4766" w:rsidRDefault="009260E1" w:rsidP="009260E1">
      <w:pPr>
        <w:autoSpaceDE w:val="0"/>
        <w:autoSpaceDN w:val="0"/>
        <w:adjustRightInd w:val="0"/>
        <w:ind w:left="5812" w:firstLine="0"/>
        <w:outlineLvl w:val="1"/>
        <w:rPr>
          <w:rFonts w:ascii="PT Astra Serif" w:hAnsi="PT Astra Serif" w:cs="PT Astra Serif"/>
          <w:sz w:val="24"/>
          <w:szCs w:val="24"/>
        </w:rPr>
      </w:pPr>
      <w:r w:rsidRPr="005B4766">
        <w:rPr>
          <w:rFonts w:ascii="PT Astra Serif" w:hAnsi="PT Astra Serif" w:cs="PT Astra Serif"/>
          <w:sz w:val="24"/>
          <w:szCs w:val="24"/>
        </w:rPr>
        <w:lastRenderedPageBreak/>
        <w:t>Приложение № 3</w:t>
      </w:r>
    </w:p>
    <w:p w:rsidR="009260E1" w:rsidRPr="005B4766" w:rsidRDefault="009260E1" w:rsidP="009260E1">
      <w:pPr>
        <w:autoSpaceDE w:val="0"/>
        <w:autoSpaceDN w:val="0"/>
        <w:adjustRightInd w:val="0"/>
        <w:ind w:left="5812" w:firstLine="0"/>
        <w:jc w:val="both"/>
        <w:rPr>
          <w:rFonts w:ascii="PT Astra Serif" w:hAnsi="PT Astra Serif" w:cs="PT Astra Serif"/>
          <w:sz w:val="24"/>
          <w:szCs w:val="24"/>
        </w:rPr>
      </w:pPr>
      <w:r w:rsidRPr="005B4766">
        <w:rPr>
          <w:rFonts w:ascii="PT Astra Serif" w:hAnsi="PT Astra Serif" w:cs="PT Astra Serif"/>
          <w:sz w:val="24"/>
          <w:szCs w:val="24"/>
        </w:rPr>
        <w:t>к Порядку</w:t>
      </w:r>
      <w:r>
        <w:rPr>
          <w:rFonts w:ascii="PT Astra Serif" w:hAnsi="PT Astra Serif" w:cs="PT Astra Serif"/>
          <w:sz w:val="24"/>
          <w:szCs w:val="24"/>
        </w:rPr>
        <w:t xml:space="preserve"> </w:t>
      </w:r>
      <w:r w:rsidRPr="005B4766">
        <w:rPr>
          <w:rFonts w:ascii="PT Astra Serif" w:hAnsi="PT Astra Serif" w:cs="PT Astra Serif"/>
          <w:sz w:val="24"/>
          <w:szCs w:val="24"/>
        </w:rPr>
        <w:t>предоставления из областного бюджета грантов в форме субсидий победителям областного конкурса в агропромышленном</w:t>
      </w:r>
      <w:r>
        <w:rPr>
          <w:rFonts w:ascii="PT Astra Serif" w:hAnsi="PT Astra Serif" w:cs="PT Astra Serif"/>
          <w:sz w:val="24"/>
          <w:szCs w:val="24"/>
        </w:rPr>
        <w:t xml:space="preserve"> </w:t>
      </w:r>
      <w:r w:rsidRPr="005B4766">
        <w:rPr>
          <w:rFonts w:ascii="PT Astra Serif" w:hAnsi="PT Astra Serif" w:cs="PT Astra Serif"/>
          <w:sz w:val="24"/>
          <w:szCs w:val="24"/>
        </w:rPr>
        <w:t>комплексе</w:t>
      </w:r>
      <w:r>
        <w:rPr>
          <w:rFonts w:ascii="PT Astra Serif" w:hAnsi="PT Astra Serif" w:cs="PT Astra Serif"/>
          <w:sz w:val="24"/>
          <w:szCs w:val="24"/>
        </w:rPr>
        <w:t xml:space="preserve"> </w:t>
      </w:r>
      <w:r w:rsidRPr="005B4766">
        <w:rPr>
          <w:rFonts w:ascii="PT Astra Serif" w:hAnsi="PT Astra Serif" w:cs="PT Astra Serif"/>
          <w:sz w:val="24"/>
          <w:szCs w:val="24"/>
        </w:rPr>
        <w:t>Томской области</w:t>
      </w: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425"/>
        <w:gridCol w:w="222"/>
        <w:gridCol w:w="629"/>
        <w:gridCol w:w="499"/>
        <w:gridCol w:w="559"/>
        <w:gridCol w:w="218"/>
        <w:gridCol w:w="284"/>
        <w:gridCol w:w="708"/>
        <w:gridCol w:w="111"/>
        <w:gridCol w:w="110"/>
        <w:gridCol w:w="340"/>
        <w:gridCol w:w="109"/>
        <w:gridCol w:w="754"/>
        <w:gridCol w:w="107"/>
        <w:gridCol w:w="340"/>
        <w:gridCol w:w="352"/>
        <w:gridCol w:w="664"/>
        <w:gridCol w:w="288"/>
        <w:gridCol w:w="340"/>
        <w:gridCol w:w="344"/>
        <w:gridCol w:w="559"/>
        <w:gridCol w:w="282"/>
        <w:gridCol w:w="262"/>
        <w:gridCol w:w="78"/>
        <w:gridCol w:w="721"/>
        <w:gridCol w:w="413"/>
        <w:gridCol w:w="176"/>
        <w:gridCol w:w="29"/>
        <w:gridCol w:w="46"/>
        <w:gridCol w:w="663"/>
      </w:tblGrid>
      <w:tr w:rsidR="009260E1" w:rsidRPr="005B4766" w:rsidTr="009260E1">
        <w:trPr>
          <w:gridBefore w:val="2"/>
          <w:gridAfter w:val="4"/>
          <w:wBefore w:w="647" w:type="dxa"/>
          <w:wAfter w:w="914" w:type="dxa"/>
        </w:trPr>
        <w:tc>
          <w:tcPr>
            <w:tcW w:w="9071" w:type="dxa"/>
            <w:gridSpan w:val="24"/>
          </w:tcPr>
          <w:p w:rsidR="009260E1" w:rsidRPr="005B4766" w:rsidRDefault="009260E1" w:rsidP="004D5109">
            <w:pPr>
              <w:autoSpaceDE w:val="0"/>
              <w:autoSpaceDN w:val="0"/>
              <w:adjustRightInd w:val="0"/>
              <w:jc w:val="both"/>
              <w:rPr>
                <w:rFonts w:ascii="PT Astra Serif" w:hAnsi="PT Astra Serif" w:cs="PT Astra Serif"/>
                <w:sz w:val="24"/>
                <w:szCs w:val="24"/>
              </w:rPr>
            </w:pPr>
            <w:r w:rsidRPr="005B4766">
              <w:rPr>
                <w:rFonts w:ascii="PT Astra Serif" w:hAnsi="PT Astra Serif" w:cs="PT Astra Serif"/>
                <w:sz w:val="24"/>
                <w:szCs w:val="24"/>
              </w:rPr>
              <w:t>Форма</w:t>
            </w:r>
          </w:p>
        </w:tc>
      </w:tr>
      <w:tr w:rsidR="009260E1" w:rsidRPr="005B4766" w:rsidTr="009260E1">
        <w:trPr>
          <w:gridBefore w:val="2"/>
          <w:gridAfter w:val="4"/>
          <w:wBefore w:w="647" w:type="dxa"/>
          <w:wAfter w:w="914" w:type="dxa"/>
        </w:trPr>
        <w:tc>
          <w:tcPr>
            <w:tcW w:w="9071" w:type="dxa"/>
            <w:gridSpan w:val="24"/>
          </w:tcPr>
          <w:p w:rsidR="009260E1" w:rsidRPr="005B4766" w:rsidRDefault="009260E1" w:rsidP="004D5109">
            <w:pPr>
              <w:autoSpaceDE w:val="0"/>
              <w:autoSpaceDN w:val="0"/>
              <w:adjustRightInd w:val="0"/>
              <w:jc w:val="center"/>
              <w:rPr>
                <w:rFonts w:ascii="PT Astra Serif" w:hAnsi="PT Astra Serif" w:cs="PT Astra Serif"/>
                <w:sz w:val="24"/>
                <w:szCs w:val="24"/>
              </w:rPr>
            </w:pPr>
            <w:bookmarkStart w:id="15" w:name="Par634"/>
            <w:bookmarkEnd w:id="15"/>
            <w:r w:rsidRPr="005B4766">
              <w:rPr>
                <w:rFonts w:ascii="PT Astra Serif" w:hAnsi="PT Astra Serif" w:cs="PT Astra Serif"/>
                <w:sz w:val="24"/>
                <w:szCs w:val="24"/>
              </w:rPr>
              <w:t>Справка</w:t>
            </w:r>
          </w:p>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об отсутствии просроченной задолженности по возврату в областной бюджет</w:t>
            </w:r>
          </w:p>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субсидий, бюджетных инвестиций, предоставленных в том числе</w:t>
            </w:r>
          </w:p>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в соответствии с иными правовыми актами, а также иной</w:t>
            </w:r>
          </w:p>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просроченной (неурегулированной) задолженности по денежным</w:t>
            </w:r>
          </w:p>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обязательствам перед Томской областью</w:t>
            </w:r>
          </w:p>
          <w:p w:rsidR="009260E1" w:rsidRPr="005B4766" w:rsidRDefault="009260E1" w:rsidP="004D5109">
            <w:pPr>
              <w:autoSpaceDE w:val="0"/>
              <w:autoSpaceDN w:val="0"/>
              <w:adjustRightInd w:val="0"/>
              <w:jc w:val="center"/>
              <w:rPr>
                <w:rFonts w:ascii="PT Astra Serif" w:hAnsi="PT Astra Serif" w:cs="PT Astra Serif"/>
                <w:sz w:val="24"/>
                <w:szCs w:val="24"/>
              </w:rPr>
            </w:pPr>
            <w:r>
              <w:rPr>
                <w:rFonts w:ascii="PT Astra Serif" w:hAnsi="PT Astra Serif" w:cs="PT Astra Serif"/>
                <w:sz w:val="24"/>
                <w:szCs w:val="24"/>
              </w:rPr>
              <w:t>на «__»</w:t>
            </w:r>
            <w:r w:rsidRPr="005B4766">
              <w:rPr>
                <w:rFonts w:ascii="PT Astra Serif" w:hAnsi="PT Astra Serif" w:cs="PT Astra Serif"/>
                <w:sz w:val="24"/>
                <w:szCs w:val="24"/>
              </w:rPr>
              <w:t xml:space="preserve"> __________ 20__ г.</w:t>
            </w:r>
          </w:p>
        </w:tc>
      </w:tr>
      <w:tr w:rsidR="009260E1" w:rsidRPr="005B4766" w:rsidTr="009260E1">
        <w:trPr>
          <w:gridBefore w:val="2"/>
          <w:gridAfter w:val="4"/>
          <w:wBefore w:w="647" w:type="dxa"/>
          <w:wAfter w:w="914" w:type="dxa"/>
        </w:trPr>
        <w:tc>
          <w:tcPr>
            <w:tcW w:w="9071" w:type="dxa"/>
            <w:gridSpan w:val="24"/>
          </w:tcPr>
          <w:p w:rsidR="009260E1" w:rsidRPr="005B4766" w:rsidRDefault="009260E1" w:rsidP="004D5109">
            <w:pPr>
              <w:autoSpaceDE w:val="0"/>
              <w:autoSpaceDN w:val="0"/>
              <w:adjustRightInd w:val="0"/>
              <w:jc w:val="center"/>
              <w:rPr>
                <w:rFonts w:ascii="PT Astra Serif" w:hAnsi="PT Astra Serif" w:cs="PT Astra Serif"/>
                <w:sz w:val="24"/>
                <w:szCs w:val="24"/>
              </w:rPr>
            </w:pPr>
            <w:r w:rsidRPr="005B4766">
              <w:rPr>
                <w:rFonts w:ascii="PT Astra Serif" w:hAnsi="PT Astra Serif" w:cs="PT Astra Serif"/>
                <w:sz w:val="24"/>
                <w:szCs w:val="24"/>
              </w:rPr>
              <w:t>Наименование участника конкурса ___________________________________</w:t>
            </w:r>
          </w:p>
        </w:tc>
      </w:tr>
      <w:tr w:rsidR="009260E1" w:rsidRPr="00E729B9" w:rsidTr="009260E1">
        <w:tc>
          <w:tcPr>
            <w:tcW w:w="1276" w:type="dxa"/>
            <w:gridSpan w:val="3"/>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Наименова-ние средств, предостав-ленных из областного бюджета</w:t>
            </w:r>
          </w:p>
        </w:tc>
        <w:tc>
          <w:tcPr>
            <w:tcW w:w="2379" w:type="dxa"/>
            <w:gridSpan w:val="6"/>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 xml:space="preserve">Нормативный </w:t>
            </w:r>
          </w:p>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 xml:space="preserve">правовой акт, </w:t>
            </w:r>
          </w:p>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в соответствии с которым участнику конкурса предоставлены средства из областного бюджета</w:t>
            </w:r>
          </w:p>
        </w:tc>
        <w:tc>
          <w:tcPr>
            <w:tcW w:w="3748" w:type="dxa"/>
            <w:gridSpan w:val="11"/>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Соглашение (договор), заключенное между главным распорядителем бюджетных средств областного бюджета и участником конкурса на предоставление из областного бюджета средств</w:t>
            </w:r>
          </w:p>
        </w:tc>
        <w:tc>
          <w:tcPr>
            <w:tcW w:w="3229" w:type="dxa"/>
            <w:gridSpan w:val="10"/>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Договоры (контракты), заключенные участником конкурса в целях исполнения обязательств в рамках соглашения (договора)</w:t>
            </w:r>
          </w:p>
        </w:tc>
      </w:tr>
      <w:tr w:rsidR="009260E1" w:rsidRPr="00E729B9" w:rsidTr="009260E1">
        <w:tc>
          <w:tcPr>
            <w:tcW w:w="1276" w:type="dxa"/>
            <w:gridSpan w:val="3"/>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499" w:type="dxa"/>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вид</w:t>
            </w:r>
          </w:p>
        </w:tc>
        <w:tc>
          <w:tcPr>
            <w:tcW w:w="559" w:type="dxa"/>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дата</w:t>
            </w:r>
          </w:p>
        </w:tc>
        <w:tc>
          <w:tcPr>
            <w:tcW w:w="502" w:type="dxa"/>
            <w:gridSpan w:val="2"/>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но-мер</w:t>
            </w:r>
          </w:p>
        </w:tc>
        <w:tc>
          <w:tcPr>
            <w:tcW w:w="819" w:type="dxa"/>
            <w:gridSpan w:val="2"/>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цели предо-ставле-</w:t>
            </w:r>
          </w:p>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ния</w:t>
            </w:r>
          </w:p>
        </w:tc>
        <w:tc>
          <w:tcPr>
            <w:tcW w:w="559" w:type="dxa"/>
            <w:gridSpan w:val="3"/>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номер</w:t>
            </w:r>
          </w:p>
        </w:tc>
        <w:tc>
          <w:tcPr>
            <w:tcW w:w="799" w:type="dxa"/>
            <w:gridSpan w:val="3"/>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сумма, тыс. руб.</w:t>
            </w:r>
          </w:p>
        </w:tc>
        <w:tc>
          <w:tcPr>
            <w:tcW w:w="1636" w:type="dxa"/>
            <w:gridSpan w:val="4"/>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из них имеется задолженность</w:t>
            </w:r>
          </w:p>
        </w:tc>
        <w:tc>
          <w:tcPr>
            <w:tcW w:w="559" w:type="dxa"/>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дата</w:t>
            </w:r>
          </w:p>
        </w:tc>
        <w:tc>
          <w:tcPr>
            <w:tcW w:w="544" w:type="dxa"/>
            <w:gridSpan w:val="2"/>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но-мер</w:t>
            </w: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сумма, тыс. руб.</w:t>
            </w:r>
          </w:p>
        </w:tc>
        <w:tc>
          <w:tcPr>
            <w:tcW w:w="1327" w:type="dxa"/>
            <w:gridSpan w:val="5"/>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из них имеется задолженность</w:t>
            </w:r>
          </w:p>
        </w:tc>
      </w:tr>
      <w:tr w:rsidR="009260E1" w:rsidRPr="00E729B9" w:rsidTr="009260E1">
        <w:trPr>
          <w:trHeight w:val="1594"/>
        </w:trPr>
        <w:tc>
          <w:tcPr>
            <w:tcW w:w="1276" w:type="dxa"/>
            <w:gridSpan w:val="3"/>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499" w:type="dxa"/>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559" w:type="dxa"/>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502" w:type="dxa"/>
            <w:gridSpan w:val="2"/>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819" w:type="dxa"/>
            <w:gridSpan w:val="2"/>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559" w:type="dxa"/>
            <w:gridSpan w:val="3"/>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754" w:type="dxa"/>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799" w:type="dxa"/>
            <w:gridSpan w:val="3"/>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664" w:type="dxa"/>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всего</w:t>
            </w:r>
          </w:p>
        </w:tc>
        <w:tc>
          <w:tcPr>
            <w:tcW w:w="972" w:type="dxa"/>
            <w:gridSpan w:val="3"/>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в том числе просро-ченная</w:t>
            </w:r>
          </w:p>
        </w:tc>
        <w:tc>
          <w:tcPr>
            <w:tcW w:w="559" w:type="dxa"/>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544" w:type="dxa"/>
            <w:gridSpan w:val="2"/>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799" w:type="dxa"/>
            <w:gridSpan w:val="2"/>
            <w:vMerge/>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p>
        </w:tc>
        <w:tc>
          <w:tcPr>
            <w:tcW w:w="664" w:type="dxa"/>
            <w:gridSpan w:val="4"/>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всего</w:t>
            </w:r>
          </w:p>
        </w:tc>
        <w:tc>
          <w:tcPr>
            <w:tcW w:w="663" w:type="dxa"/>
            <w:tcBorders>
              <w:top w:val="single" w:sz="4" w:space="0" w:color="auto"/>
              <w:left w:val="single" w:sz="4" w:space="0" w:color="auto"/>
              <w:bottom w:val="single" w:sz="4" w:space="0" w:color="auto"/>
              <w:right w:val="single" w:sz="4" w:space="0" w:color="auto"/>
            </w:tcBorders>
          </w:tcPr>
          <w:p w:rsidR="009260E1" w:rsidRPr="009260E1" w:rsidRDefault="009260E1" w:rsidP="009260E1">
            <w:pPr>
              <w:autoSpaceDE w:val="0"/>
              <w:autoSpaceDN w:val="0"/>
              <w:adjustRightInd w:val="0"/>
              <w:ind w:firstLine="0"/>
              <w:jc w:val="center"/>
              <w:rPr>
                <w:rFonts w:ascii="PT Astra Serif" w:hAnsi="PT Astra Serif" w:cs="PT Astra Serif"/>
                <w:sz w:val="22"/>
                <w:szCs w:val="22"/>
              </w:rPr>
            </w:pPr>
            <w:r w:rsidRPr="009260E1">
              <w:rPr>
                <w:rFonts w:ascii="PT Astra Serif" w:hAnsi="PT Astra Serif" w:cs="PT Astra Serif"/>
                <w:sz w:val="22"/>
                <w:szCs w:val="22"/>
              </w:rPr>
              <w:t>в том числе просро-ченная</w:t>
            </w:r>
          </w:p>
        </w:tc>
      </w:tr>
      <w:tr w:rsidR="009260E1" w:rsidRPr="00E729B9" w:rsidTr="009260E1">
        <w:tc>
          <w:tcPr>
            <w:tcW w:w="1276"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499"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59"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02"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819"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59"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754"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799"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664"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972"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59"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44"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799"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664" w:type="dxa"/>
            <w:gridSpan w:val="4"/>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663"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r>
      <w:tr w:rsidR="009260E1" w:rsidRPr="00E729B9" w:rsidTr="009260E1">
        <w:tc>
          <w:tcPr>
            <w:tcW w:w="1276"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499"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59"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02"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819"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59"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754"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799"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664"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972" w:type="dxa"/>
            <w:gridSpan w:val="3"/>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59"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544"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799" w:type="dxa"/>
            <w:gridSpan w:val="2"/>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664" w:type="dxa"/>
            <w:gridSpan w:val="4"/>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c>
          <w:tcPr>
            <w:tcW w:w="663" w:type="dxa"/>
            <w:tcBorders>
              <w:top w:val="single" w:sz="4" w:space="0" w:color="auto"/>
              <w:left w:val="single" w:sz="4" w:space="0" w:color="auto"/>
              <w:bottom w:val="single" w:sz="4" w:space="0" w:color="auto"/>
              <w:right w:val="single" w:sz="4" w:space="0" w:color="auto"/>
            </w:tcBorders>
          </w:tcPr>
          <w:p w:rsidR="009260E1" w:rsidRPr="00E729B9" w:rsidRDefault="009260E1" w:rsidP="004D5109">
            <w:pPr>
              <w:autoSpaceDE w:val="0"/>
              <w:autoSpaceDN w:val="0"/>
              <w:adjustRightInd w:val="0"/>
              <w:rPr>
                <w:rFonts w:ascii="PT Astra Serif" w:hAnsi="PT Astra Serif" w:cs="PT Astra Serif"/>
              </w:rPr>
            </w:pPr>
          </w:p>
        </w:tc>
      </w:tr>
      <w:tr w:rsidR="009260E1" w:rsidRPr="00E729B9" w:rsidTr="009260E1">
        <w:trPr>
          <w:gridBefore w:val="1"/>
          <w:gridAfter w:val="3"/>
          <w:wBefore w:w="425" w:type="dxa"/>
          <w:wAfter w:w="738" w:type="dxa"/>
        </w:trPr>
        <w:tc>
          <w:tcPr>
            <w:tcW w:w="3119" w:type="dxa"/>
            <w:gridSpan w:val="7"/>
          </w:tcPr>
          <w:p w:rsidR="009260E1" w:rsidRPr="001D05E6" w:rsidRDefault="009260E1" w:rsidP="009260E1">
            <w:pPr>
              <w:autoSpaceDE w:val="0"/>
              <w:autoSpaceDN w:val="0"/>
              <w:adjustRightInd w:val="0"/>
              <w:ind w:firstLine="0"/>
              <w:rPr>
                <w:rFonts w:ascii="PT Astra Serif" w:hAnsi="PT Astra Serif" w:cs="PT Astra Serif"/>
                <w:sz w:val="24"/>
                <w:szCs w:val="24"/>
              </w:rPr>
            </w:pPr>
            <w:r w:rsidRPr="001D05E6">
              <w:rPr>
                <w:rFonts w:ascii="PT Astra Serif" w:hAnsi="PT Astra Serif" w:cs="PT Astra Serif"/>
                <w:sz w:val="24"/>
                <w:szCs w:val="24"/>
              </w:rPr>
              <w:t>Руководитель</w:t>
            </w:r>
          </w:p>
          <w:p w:rsidR="009260E1" w:rsidRPr="00E729B9" w:rsidRDefault="009260E1" w:rsidP="009260E1">
            <w:pPr>
              <w:autoSpaceDE w:val="0"/>
              <w:autoSpaceDN w:val="0"/>
              <w:adjustRightInd w:val="0"/>
              <w:ind w:firstLine="0"/>
              <w:rPr>
                <w:rFonts w:ascii="PT Astra Serif" w:hAnsi="PT Astra Serif" w:cs="PT Astra Serif"/>
                <w:szCs w:val="26"/>
              </w:rPr>
            </w:pPr>
            <w:r w:rsidRPr="001D05E6">
              <w:rPr>
                <w:rFonts w:ascii="PT Astra Serif" w:hAnsi="PT Astra Serif" w:cs="PT Astra Serif"/>
                <w:sz w:val="24"/>
                <w:szCs w:val="24"/>
              </w:rPr>
              <w:t>(уполномоченное лицо)</w:t>
            </w:r>
          </w:p>
        </w:tc>
        <w:tc>
          <w:tcPr>
            <w:tcW w:w="1531" w:type="dxa"/>
            <w:gridSpan w:val="6"/>
            <w:tcBorders>
              <w:bottom w:val="single" w:sz="4" w:space="0" w:color="auto"/>
            </w:tcBorders>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340" w:type="dxa"/>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1304" w:type="dxa"/>
            <w:gridSpan w:val="3"/>
            <w:tcBorders>
              <w:bottom w:val="single" w:sz="4" w:space="0" w:color="auto"/>
            </w:tcBorders>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340" w:type="dxa"/>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2835" w:type="dxa"/>
            <w:gridSpan w:val="8"/>
            <w:tcBorders>
              <w:bottom w:val="single" w:sz="4" w:space="0" w:color="auto"/>
            </w:tcBorders>
          </w:tcPr>
          <w:p w:rsidR="009260E1" w:rsidRPr="00E729B9" w:rsidRDefault="009260E1" w:rsidP="009260E1">
            <w:pPr>
              <w:autoSpaceDE w:val="0"/>
              <w:autoSpaceDN w:val="0"/>
              <w:adjustRightInd w:val="0"/>
              <w:ind w:firstLine="0"/>
              <w:rPr>
                <w:rFonts w:ascii="PT Astra Serif" w:hAnsi="PT Astra Serif" w:cs="PT Astra Serif"/>
                <w:szCs w:val="26"/>
              </w:rPr>
            </w:pPr>
          </w:p>
        </w:tc>
      </w:tr>
      <w:tr w:rsidR="009260E1" w:rsidRPr="00C414D2" w:rsidTr="009260E1">
        <w:trPr>
          <w:gridBefore w:val="1"/>
          <w:gridAfter w:val="3"/>
          <w:wBefore w:w="425" w:type="dxa"/>
          <w:wAfter w:w="738" w:type="dxa"/>
          <w:trHeight w:val="199"/>
        </w:trPr>
        <w:tc>
          <w:tcPr>
            <w:tcW w:w="3119" w:type="dxa"/>
            <w:gridSpan w:val="7"/>
          </w:tcPr>
          <w:p w:rsidR="009260E1" w:rsidRPr="00C414D2" w:rsidRDefault="009260E1" w:rsidP="009260E1">
            <w:pPr>
              <w:autoSpaceDE w:val="0"/>
              <w:autoSpaceDN w:val="0"/>
              <w:adjustRightInd w:val="0"/>
              <w:ind w:firstLine="0"/>
              <w:rPr>
                <w:rFonts w:ascii="PT Astra Serif" w:hAnsi="PT Astra Serif" w:cs="PT Astra Serif"/>
                <w:sz w:val="20"/>
              </w:rPr>
            </w:pPr>
          </w:p>
        </w:tc>
        <w:tc>
          <w:tcPr>
            <w:tcW w:w="1531" w:type="dxa"/>
            <w:gridSpan w:val="6"/>
            <w:tcBorders>
              <w:top w:val="single" w:sz="4" w:space="0" w:color="auto"/>
            </w:tcBorders>
          </w:tcPr>
          <w:p w:rsidR="009260E1" w:rsidRPr="00C414D2" w:rsidRDefault="009260E1" w:rsidP="009260E1">
            <w:pPr>
              <w:autoSpaceDE w:val="0"/>
              <w:autoSpaceDN w:val="0"/>
              <w:adjustRightInd w:val="0"/>
              <w:ind w:firstLine="0"/>
              <w:jc w:val="center"/>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Д</w:t>
            </w:r>
            <w:r w:rsidRPr="00C414D2">
              <w:rPr>
                <w:rFonts w:ascii="PT Astra Serif" w:hAnsi="PT Astra Serif" w:cs="PT Astra Serif"/>
                <w:sz w:val="20"/>
              </w:rPr>
              <w:t>олжность)</w:t>
            </w:r>
          </w:p>
        </w:tc>
        <w:tc>
          <w:tcPr>
            <w:tcW w:w="340" w:type="dxa"/>
          </w:tcPr>
          <w:p w:rsidR="009260E1" w:rsidRPr="00C414D2" w:rsidRDefault="009260E1" w:rsidP="009260E1">
            <w:pPr>
              <w:autoSpaceDE w:val="0"/>
              <w:autoSpaceDN w:val="0"/>
              <w:adjustRightInd w:val="0"/>
              <w:ind w:firstLine="0"/>
              <w:rPr>
                <w:rFonts w:ascii="PT Astra Serif" w:hAnsi="PT Astra Serif" w:cs="PT Astra Serif"/>
                <w:sz w:val="20"/>
              </w:rPr>
            </w:pPr>
          </w:p>
        </w:tc>
        <w:tc>
          <w:tcPr>
            <w:tcW w:w="1304" w:type="dxa"/>
            <w:gridSpan w:val="3"/>
            <w:tcBorders>
              <w:top w:val="single" w:sz="4" w:space="0" w:color="auto"/>
            </w:tcBorders>
          </w:tcPr>
          <w:p w:rsidR="009260E1" w:rsidRPr="00C414D2" w:rsidRDefault="009260E1" w:rsidP="009260E1">
            <w:pPr>
              <w:autoSpaceDE w:val="0"/>
              <w:autoSpaceDN w:val="0"/>
              <w:adjustRightInd w:val="0"/>
              <w:ind w:firstLine="0"/>
              <w:jc w:val="center"/>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П</w:t>
            </w:r>
            <w:r w:rsidRPr="00C414D2">
              <w:rPr>
                <w:rFonts w:ascii="PT Astra Serif" w:hAnsi="PT Astra Serif" w:cs="PT Astra Serif"/>
                <w:sz w:val="20"/>
              </w:rPr>
              <w:t>одпись)</w:t>
            </w:r>
          </w:p>
        </w:tc>
        <w:tc>
          <w:tcPr>
            <w:tcW w:w="340" w:type="dxa"/>
          </w:tcPr>
          <w:p w:rsidR="009260E1" w:rsidRPr="00C414D2" w:rsidRDefault="009260E1" w:rsidP="009260E1">
            <w:pPr>
              <w:autoSpaceDE w:val="0"/>
              <w:autoSpaceDN w:val="0"/>
              <w:adjustRightInd w:val="0"/>
              <w:ind w:firstLine="0"/>
              <w:rPr>
                <w:rFonts w:ascii="PT Astra Serif" w:hAnsi="PT Astra Serif" w:cs="PT Astra Serif"/>
                <w:sz w:val="20"/>
              </w:rPr>
            </w:pPr>
          </w:p>
        </w:tc>
        <w:tc>
          <w:tcPr>
            <w:tcW w:w="2835" w:type="dxa"/>
            <w:gridSpan w:val="8"/>
            <w:tcBorders>
              <w:top w:val="single" w:sz="4" w:space="0" w:color="auto"/>
            </w:tcBorders>
          </w:tcPr>
          <w:p w:rsidR="009260E1" w:rsidRPr="00C414D2" w:rsidRDefault="009260E1" w:rsidP="009260E1">
            <w:pPr>
              <w:autoSpaceDE w:val="0"/>
              <w:autoSpaceDN w:val="0"/>
              <w:adjustRightInd w:val="0"/>
              <w:ind w:firstLine="0"/>
              <w:jc w:val="center"/>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Р</w:t>
            </w:r>
            <w:r w:rsidRPr="00C414D2">
              <w:rPr>
                <w:rFonts w:ascii="PT Astra Serif" w:hAnsi="PT Astra Serif" w:cs="PT Astra Serif"/>
                <w:sz w:val="20"/>
              </w:rPr>
              <w:t>асшифровка подписи)</w:t>
            </w:r>
          </w:p>
        </w:tc>
      </w:tr>
      <w:tr w:rsidR="009260E1" w:rsidRPr="00E729B9" w:rsidTr="009260E1">
        <w:trPr>
          <w:gridBefore w:val="1"/>
          <w:gridAfter w:val="2"/>
          <w:wBefore w:w="425" w:type="dxa"/>
          <w:wAfter w:w="709" w:type="dxa"/>
        </w:trPr>
        <w:tc>
          <w:tcPr>
            <w:tcW w:w="2127" w:type="dxa"/>
            <w:gridSpan w:val="5"/>
          </w:tcPr>
          <w:p w:rsidR="009260E1" w:rsidRPr="001D05E6" w:rsidRDefault="009260E1" w:rsidP="009260E1">
            <w:pPr>
              <w:autoSpaceDE w:val="0"/>
              <w:autoSpaceDN w:val="0"/>
              <w:adjustRightInd w:val="0"/>
              <w:ind w:firstLine="0"/>
              <w:jc w:val="both"/>
              <w:rPr>
                <w:rFonts w:ascii="PT Astra Serif" w:hAnsi="PT Astra Serif" w:cs="PT Astra Serif"/>
                <w:sz w:val="24"/>
                <w:szCs w:val="24"/>
              </w:rPr>
            </w:pPr>
            <w:r w:rsidRPr="001D05E6">
              <w:rPr>
                <w:rFonts w:ascii="PT Astra Serif" w:hAnsi="PT Astra Serif" w:cs="PT Astra Serif"/>
                <w:sz w:val="24"/>
                <w:szCs w:val="24"/>
              </w:rPr>
              <w:t>Исполнитель</w:t>
            </w:r>
          </w:p>
        </w:tc>
        <w:tc>
          <w:tcPr>
            <w:tcW w:w="1213" w:type="dxa"/>
            <w:gridSpan w:val="4"/>
            <w:tcBorders>
              <w:bottom w:val="single" w:sz="4" w:space="0" w:color="auto"/>
            </w:tcBorders>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340" w:type="dxa"/>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4139" w:type="dxa"/>
            <w:gridSpan w:val="11"/>
            <w:tcBorders>
              <w:bottom w:val="single" w:sz="4" w:space="0" w:color="auto"/>
            </w:tcBorders>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340" w:type="dxa"/>
            <w:gridSpan w:val="2"/>
          </w:tcPr>
          <w:p w:rsidR="009260E1" w:rsidRPr="00E729B9" w:rsidRDefault="009260E1" w:rsidP="009260E1">
            <w:pPr>
              <w:autoSpaceDE w:val="0"/>
              <w:autoSpaceDN w:val="0"/>
              <w:adjustRightInd w:val="0"/>
              <w:ind w:firstLine="0"/>
              <w:rPr>
                <w:rFonts w:ascii="PT Astra Serif" w:hAnsi="PT Astra Serif" w:cs="PT Astra Serif"/>
                <w:szCs w:val="26"/>
              </w:rPr>
            </w:pPr>
          </w:p>
        </w:tc>
        <w:tc>
          <w:tcPr>
            <w:tcW w:w="1339" w:type="dxa"/>
            <w:gridSpan w:val="4"/>
            <w:tcBorders>
              <w:bottom w:val="single" w:sz="4" w:space="0" w:color="auto"/>
            </w:tcBorders>
          </w:tcPr>
          <w:p w:rsidR="009260E1" w:rsidRPr="00E729B9" w:rsidRDefault="009260E1" w:rsidP="009260E1">
            <w:pPr>
              <w:autoSpaceDE w:val="0"/>
              <w:autoSpaceDN w:val="0"/>
              <w:adjustRightInd w:val="0"/>
              <w:ind w:firstLine="0"/>
              <w:rPr>
                <w:rFonts w:ascii="PT Astra Serif" w:hAnsi="PT Astra Serif" w:cs="PT Astra Serif"/>
                <w:szCs w:val="26"/>
              </w:rPr>
            </w:pPr>
          </w:p>
        </w:tc>
      </w:tr>
      <w:tr w:rsidR="009260E1" w:rsidRPr="00C414D2" w:rsidTr="009260E1">
        <w:trPr>
          <w:gridBefore w:val="1"/>
          <w:gridAfter w:val="2"/>
          <w:wBefore w:w="425" w:type="dxa"/>
          <w:wAfter w:w="709" w:type="dxa"/>
        </w:trPr>
        <w:tc>
          <w:tcPr>
            <w:tcW w:w="2127" w:type="dxa"/>
            <w:gridSpan w:val="5"/>
          </w:tcPr>
          <w:p w:rsidR="009260E1" w:rsidRPr="001D05E6" w:rsidRDefault="009260E1" w:rsidP="009260E1">
            <w:pPr>
              <w:autoSpaceDE w:val="0"/>
              <w:autoSpaceDN w:val="0"/>
              <w:adjustRightInd w:val="0"/>
              <w:ind w:firstLine="0"/>
              <w:rPr>
                <w:rFonts w:ascii="PT Astra Serif" w:hAnsi="PT Astra Serif" w:cs="PT Astra Serif"/>
                <w:sz w:val="24"/>
                <w:szCs w:val="24"/>
              </w:rPr>
            </w:pPr>
            <w:r w:rsidRPr="001D05E6">
              <w:rPr>
                <w:rFonts w:ascii="PT Astra Serif" w:hAnsi="PT Astra Serif" w:cs="PT Astra Serif"/>
                <w:sz w:val="24"/>
                <w:szCs w:val="24"/>
              </w:rPr>
              <w:t>Место печати</w:t>
            </w:r>
          </w:p>
          <w:p w:rsidR="009260E1" w:rsidRDefault="009260E1" w:rsidP="009260E1">
            <w:pPr>
              <w:autoSpaceDE w:val="0"/>
              <w:autoSpaceDN w:val="0"/>
              <w:adjustRightInd w:val="0"/>
              <w:ind w:firstLine="0"/>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П</w:t>
            </w:r>
            <w:r w:rsidRPr="00C414D2">
              <w:rPr>
                <w:rFonts w:ascii="PT Astra Serif" w:hAnsi="PT Astra Serif" w:cs="PT Astra Serif"/>
                <w:sz w:val="20"/>
              </w:rPr>
              <w:t>ри наличии)</w:t>
            </w:r>
          </w:p>
          <w:p w:rsidR="009260E1" w:rsidRPr="00C414D2" w:rsidRDefault="009260E1" w:rsidP="009260E1">
            <w:pPr>
              <w:autoSpaceDE w:val="0"/>
              <w:autoSpaceDN w:val="0"/>
              <w:adjustRightInd w:val="0"/>
              <w:ind w:left="-62" w:firstLine="0"/>
              <w:jc w:val="center"/>
              <w:rPr>
                <w:rFonts w:ascii="PT Astra Serif" w:hAnsi="PT Astra Serif" w:cs="PT Astra Serif"/>
                <w:sz w:val="20"/>
              </w:rPr>
            </w:pPr>
            <w:r w:rsidRPr="001D05E6">
              <w:rPr>
                <w:rFonts w:ascii="PT Astra Serif" w:hAnsi="PT Astra Serif" w:cs="PT Astra Serif"/>
                <w:sz w:val="24"/>
                <w:szCs w:val="24"/>
              </w:rPr>
              <w:t>«__»</w:t>
            </w:r>
            <w:r>
              <w:rPr>
                <w:rFonts w:ascii="PT Astra Serif" w:hAnsi="PT Astra Serif" w:cs="PT Astra Serif"/>
                <w:sz w:val="24"/>
                <w:szCs w:val="24"/>
              </w:rPr>
              <w:t xml:space="preserve"> ______ 20__г.</w:t>
            </w:r>
          </w:p>
        </w:tc>
        <w:tc>
          <w:tcPr>
            <w:tcW w:w="1213" w:type="dxa"/>
            <w:gridSpan w:val="4"/>
            <w:tcBorders>
              <w:top w:val="single" w:sz="4" w:space="0" w:color="auto"/>
            </w:tcBorders>
          </w:tcPr>
          <w:p w:rsidR="009260E1" w:rsidRPr="00C414D2" w:rsidRDefault="009260E1" w:rsidP="006555FC">
            <w:pPr>
              <w:autoSpaceDE w:val="0"/>
              <w:autoSpaceDN w:val="0"/>
              <w:adjustRightInd w:val="0"/>
              <w:ind w:firstLine="0"/>
              <w:jc w:val="center"/>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Д</w:t>
            </w:r>
            <w:r w:rsidRPr="00C414D2">
              <w:rPr>
                <w:rFonts w:ascii="PT Astra Serif" w:hAnsi="PT Astra Serif" w:cs="PT Astra Serif"/>
                <w:sz w:val="20"/>
              </w:rPr>
              <w:t>о</w:t>
            </w:r>
            <w:r w:rsidR="006555FC">
              <w:rPr>
                <w:rFonts w:ascii="PT Astra Serif" w:hAnsi="PT Astra Serif" w:cs="PT Astra Serif"/>
                <w:sz w:val="20"/>
              </w:rPr>
              <w:t>л</w:t>
            </w:r>
            <w:r w:rsidRPr="00C414D2">
              <w:rPr>
                <w:rFonts w:ascii="PT Astra Serif" w:hAnsi="PT Astra Serif" w:cs="PT Astra Serif"/>
                <w:sz w:val="20"/>
              </w:rPr>
              <w:t>жность)</w:t>
            </w:r>
          </w:p>
        </w:tc>
        <w:tc>
          <w:tcPr>
            <w:tcW w:w="340" w:type="dxa"/>
          </w:tcPr>
          <w:p w:rsidR="009260E1" w:rsidRPr="00C414D2" w:rsidRDefault="009260E1" w:rsidP="009260E1">
            <w:pPr>
              <w:autoSpaceDE w:val="0"/>
              <w:autoSpaceDN w:val="0"/>
              <w:adjustRightInd w:val="0"/>
              <w:ind w:firstLine="0"/>
              <w:rPr>
                <w:rFonts w:ascii="PT Astra Serif" w:hAnsi="PT Astra Serif" w:cs="PT Astra Serif"/>
                <w:sz w:val="20"/>
              </w:rPr>
            </w:pPr>
          </w:p>
        </w:tc>
        <w:tc>
          <w:tcPr>
            <w:tcW w:w="4139" w:type="dxa"/>
            <w:gridSpan w:val="11"/>
            <w:tcBorders>
              <w:top w:val="single" w:sz="4" w:space="0" w:color="auto"/>
            </w:tcBorders>
          </w:tcPr>
          <w:p w:rsidR="009260E1" w:rsidRPr="00C414D2" w:rsidRDefault="009260E1" w:rsidP="009260E1">
            <w:pPr>
              <w:autoSpaceDE w:val="0"/>
              <w:autoSpaceDN w:val="0"/>
              <w:adjustRightInd w:val="0"/>
              <w:ind w:firstLine="0"/>
              <w:jc w:val="center"/>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Ф</w:t>
            </w:r>
            <w:r w:rsidRPr="00C414D2">
              <w:rPr>
                <w:rFonts w:ascii="PT Astra Serif" w:hAnsi="PT Astra Serif" w:cs="PT Astra Serif"/>
                <w:sz w:val="20"/>
              </w:rPr>
              <w:t>амилия, имя, отчество (</w:t>
            </w:r>
            <w:r>
              <w:rPr>
                <w:rFonts w:ascii="PT Astra Serif" w:hAnsi="PT Astra Serif" w:cs="PT Astra Serif"/>
                <w:sz w:val="20"/>
              </w:rPr>
              <w:t xml:space="preserve">последнее - </w:t>
            </w:r>
            <w:r w:rsidRPr="00C414D2">
              <w:rPr>
                <w:rFonts w:ascii="PT Astra Serif" w:hAnsi="PT Astra Serif" w:cs="PT Astra Serif"/>
                <w:sz w:val="20"/>
              </w:rPr>
              <w:t>при наличии)</w:t>
            </w:r>
          </w:p>
        </w:tc>
        <w:tc>
          <w:tcPr>
            <w:tcW w:w="340" w:type="dxa"/>
            <w:gridSpan w:val="2"/>
          </w:tcPr>
          <w:p w:rsidR="009260E1" w:rsidRPr="00C414D2" w:rsidRDefault="009260E1" w:rsidP="009260E1">
            <w:pPr>
              <w:autoSpaceDE w:val="0"/>
              <w:autoSpaceDN w:val="0"/>
              <w:adjustRightInd w:val="0"/>
              <w:ind w:firstLine="0"/>
              <w:rPr>
                <w:rFonts w:ascii="PT Astra Serif" w:hAnsi="PT Astra Serif" w:cs="PT Astra Serif"/>
                <w:sz w:val="20"/>
              </w:rPr>
            </w:pPr>
          </w:p>
        </w:tc>
        <w:tc>
          <w:tcPr>
            <w:tcW w:w="1339" w:type="dxa"/>
            <w:gridSpan w:val="4"/>
            <w:tcBorders>
              <w:top w:val="single" w:sz="4" w:space="0" w:color="auto"/>
            </w:tcBorders>
          </w:tcPr>
          <w:p w:rsidR="009260E1" w:rsidRPr="00C414D2" w:rsidRDefault="009260E1" w:rsidP="009260E1">
            <w:pPr>
              <w:autoSpaceDE w:val="0"/>
              <w:autoSpaceDN w:val="0"/>
              <w:adjustRightInd w:val="0"/>
              <w:ind w:firstLine="0"/>
              <w:jc w:val="center"/>
              <w:rPr>
                <w:rFonts w:ascii="PT Astra Serif" w:hAnsi="PT Astra Serif" w:cs="PT Astra Serif"/>
                <w:sz w:val="20"/>
              </w:rPr>
            </w:pPr>
            <w:r w:rsidRPr="00C414D2">
              <w:rPr>
                <w:rFonts w:ascii="PT Astra Serif" w:hAnsi="PT Astra Serif" w:cs="PT Astra Serif"/>
                <w:sz w:val="20"/>
              </w:rPr>
              <w:t>(</w:t>
            </w:r>
            <w:r>
              <w:rPr>
                <w:rFonts w:ascii="PT Astra Serif" w:hAnsi="PT Astra Serif" w:cs="PT Astra Serif"/>
                <w:sz w:val="20"/>
              </w:rPr>
              <w:t>Т</w:t>
            </w:r>
            <w:r w:rsidRPr="00C414D2">
              <w:rPr>
                <w:rFonts w:ascii="PT Astra Serif" w:hAnsi="PT Astra Serif" w:cs="PT Astra Serif"/>
                <w:sz w:val="20"/>
              </w:rPr>
              <w:t>елефон)</w:t>
            </w:r>
          </w:p>
        </w:tc>
      </w:tr>
    </w:tbl>
    <w:p w:rsidR="009260E1" w:rsidRDefault="009260E1" w:rsidP="006555FC">
      <w:pPr>
        <w:autoSpaceDE w:val="0"/>
        <w:autoSpaceDN w:val="0"/>
        <w:adjustRightInd w:val="0"/>
        <w:ind w:firstLine="0"/>
        <w:jc w:val="both"/>
        <w:rPr>
          <w:rFonts w:ascii="PT Astra Serif" w:hAnsi="PT Astra Serif"/>
        </w:rPr>
      </w:pPr>
    </w:p>
    <w:sectPr w:rsidR="009260E1">
      <w:headerReference w:type="first" r:id="rId22"/>
      <w:pgSz w:w="11907" w:h="16840"/>
      <w:pgMar w:top="1418" w:right="851"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6A" w:rsidRDefault="0074466A">
      <w:r>
        <w:separator/>
      </w:r>
    </w:p>
  </w:endnote>
  <w:endnote w:type="continuationSeparator" w:id="0">
    <w:p w:rsidR="0074466A" w:rsidRDefault="0074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F4" w:rsidRDefault="001A19F4">
    <w:pPr>
      <w:pStyle w:val="ad"/>
      <w:ind w:left="-567"/>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6A" w:rsidRDefault="0074466A">
      <w:r>
        <w:separator/>
      </w:r>
    </w:p>
  </w:footnote>
  <w:footnote w:type="continuationSeparator" w:id="0">
    <w:p w:rsidR="0074466A" w:rsidRDefault="0074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F4" w:rsidRDefault="00602124">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A19F4" w:rsidRDefault="001A19F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F4" w:rsidRPr="00FA6D69" w:rsidRDefault="00602124">
    <w:pPr>
      <w:pStyle w:val="ab"/>
      <w:framePr w:wrap="around" w:vAnchor="text" w:hAnchor="margin" w:xAlign="center" w:y="1"/>
      <w:rPr>
        <w:rStyle w:val="afb"/>
        <w:b w:val="0"/>
        <w:sz w:val="24"/>
      </w:rPr>
    </w:pPr>
    <w:r w:rsidRPr="00FA6D69">
      <w:rPr>
        <w:rStyle w:val="afb"/>
        <w:b w:val="0"/>
        <w:sz w:val="24"/>
      </w:rPr>
      <w:fldChar w:fldCharType="begin"/>
    </w:r>
    <w:r w:rsidRPr="00FA6D69">
      <w:rPr>
        <w:rStyle w:val="afb"/>
        <w:b w:val="0"/>
        <w:sz w:val="24"/>
      </w:rPr>
      <w:instrText xml:space="preserve">PAGE  </w:instrText>
    </w:r>
    <w:r w:rsidRPr="00FA6D69">
      <w:rPr>
        <w:rStyle w:val="afb"/>
        <w:b w:val="0"/>
        <w:sz w:val="24"/>
      </w:rPr>
      <w:fldChar w:fldCharType="separate"/>
    </w:r>
    <w:r w:rsidR="00D01E52">
      <w:rPr>
        <w:rStyle w:val="afb"/>
        <w:b w:val="0"/>
        <w:noProof/>
        <w:sz w:val="24"/>
      </w:rPr>
      <w:t>22</w:t>
    </w:r>
    <w:r w:rsidRPr="00FA6D69">
      <w:rPr>
        <w:rStyle w:val="afb"/>
        <w:b w:val="0"/>
        <w:sz w:val="24"/>
      </w:rPr>
      <w:fldChar w:fldCharType="end"/>
    </w:r>
  </w:p>
  <w:p w:rsidR="001A19F4" w:rsidRDefault="001A19F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F4" w:rsidRDefault="0074466A">
    <w:pPr>
      <w:spacing w:after="120"/>
      <w:ind w:firstLine="0"/>
      <w:jc w:val="center"/>
      <w:rPr>
        <w:rFonts w:ascii="PT Astra Serif" w:hAnsi="PT Astra Serif"/>
        <w:b/>
        <w:lang w:val="en-US"/>
      </w:rPr>
    </w:pPr>
    <w:r>
      <w:rPr>
        <w:rFonts w:ascii="PT Astra Serif" w:hAnsi="PT Astra Serif"/>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95pt;height:51.35pt;visibility:visible;mso-wrap-style:square">
          <v:imagedata r:id="rId1" o:title=""/>
        </v:shape>
      </w:pict>
    </w:r>
  </w:p>
  <w:p w:rsidR="001A19F4" w:rsidRDefault="00602124">
    <w:pPr>
      <w:pStyle w:val="ab"/>
      <w:spacing w:before="0" w:after="0" w:line="360" w:lineRule="exact"/>
      <w:ind w:firstLine="0"/>
      <w:rPr>
        <w:rFonts w:ascii="PT Astra Serif" w:hAnsi="PT Astra Serif"/>
        <w:sz w:val="30"/>
        <w:szCs w:val="30"/>
      </w:rPr>
    </w:pPr>
    <w:r>
      <w:rPr>
        <w:rFonts w:ascii="PT Astra Serif" w:hAnsi="PT Astra Serif"/>
        <w:sz w:val="30"/>
        <w:szCs w:val="30"/>
      </w:rPr>
      <w:t>администрация ТОМСКОЙ ОБЛАСТИ</w:t>
    </w:r>
  </w:p>
  <w:p w:rsidR="001A19F4" w:rsidRDefault="00602124">
    <w:pPr>
      <w:pStyle w:val="ab"/>
      <w:spacing w:before="240" w:after="0"/>
      <w:ind w:firstLine="0"/>
      <w:rPr>
        <w:rFonts w:ascii="PT Astra Serif" w:hAnsi="PT Astra Serif"/>
        <w:spacing w:val="20"/>
        <w:szCs w:val="28"/>
      </w:rPr>
    </w:pPr>
    <w:r>
      <w:rPr>
        <w:rFonts w:ascii="PT Astra Serif" w:hAnsi="PT Astra Serif"/>
        <w:spacing w:val="20"/>
        <w:szCs w:val="28"/>
      </w:rPr>
      <w:t>постановление</w:t>
    </w:r>
  </w:p>
  <w:p w:rsidR="001A19F4" w:rsidRDefault="001A19F4">
    <w:pPr>
      <w:pStyle w:val="ab"/>
      <w:spacing w:before="240" w:after="0"/>
      <w:ind w:firstLine="0"/>
      <w:rPr>
        <w:rFonts w:ascii="PT Astra Serif" w:hAnsi="PT Astra Serif"/>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F4" w:rsidRDefault="001A19F4">
    <w:pPr>
      <w:pStyle w:val="ab"/>
      <w:rPr>
        <w:rFonts w:ascii="PT Astra Serif" w:hAnsi="PT Astra Serif" w:cs="PT Astra Seri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9F4"/>
    <w:rsid w:val="001A19F4"/>
    <w:rsid w:val="002D60C4"/>
    <w:rsid w:val="00602124"/>
    <w:rsid w:val="006555FC"/>
    <w:rsid w:val="006D2A17"/>
    <w:rsid w:val="0074466A"/>
    <w:rsid w:val="00752FC9"/>
    <w:rsid w:val="007F28B8"/>
    <w:rsid w:val="009260E1"/>
    <w:rsid w:val="00B17700"/>
    <w:rsid w:val="00C40C59"/>
    <w:rsid w:val="00D01E52"/>
    <w:rsid w:val="00D613BA"/>
    <w:rsid w:val="00D6668E"/>
    <w:rsid w:val="00EB4036"/>
    <w:rsid w:val="00FA6D69"/>
    <w:rsid w:val="00FE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26"/>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spacing w:before="120" w:after="240"/>
      <w:jc w:val="center"/>
    </w:pPr>
    <w:rPr>
      <w:b/>
      <w:caps/>
      <w:sz w:val="28"/>
    </w:rPr>
  </w:style>
  <w:style w:type="character" w:customStyle="1" w:styleId="ac">
    <w:name w:val="Верхний колонтитул Знак"/>
    <w:link w:val="ab"/>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jc w:val="center"/>
    </w:pPr>
    <w:rPr>
      <w:b/>
      <w:sz w:val="2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next w:val="a"/>
    <w:pPr>
      <w:ind w:firstLine="0"/>
      <w:jc w:val="both"/>
    </w:pPr>
    <w:rPr>
      <w:sz w:val="22"/>
    </w:rPr>
  </w:style>
  <w:style w:type="character" w:styleId="afb">
    <w:name w:val="page number"/>
    <w:basedOn w:val="a0"/>
  </w:style>
  <w:style w:type="paragraph" w:styleId="24">
    <w:name w:val="Body Text 2"/>
    <w:basedOn w:val="a"/>
    <w:pPr>
      <w:spacing w:before="120"/>
      <w:ind w:right="5102" w:firstLine="0"/>
      <w:jc w:val="center"/>
    </w:pPr>
  </w:style>
  <w:style w:type="paragraph" w:customStyle="1" w:styleId="afc">
    <w:name w:val="Обращение"/>
    <w:basedOn w:val="a"/>
    <w:next w:val="a"/>
    <w:pPr>
      <w:spacing w:before="240" w:after="120"/>
      <w:ind w:firstLine="0"/>
      <w:jc w:val="center"/>
    </w:pPr>
    <w:rPr>
      <w:b/>
    </w:rPr>
  </w:style>
  <w:style w:type="paragraph" w:customStyle="1" w:styleId="afd">
    <w:name w:val="Адресные реквизиты"/>
    <w:basedOn w:val="afa"/>
    <w:next w:val="afa"/>
    <w:pPr>
      <w:jc w:val="left"/>
    </w:pPr>
    <w:rPr>
      <w:sz w:val="16"/>
    </w:rPr>
  </w:style>
  <w:style w:type="paragraph" w:customStyle="1" w:styleId="afe">
    <w:name w:val="Адресат"/>
    <w:basedOn w:val="a"/>
    <w:pPr>
      <w:spacing w:before="120"/>
      <w:ind w:firstLine="0"/>
    </w:pPr>
    <w:rPr>
      <w:b/>
    </w:rPr>
  </w:style>
  <w:style w:type="paragraph" w:styleId="32">
    <w:name w:val="Body Text 3"/>
    <w:basedOn w:val="a"/>
    <w:pPr>
      <w:tabs>
        <w:tab w:val="left" w:pos="7371"/>
      </w:tabs>
      <w:spacing w:before="120"/>
      <w:ind w:firstLine="0"/>
    </w:pPr>
    <w:rPr>
      <w:sz w:val="28"/>
    </w:rPr>
  </w:style>
  <w:style w:type="paragraph" w:styleId="aff">
    <w:name w:val="Balloon Text"/>
    <w:basedOn w:val="a"/>
    <w:link w:val="aff0"/>
    <w:uiPriority w:val="99"/>
    <w:semiHidden/>
    <w:unhideWhenUsed/>
    <w:rsid w:val="009260E1"/>
    <w:rPr>
      <w:rFonts w:ascii="Tahoma" w:hAnsi="Tahoma" w:cs="Tahoma"/>
      <w:sz w:val="16"/>
      <w:szCs w:val="16"/>
    </w:rPr>
  </w:style>
  <w:style w:type="character" w:customStyle="1" w:styleId="aff0">
    <w:name w:val="Текст выноски Знак"/>
    <w:link w:val="aff"/>
    <w:uiPriority w:val="99"/>
    <w:semiHidden/>
    <w:rsid w:val="009260E1"/>
    <w:rPr>
      <w:rFonts w:ascii="Tahoma" w:hAnsi="Tahoma" w:cs="Tahoma"/>
      <w:sz w:val="16"/>
      <w:szCs w:val="16"/>
      <w:lang w:eastAsia="ru-RU"/>
    </w:rPr>
  </w:style>
  <w:style w:type="paragraph" w:customStyle="1" w:styleId="ConsPlusNormal">
    <w:name w:val="ConsPlusNormal"/>
    <w:rsid w:val="009260E1"/>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RLAW091&amp;n=184966&amp;dst=100027" TargetMode="External"/><Relationship Id="rId18" Type="http://schemas.openxmlformats.org/officeDocument/2006/relationships/hyperlink" Target="https://login.consultant.ru/link/?req=doc&amp;base=RLAW091&amp;n=187791&amp;dst=102462" TargetMode="External"/><Relationship Id="rId3" Type="http://schemas.openxmlformats.org/officeDocument/2006/relationships/settings" Target="settings.xml"/><Relationship Id="rId21" Type="http://schemas.openxmlformats.org/officeDocument/2006/relationships/hyperlink" Target="https://login.consultant.ru/link/?req=doc&amp;base=RLAW091&amp;n=187791&amp;dst=102481" TargetMode="External"/><Relationship Id="rId7" Type="http://schemas.openxmlformats.org/officeDocument/2006/relationships/header" Target="header1.xml"/><Relationship Id="rId12" Type="http://schemas.openxmlformats.org/officeDocument/2006/relationships/hyperlink" Target="https://login.consultant.ru/link/?req=doc&amp;base=RLAW091&amp;n=187240" TargetMode="External"/><Relationship Id="rId17" Type="http://schemas.openxmlformats.org/officeDocument/2006/relationships/hyperlink" Target="https://login.consultant.ru/link/?req=doc&amp;base=RLAW091&amp;n=174907&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RLAW091&amp;n=138260&amp;dst=100029" TargetMode="External"/><Relationship Id="rId20" Type="http://schemas.openxmlformats.org/officeDocument/2006/relationships/hyperlink" Target="https://login.consultant.ru/link/?req=doc&amp;base=RLAW091&amp;n=187791&amp;dst=10247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69774&amp;dst=717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121087&amp;dst=100142"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login.consultant.ru/link/?req=doc&amp;base=RLAW091&amp;n=187791&amp;dst=1024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20230&amp;dst=100010"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8676</Words>
  <Characters>49455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Администрация Томской области</Company>
  <LinksUpToDate>false</LinksUpToDate>
  <CharactersWithSpaces>58015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mazaeva</dc:creator>
  <cp:lastModifiedBy>Наталья Паздерина</cp:lastModifiedBy>
  <cp:revision>27</cp:revision>
  <cp:lastPrinted>2025-01-22T10:09:00Z</cp:lastPrinted>
  <dcterms:created xsi:type="dcterms:W3CDTF">2009-07-23T06:40:00Z</dcterms:created>
  <dcterms:modified xsi:type="dcterms:W3CDTF">2025-01-23T05:15:00Z</dcterms:modified>
  <cp:version>917504</cp:version>
</cp:coreProperties>
</file>