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2268"/>
      </w:tblGrid>
      <w:tr w:rsidR="00E135DC" w:rsidTr="00E80000">
        <w:tc>
          <w:tcPr>
            <w:tcW w:w="1701" w:type="dxa"/>
            <w:tcBorders>
              <w:bottom w:val="none" w:sz="4" w:space="0" w:color="000000"/>
            </w:tcBorders>
          </w:tcPr>
          <w:bookmarkStart w:id="0" w:name="undefined"/>
          <w:p w:rsidR="00E135DC" w:rsidRDefault="0092309F">
            <w:pPr>
              <w:pStyle w:val="2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left"/>
              <w:rPr>
                <w:rFonts w:ascii="PT Astra Serif" w:hAnsi="PT Astra Serif" w:cs="PT Astra Serif"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t>&lt;Дата&gt;</w: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670" w:type="dxa"/>
            <w:tcBorders>
              <w:bottom w:val="none" w:sz="4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E135DC" w:rsidRDefault="00E135DC">
            <w:pPr>
              <w:pStyle w:val="2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bookmarkEnd w:id="0"/>
        <w:tc>
          <w:tcPr>
            <w:tcW w:w="2268" w:type="dxa"/>
            <w:tcBorders>
              <w:bottom w:val="none" w:sz="4" w:space="0" w:color="000000"/>
            </w:tcBorders>
          </w:tcPr>
          <w:p w:rsidR="00E135DC" w:rsidRDefault="0092309F">
            <w:pPr>
              <w:pStyle w:val="2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t>№ </w: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t>&lt;Номер&gt;</w: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:rsidR="00E135DC" w:rsidRPr="0083774F" w:rsidRDefault="00E80000">
      <w:pPr>
        <w:pStyle w:val="ConsPlusNormal"/>
        <w:spacing w:before="480"/>
        <w:jc w:val="center"/>
        <w:rPr>
          <w:rFonts w:ascii="PT Astra Serif" w:hAnsi="PT Astra Serif" w:cs="PT Astra Serif"/>
          <w:sz w:val="26"/>
          <w:szCs w:val="26"/>
        </w:rPr>
      </w:pPr>
      <w:r w:rsidRPr="0083774F">
        <w:rPr>
          <w:rFonts w:ascii="PT Astra Serif" w:hAnsi="PT Astra Serif" w:cs="PT Astra Serif"/>
          <w:sz w:val="26"/>
          <w:szCs w:val="26"/>
        </w:rPr>
        <w:t xml:space="preserve">О предоставлении в 2026 году из областного бюджета субсидии на </w:t>
      </w:r>
      <w:r w:rsidR="00461949" w:rsidRPr="0083774F">
        <w:rPr>
          <w:rFonts w:ascii="PT Astra Serif" w:hAnsi="PT Astra Serif" w:cs="PT Astra Serif"/>
          <w:sz w:val="26"/>
          <w:szCs w:val="26"/>
        </w:rPr>
        <w:t>финансовое обеспечение</w:t>
      </w:r>
      <w:r w:rsidRPr="0083774F">
        <w:rPr>
          <w:rFonts w:ascii="PT Astra Serif" w:hAnsi="PT Astra Serif" w:cs="PT Astra Serif"/>
          <w:sz w:val="26"/>
          <w:szCs w:val="26"/>
        </w:rPr>
        <w:t xml:space="preserve"> затрат работодателей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</w:r>
    </w:p>
    <w:p w:rsidR="00E135DC" w:rsidRDefault="00E135DC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135DC" w:rsidRDefault="00E135DC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135DC" w:rsidRPr="0083774F" w:rsidRDefault="00E80000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3774F">
        <w:rPr>
          <w:rFonts w:ascii="PT Astra Serif" w:hAnsi="PT Astra Serif" w:cs="PT Astra Serif"/>
          <w:sz w:val="26"/>
          <w:szCs w:val="26"/>
        </w:rPr>
        <w:t xml:space="preserve">В соответствии со статьей 78 Бюджетного кодекса Российской Федерации и Законом Томской области от </w:t>
      </w:r>
      <w:r w:rsidR="000471AA" w:rsidRPr="0083774F">
        <w:rPr>
          <w:rFonts w:ascii="PT Astra Serif" w:hAnsi="PT Astra Serif" w:cs="PT Astra Serif"/>
          <w:sz w:val="26"/>
          <w:szCs w:val="26"/>
        </w:rPr>
        <w:t>29</w:t>
      </w:r>
      <w:r w:rsidRPr="0083774F">
        <w:rPr>
          <w:rFonts w:ascii="PT Astra Serif" w:hAnsi="PT Astra Serif" w:cs="PT Astra Serif"/>
          <w:sz w:val="26"/>
          <w:szCs w:val="26"/>
        </w:rPr>
        <w:t xml:space="preserve"> декабря 2025 года № </w:t>
      </w:r>
      <w:r w:rsidR="000471AA" w:rsidRPr="0083774F">
        <w:rPr>
          <w:rFonts w:ascii="PT Astra Serif" w:hAnsi="PT Astra Serif" w:cs="PT Astra Serif"/>
          <w:sz w:val="26"/>
          <w:szCs w:val="26"/>
        </w:rPr>
        <w:t>165</w:t>
      </w:r>
      <w:r w:rsidRPr="0083774F">
        <w:rPr>
          <w:rFonts w:ascii="PT Astra Serif" w:hAnsi="PT Astra Serif" w:cs="PT Astra Serif"/>
          <w:sz w:val="26"/>
          <w:szCs w:val="26"/>
        </w:rPr>
        <w:t>-ОЗ «Об областном бюджете на 2026 год и на плановый период 2027 и 2028 годов»</w:t>
      </w:r>
    </w:p>
    <w:p w:rsidR="00E135DC" w:rsidRPr="0083774F" w:rsidRDefault="0092309F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3774F">
        <w:rPr>
          <w:rFonts w:ascii="PT Astra Serif" w:hAnsi="PT Astra Serif" w:cs="PT Astra Serif"/>
          <w:sz w:val="26"/>
          <w:szCs w:val="26"/>
        </w:rPr>
        <w:t>ПРИКАЗЫВАЮ:</w:t>
      </w:r>
    </w:p>
    <w:p w:rsidR="00E80000" w:rsidRPr="0083774F" w:rsidRDefault="00E80000" w:rsidP="00E80000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3774F">
        <w:rPr>
          <w:rFonts w:ascii="PT Astra Serif" w:hAnsi="PT Astra Serif" w:cs="PT Astra Serif"/>
          <w:sz w:val="26"/>
          <w:szCs w:val="26"/>
        </w:rPr>
        <w:t xml:space="preserve">1. Установить порядок предоставления в 2026 году из областного бюджета субсидии на </w:t>
      </w:r>
      <w:r w:rsidR="00461949" w:rsidRPr="0083774F">
        <w:rPr>
          <w:rFonts w:ascii="PT Astra Serif" w:hAnsi="PT Astra Serif" w:cs="PT Astra Serif"/>
          <w:sz w:val="26"/>
          <w:szCs w:val="26"/>
        </w:rPr>
        <w:t>финансовое обеспечение</w:t>
      </w:r>
      <w:r w:rsidRPr="0083774F">
        <w:rPr>
          <w:rFonts w:ascii="PT Astra Serif" w:hAnsi="PT Astra Serif" w:cs="PT Astra Serif"/>
          <w:sz w:val="26"/>
          <w:szCs w:val="26"/>
        </w:rPr>
        <w:t xml:space="preserve"> затрат работодателей на организацию профессионального обучения и дополнительного профессионального образования работников организаций оборонно-промышленного комплекса, согласно приложению к настоящему приказу.</w:t>
      </w:r>
    </w:p>
    <w:p w:rsidR="00E80000" w:rsidRPr="0083774F" w:rsidRDefault="00E80000" w:rsidP="00E80000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3774F">
        <w:rPr>
          <w:rFonts w:ascii="PT Astra Serif" w:hAnsi="PT Astra Serif" w:cs="PT Astra Serif"/>
          <w:sz w:val="26"/>
          <w:szCs w:val="26"/>
        </w:rPr>
        <w:t>2. Признать утратившими силу следующие приказы Департамента труда и занятости населения Томской области:</w:t>
      </w:r>
    </w:p>
    <w:p w:rsidR="00E80000" w:rsidRPr="0083774F" w:rsidRDefault="00E80000" w:rsidP="00E80000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83774F">
        <w:rPr>
          <w:rFonts w:ascii="PT Astra Serif" w:hAnsi="PT Astra Serif" w:cs="PT Astra Serif"/>
          <w:sz w:val="26"/>
          <w:szCs w:val="26"/>
        </w:rPr>
        <w:t>1) от 16.04.2025 № 10 «О предоставлении в 2025 году из областного бюджета субсидии на возмещение затрат работодателей на организацию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комплекса» (</w:t>
      </w:r>
      <w:r w:rsidR="0083774F">
        <w:rPr>
          <w:rFonts w:ascii="PT Astra Serif" w:hAnsi="PT Astra Serif" w:cs="PT Astra Serif"/>
          <w:sz w:val="26"/>
          <w:szCs w:val="26"/>
        </w:rPr>
        <w:t>«</w:t>
      </w:r>
      <w:r w:rsidR="00461949" w:rsidRPr="0083774F">
        <w:rPr>
          <w:rFonts w:ascii="PT Astra Serif" w:hAnsi="PT Astra Serif" w:cs="PT Astra Serif"/>
          <w:sz w:val="26"/>
          <w:szCs w:val="26"/>
        </w:rPr>
        <w:t>Официальный интернет-портал правовой информации» (www.pravo.gov.ru), 17.04.2025</w:t>
      </w:r>
      <w:proofErr w:type="gramEnd"/>
      <w:r w:rsidR="00461949" w:rsidRPr="0083774F">
        <w:rPr>
          <w:rFonts w:ascii="PT Astra Serif" w:hAnsi="PT Astra Serif" w:cs="PT Astra Serif"/>
          <w:sz w:val="26"/>
          <w:szCs w:val="26"/>
        </w:rPr>
        <w:t>, № 7001202504170002</w:t>
      </w:r>
      <w:r w:rsidRPr="0083774F">
        <w:rPr>
          <w:rFonts w:ascii="PT Astra Serif" w:hAnsi="PT Astra Serif" w:cs="PT Astra Serif"/>
          <w:sz w:val="26"/>
          <w:szCs w:val="26"/>
        </w:rPr>
        <w:t>);</w:t>
      </w:r>
    </w:p>
    <w:p w:rsidR="00E80000" w:rsidRPr="0083774F" w:rsidRDefault="00E80000" w:rsidP="00E80000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3774F">
        <w:rPr>
          <w:rFonts w:ascii="PT Astra Serif" w:hAnsi="PT Astra Serif" w:cs="PT Astra Serif"/>
          <w:sz w:val="26"/>
          <w:szCs w:val="26"/>
        </w:rPr>
        <w:t xml:space="preserve">2) </w:t>
      </w:r>
      <w:r w:rsidR="00461949" w:rsidRPr="0083774F">
        <w:rPr>
          <w:rFonts w:ascii="PT Astra Serif" w:hAnsi="PT Astra Serif" w:cs="PT Astra Serif"/>
          <w:sz w:val="26"/>
          <w:szCs w:val="26"/>
        </w:rPr>
        <w:t>от 30.09.2025 № 22 «О внесении изменения в приказ Департамента труда и занятости населения Томской области от 16.04.2025 № 10»</w:t>
      </w:r>
      <w:r w:rsidRPr="0083774F">
        <w:rPr>
          <w:rFonts w:ascii="PT Astra Serif" w:hAnsi="PT Astra Serif" w:cs="PT Astra Serif"/>
          <w:sz w:val="26"/>
          <w:szCs w:val="26"/>
        </w:rPr>
        <w:t xml:space="preserve"> (</w:t>
      </w:r>
      <w:r w:rsidR="00461949" w:rsidRPr="0083774F">
        <w:rPr>
          <w:rFonts w:ascii="PT Astra Serif" w:hAnsi="PT Astra Serif" w:cs="PT Astra Serif"/>
          <w:sz w:val="26"/>
          <w:szCs w:val="26"/>
        </w:rPr>
        <w:t>«</w:t>
      </w:r>
      <w:r w:rsidRPr="0083774F">
        <w:rPr>
          <w:rFonts w:ascii="PT Astra Serif" w:hAnsi="PT Astra Serif" w:cs="PT Astra Serif"/>
          <w:sz w:val="26"/>
          <w:szCs w:val="26"/>
        </w:rPr>
        <w:t>Официальный интернет-портал правовой информации</w:t>
      </w:r>
      <w:r w:rsidR="00461949" w:rsidRPr="0083774F">
        <w:rPr>
          <w:rFonts w:ascii="PT Astra Serif" w:hAnsi="PT Astra Serif" w:cs="PT Astra Serif"/>
          <w:sz w:val="26"/>
          <w:szCs w:val="26"/>
        </w:rPr>
        <w:t>»</w:t>
      </w:r>
      <w:r w:rsidRPr="0083774F">
        <w:rPr>
          <w:rFonts w:ascii="PT Astra Serif" w:hAnsi="PT Astra Serif" w:cs="PT Astra Serif"/>
          <w:sz w:val="26"/>
          <w:szCs w:val="26"/>
        </w:rPr>
        <w:t xml:space="preserve"> (www.pravo.gov.ru), </w:t>
      </w:r>
      <w:r w:rsidR="00461949" w:rsidRPr="0083774F">
        <w:rPr>
          <w:rFonts w:ascii="PT Astra Serif" w:hAnsi="PT Astra Serif" w:cs="PT Astra Serif"/>
          <w:sz w:val="26"/>
          <w:szCs w:val="26"/>
        </w:rPr>
        <w:t>30.09.2025</w:t>
      </w:r>
      <w:r w:rsidRPr="0083774F">
        <w:rPr>
          <w:rFonts w:ascii="PT Astra Serif" w:hAnsi="PT Astra Serif" w:cs="PT Astra Serif"/>
          <w:sz w:val="26"/>
          <w:szCs w:val="26"/>
        </w:rPr>
        <w:t xml:space="preserve">, № </w:t>
      </w:r>
      <w:r w:rsidR="00461949" w:rsidRPr="0083774F">
        <w:rPr>
          <w:rFonts w:ascii="PT Astra Serif" w:hAnsi="PT Astra Serif" w:cs="PT Astra Serif"/>
          <w:sz w:val="26"/>
          <w:szCs w:val="26"/>
        </w:rPr>
        <w:t>7001202509300001</w:t>
      </w:r>
      <w:r w:rsidRPr="0083774F">
        <w:rPr>
          <w:rFonts w:ascii="PT Astra Serif" w:hAnsi="PT Astra Serif" w:cs="PT Astra Serif"/>
          <w:sz w:val="26"/>
          <w:szCs w:val="26"/>
        </w:rPr>
        <w:t>).</w:t>
      </w:r>
    </w:p>
    <w:p w:rsidR="00E80000" w:rsidRPr="0083774F" w:rsidRDefault="00E80000" w:rsidP="00E80000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3774F">
        <w:rPr>
          <w:rFonts w:ascii="PT Astra Serif" w:hAnsi="PT Astra Serif" w:cs="PT Astra Serif"/>
          <w:sz w:val="26"/>
          <w:szCs w:val="26"/>
        </w:rPr>
        <w:t>3. Настоящий приказ вступает в силу со дня его официального опубликования.</w:t>
      </w:r>
    </w:p>
    <w:p w:rsidR="00E80000" w:rsidRPr="0083774F" w:rsidRDefault="00E80000" w:rsidP="00E80000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3774F">
        <w:rPr>
          <w:rFonts w:ascii="PT Astra Serif" w:hAnsi="PT Astra Serif" w:cs="PT Astra Serif"/>
          <w:sz w:val="26"/>
          <w:szCs w:val="26"/>
        </w:rPr>
        <w:t xml:space="preserve">4. </w:t>
      </w:r>
      <w:proofErr w:type="gramStart"/>
      <w:r w:rsidRPr="0083774F">
        <w:rPr>
          <w:rFonts w:ascii="PT Astra Serif" w:hAnsi="PT Astra Serif" w:cs="PT Astra Serif"/>
          <w:sz w:val="26"/>
          <w:szCs w:val="26"/>
        </w:rPr>
        <w:t>Контроль за</w:t>
      </w:r>
      <w:proofErr w:type="gramEnd"/>
      <w:r w:rsidRPr="0083774F">
        <w:rPr>
          <w:rFonts w:ascii="PT Astra Serif" w:hAnsi="PT Astra Serif" w:cs="PT Astra Serif"/>
          <w:sz w:val="26"/>
          <w:szCs w:val="26"/>
        </w:rPr>
        <w:t xml:space="preserve"> исполнением настоящего приказа оставляю за собой.</w:t>
      </w:r>
    </w:p>
    <w:p w:rsidR="00E135DC" w:rsidRPr="0083774F" w:rsidRDefault="00E135DC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E135DC" w:rsidRPr="0083774F" w:rsidRDefault="00E135DC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E135DC" w:rsidRPr="0083774F" w:rsidRDefault="00E135DC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3507"/>
        <w:gridCol w:w="2301"/>
      </w:tblGrid>
      <w:tr w:rsidR="00E135DC" w:rsidRPr="0083774F">
        <w:tc>
          <w:tcPr>
            <w:tcW w:w="3831" w:type="dxa"/>
            <w:shd w:val="clear" w:color="FFFFFF" w:fill="FFFFFF"/>
            <w:vAlign w:val="center"/>
          </w:tcPr>
          <w:p w:rsidR="00E135DC" w:rsidRPr="0083774F" w:rsidRDefault="0092309F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83774F">
              <w:rPr>
                <w:rFonts w:ascii="PT Astra Serif" w:eastAsia="PT Astra Serif" w:hAnsi="PT Astra Serif" w:cs="PT Astra Serif"/>
                <w:sz w:val="26"/>
                <w:szCs w:val="26"/>
              </w:rPr>
              <w:t>Начальник департамента</w:t>
            </w:r>
          </w:p>
        </w:tc>
        <w:tc>
          <w:tcPr>
            <w:tcW w:w="3507" w:type="dxa"/>
            <w:shd w:val="clear" w:color="FFFFFF" w:fill="FFFFFF"/>
            <w:vAlign w:val="center"/>
          </w:tcPr>
          <w:p w:rsidR="00E135DC" w:rsidRPr="0083774F" w:rsidRDefault="0092309F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83774F">
              <w:rPr>
                <w:rFonts w:ascii="PT Astra Serif" w:eastAsia="PT Astra Serif" w:hAnsi="PT Astra Serif" w:cs="PT Astra Serif"/>
                <w:sz w:val="26"/>
                <w:szCs w:val="26"/>
              </w:rPr>
              <w:fldChar w:fldCharType="begin"/>
            </w:r>
            <w:r w:rsidRPr="0083774F">
              <w:rPr>
                <w:rFonts w:ascii="PT Astra Serif" w:eastAsia="PT Astra Serif" w:hAnsi="PT Astra Serif" w:cs="PT Astra Serif"/>
                <w:sz w:val="26"/>
                <w:szCs w:val="26"/>
              </w:rPr>
              <w:instrText xml:space="preserve"> FORMTEXT </w:instrText>
            </w:r>
            <w:r w:rsidRPr="0083774F">
              <w:rPr>
                <w:rFonts w:ascii="PT Astra Serif" w:eastAsia="PT Astra Serif" w:hAnsi="PT Astra Serif" w:cs="PT Astra Serif"/>
                <w:sz w:val="26"/>
                <w:szCs w:val="26"/>
              </w:rPr>
              <w:fldChar w:fldCharType="separate"/>
            </w:r>
            <w:r w:rsidRPr="0083774F">
              <w:rPr>
                <w:rFonts w:ascii="PT Astra Serif" w:eastAsia="PT Astra Serif" w:hAnsi="PT Astra Serif" w:cs="PT Astra Serif"/>
                <w:sz w:val="26"/>
                <w:szCs w:val="26"/>
              </w:rPr>
              <w:t>&lt;Штамп ЭП&gt;</w:t>
            </w:r>
            <w:r w:rsidRPr="0083774F">
              <w:rPr>
                <w:rFonts w:ascii="PT Astra Serif" w:eastAsia="PT Astra Serif" w:hAnsi="PT Astra Serif" w:cs="PT Astra Serif"/>
                <w:sz w:val="26"/>
                <w:szCs w:val="26"/>
              </w:rPr>
              <w:fldChar w:fldCharType="end"/>
            </w:r>
          </w:p>
        </w:tc>
        <w:tc>
          <w:tcPr>
            <w:tcW w:w="2301" w:type="dxa"/>
            <w:shd w:val="clear" w:color="FFFFFF" w:fill="FFFFFF"/>
            <w:vAlign w:val="center"/>
          </w:tcPr>
          <w:p w:rsidR="00E135DC" w:rsidRPr="0083774F" w:rsidRDefault="0092309F">
            <w:pPr>
              <w:jc w:val="right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83774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 xml:space="preserve">А.Б. </w:t>
            </w:r>
            <w:proofErr w:type="spellStart"/>
            <w:r w:rsidRPr="0083774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Гомозова</w:t>
            </w:r>
            <w:proofErr w:type="spellEnd"/>
          </w:p>
        </w:tc>
      </w:tr>
    </w:tbl>
    <w:p w:rsidR="00E135DC" w:rsidRPr="0083774F" w:rsidRDefault="00E135DC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E135DC" w:rsidRPr="0083774F" w:rsidRDefault="00E135DC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E135DC" w:rsidRPr="0083774F" w:rsidRDefault="0092309F">
      <w:pPr>
        <w:tabs>
          <w:tab w:val="left" w:pos="7088"/>
        </w:tabs>
        <w:rPr>
          <w:rFonts w:ascii="PT Astra Serif" w:hAnsi="PT Astra Serif" w:cs="PT Astra Serif"/>
          <w:sz w:val="26"/>
          <w:szCs w:val="26"/>
        </w:rPr>
        <w:sectPr w:rsidR="00E135DC" w:rsidRPr="0083774F">
          <w:headerReference w:type="default" r:id="rId8"/>
          <w:headerReference w:type="first" r:id="rId9"/>
          <w:type w:val="continuous"/>
          <w:pgSz w:w="11907" w:h="16840"/>
          <w:pgMar w:top="1134" w:right="851" w:bottom="1134" w:left="1418" w:header="714" w:footer="709" w:gutter="0"/>
          <w:pgNumType w:start="1"/>
          <w:cols w:space="720"/>
          <w:titlePg/>
          <w:docGrid w:linePitch="360"/>
        </w:sectPr>
      </w:pPr>
      <w:r w:rsidRPr="0083774F">
        <w:rPr>
          <w:rFonts w:ascii="PT Astra Serif" w:eastAsia="PT Astra Serif" w:hAnsi="PT Astra Serif" w:cs="PT Astra Serif"/>
          <w:sz w:val="26"/>
          <w:szCs w:val="26"/>
        </w:rPr>
        <w:fldChar w:fldCharType="begin"/>
      </w:r>
      <w:r w:rsidRPr="0083774F">
        <w:rPr>
          <w:rFonts w:ascii="PT Astra Serif" w:eastAsia="PT Astra Serif" w:hAnsi="PT Astra Serif" w:cs="PT Astra Serif"/>
          <w:sz w:val="26"/>
          <w:szCs w:val="26"/>
        </w:rPr>
        <w:instrText xml:space="preserve"> FILENAME </w:instrText>
      </w:r>
      <w:r w:rsidRPr="0083774F">
        <w:rPr>
          <w:rFonts w:ascii="PT Astra Serif" w:eastAsia="PT Astra Serif" w:hAnsi="PT Astra Serif" w:cs="PT Astra Serif"/>
          <w:sz w:val="26"/>
          <w:szCs w:val="26"/>
        </w:rPr>
        <w:fldChar w:fldCharType="separate"/>
      </w:r>
      <w:r w:rsidRPr="0083774F">
        <w:rPr>
          <w:rFonts w:ascii="PT Astra Serif" w:hAnsi="PT Astra Serif" w:cs="PT Astra Serif"/>
          <w:sz w:val="26"/>
          <w:szCs w:val="26"/>
        </w:rPr>
        <w:t xml:space="preserve"> </w:t>
      </w:r>
      <w:r w:rsidRPr="0083774F">
        <w:rPr>
          <w:rFonts w:ascii="PT Astra Serif" w:eastAsia="PT Astra Serif" w:hAnsi="PT Astra Serif" w:cs="PT Astra Serif"/>
          <w:sz w:val="26"/>
          <w:szCs w:val="26"/>
        </w:rPr>
        <w:fldChar w:fldCharType="end"/>
      </w:r>
    </w:p>
    <w:p w:rsidR="00E135DC" w:rsidRPr="00461949" w:rsidRDefault="0092309F">
      <w:pPr>
        <w:ind w:left="5669"/>
        <w:rPr>
          <w:rFonts w:ascii="PT Astra Serif" w:hAnsi="PT Astra Serif" w:cs="PT Astra Serif"/>
          <w:sz w:val="26"/>
          <w:szCs w:val="26"/>
        </w:rPr>
      </w:pPr>
      <w:r w:rsidRPr="00461949">
        <w:rPr>
          <w:rFonts w:ascii="PT Astra Serif" w:eastAsia="PT Astra Serif" w:hAnsi="PT Astra Serif" w:cs="PT Astra Serif"/>
          <w:sz w:val="26"/>
          <w:szCs w:val="26"/>
        </w:rPr>
        <w:lastRenderedPageBreak/>
        <w:t>Приложение</w:t>
      </w:r>
    </w:p>
    <w:p w:rsidR="00E135DC" w:rsidRPr="00461949" w:rsidRDefault="0092309F">
      <w:pPr>
        <w:ind w:left="5669"/>
        <w:rPr>
          <w:rFonts w:ascii="PT Astra Serif" w:eastAsia="PT Astra Serif" w:hAnsi="PT Astra Serif" w:cs="PT Astra Serif"/>
          <w:sz w:val="26"/>
          <w:szCs w:val="26"/>
        </w:rPr>
      </w:pPr>
      <w:r w:rsidRPr="00461949">
        <w:rPr>
          <w:rFonts w:ascii="PT Astra Serif" w:eastAsia="PT Astra Serif" w:hAnsi="PT Astra Serif" w:cs="PT Astra Serif"/>
          <w:sz w:val="26"/>
          <w:szCs w:val="26"/>
        </w:rPr>
        <w:t xml:space="preserve">к приказу Департамента труда и занятости населения </w:t>
      </w:r>
    </w:p>
    <w:p w:rsidR="00E135DC" w:rsidRPr="00461949" w:rsidRDefault="0092309F">
      <w:pPr>
        <w:ind w:left="5669"/>
        <w:rPr>
          <w:rFonts w:ascii="PT Astra Serif" w:hAnsi="PT Astra Serif" w:cs="PT Astra Serif"/>
          <w:sz w:val="26"/>
          <w:szCs w:val="26"/>
        </w:rPr>
      </w:pPr>
      <w:r w:rsidRPr="00461949">
        <w:rPr>
          <w:rFonts w:ascii="PT Astra Serif" w:eastAsia="PT Astra Serif" w:hAnsi="PT Astra Serif" w:cs="PT Astra Serif"/>
          <w:sz w:val="26"/>
          <w:szCs w:val="26"/>
        </w:rPr>
        <w:t>Томской области</w:t>
      </w:r>
    </w:p>
    <w:p w:rsidR="00E135DC" w:rsidRPr="00461949" w:rsidRDefault="0092309F">
      <w:pPr>
        <w:tabs>
          <w:tab w:val="left" w:pos="7088"/>
        </w:tabs>
        <w:ind w:left="5669"/>
        <w:rPr>
          <w:rFonts w:ascii="PT Astra Serif" w:hAnsi="PT Astra Serif" w:cs="PT Astra Serif"/>
          <w:color w:val="000000"/>
          <w:sz w:val="26"/>
          <w:szCs w:val="26"/>
        </w:rPr>
      </w:pPr>
      <w:proofErr w:type="gramStart"/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от</w:t>
      </w:r>
      <w:proofErr w:type="gramEnd"/>
      <w:r w:rsidRPr="00461949">
        <w:rPr>
          <w:rFonts w:ascii="PT Astra Serif" w:hAnsi="PT Astra Serif" w:cs="PT Astra Serif"/>
          <w:color w:val="000000" w:themeColor="text1"/>
          <w:sz w:val="26"/>
          <w:szCs w:val="26"/>
        </w:rPr>
        <w:t> </w:t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fldChar w:fldCharType="begin"/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instrText xml:space="preserve"> FORMTEXT </w:instrText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fldChar w:fldCharType="separate"/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&lt;Дата&gt;</w:t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fldChar w:fldCharType="end"/>
      </w:r>
      <w:r w:rsidRPr="00461949">
        <w:rPr>
          <w:rFonts w:ascii="PT Astra Serif" w:hAnsi="PT Astra Serif" w:cs="PT Astra Serif"/>
          <w:color w:val="000000" w:themeColor="text1"/>
          <w:sz w:val="26"/>
          <w:szCs w:val="26"/>
        </w:rPr>
        <w:t> </w:t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№</w:t>
      </w:r>
      <w:r w:rsidRPr="00461949">
        <w:rPr>
          <w:rFonts w:ascii="PT Astra Serif" w:hAnsi="PT Astra Serif" w:cs="PT Astra Serif"/>
          <w:color w:val="000000" w:themeColor="text1"/>
          <w:sz w:val="26"/>
          <w:szCs w:val="26"/>
        </w:rPr>
        <w:t> </w:t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fldChar w:fldCharType="begin"/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instrText xml:space="preserve"> FORMTEXT </w:instrText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fldChar w:fldCharType="separate"/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&lt;Номер&gt;</w:t>
      </w:r>
      <w:r w:rsidRPr="00461949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fldChar w:fldCharType="end"/>
      </w:r>
    </w:p>
    <w:p w:rsidR="00461949" w:rsidRDefault="00461949" w:rsidP="00461949">
      <w:pPr>
        <w:pBdr>
          <w:right w:val="none" w:sz="4" w:space="2" w:color="000000"/>
        </w:pBdr>
        <w:tabs>
          <w:tab w:val="left" w:pos="7088"/>
        </w:tabs>
        <w:jc w:val="center"/>
        <w:rPr>
          <w:rFonts w:ascii="PT Astra Serif" w:hAnsi="PT Astra Serif" w:cs="PT Astra Serif"/>
          <w:color w:val="000000"/>
          <w:sz w:val="26"/>
          <w:szCs w:val="26"/>
        </w:rPr>
      </w:pPr>
    </w:p>
    <w:p w:rsidR="00461949" w:rsidRPr="00461949" w:rsidRDefault="00461949" w:rsidP="00461949">
      <w:pPr>
        <w:pBdr>
          <w:right w:val="none" w:sz="4" w:space="2" w:color="000000"/>
        </w:pBd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</w:p>
    <w:p w:rsidR="00461949" w:rsidRPr="00461949" w:rsidRDefault="00461949" w:rsidP="00461949">
      <w:pPr>
        <w:pBdr>
          <w:right w:val="none" w:sz="4" w:space="2" w:color="000000"/>
        </w:pBd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</w:p>
    <w:p w:rsidR="00461949" w:rsidRPr="00FE4DF9" w:rsidRDefault="00461949" w:rsidP="00461949">
      <w:pPr>
        <w:pBdr>
          <w:right w:val="none" w:sz="4" w:space="2" w:color="000000"/>
        </w:pBd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FE4DF9">
        <w:rPr>
          <w:rFonts w:ascii="PT Astra Serif" w:hAnsi="PT Astra Serif" w:cs="PT Astra Serif"/>
          <w:sz w:val="26"/>
          <w:szCs w:val="26"/>
        </w:rPr>
        <w:t>ПОРЯДОК</w:t>
      </w:r>
    </w:p>
    <w:p w:rsidR="00461949" w:rsidRPr="00FE4DF9" w:rsidRDefault="00461949" w:rsidP="00461949">
      <w:pPr>
        <w:pBdr>
          <w:right w:val="none" w:sz="4" w:space="2" w:color="000000"/>
        </w:pBd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FE4DF9">
        <w:rPr>
          <w:rFonts w:ascii="PT Astra Serif" w:hAnsi="PT Astra Serif" w:cs="PT Astra Serif"/>
          <w:sz w:val="26"/>
          <w:szCs w:val="26"/>
        </w:rPr>
        <w:t xml:space="preserve">предоставления в 2026 году из областного бюджета субсидии </w:t>
      </w:r>
    </w:p>
    <w:p w:rsidR="00461949" w:rsidRPr="00FE4DF9" w:rsidRDefault="00461949" w:rsidP="00461949">
      <w:pPr>
        <w:pBdr>
          <w:right w:val="none" w:sz="4" w:space="2" w:color="000000"/>
        </w:pBd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FE4DF9">
        <w:rPr>
          <w:rFonts w:ascii="PT Astra Serif" w:hAnsi="PT Astra Serif" w:cs="PT Astra Serif"/>
          <w:sz w:val="26"/>
          <w:szCs w:val="26"/>
        </w:rPr>
        <w:t xml:space="preserve">на финансовое обеспечение затрат работодателей на организацию </w:t>
      </w:r>
    </w:p>
    <w:p w:rsidR="00461949" w:rsidRPr="00FE4DF9" w:rsidRDefault="00461949" w:rsidP="00461949">
      <w:pPr>
        <w:pBdr>
          <w:right w:val="none" w:sz="4" w:space="2" w:color="000000"/>
        </w:pBd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FE4DF9">
        <w:rPr>
          <w:rFonts w:ascii="PT Astra Serif" w:hAnsi="PT Astra Serif" w:cs="PT Astra Serif"/>
          <w:sz w:val="26"/>
          <w:szCs w:val="26"/>
        </w:rPr>
        <w:t xml:space="preserve">профессионального обучения и дополнительного профессионального </w:t>
      </w:r>
    </w:p>
    <w:p w:rsidR="00461949" w:rsidRPr="00FE4DF9" w:rsidRDefault="00461949" w:rsidP="0083774F">
      <w:pPr>
        <w:pBdr>
          <w:right w:val="none" w:sz="4" w:space="2" w:color="000000"/>
        </w:pBd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FE4DF9">
        <w:rPr>
          <w:rFonts w:ascii="PT Astra Serif" w:hAnsi="PT Astra Serif" w:cs="PT Astra Serif"/>
          <w:sz w:val="26"/>
          <w:szCs w:val="26"/>
        </w:rPr>
        <w:t>образования работников организаций оборонно-промышленно</w:t>
      </w:r>
      <w:r w:rsidR="0083774F" w:rsidRPr="00FE4DF9">
        <w:rPr>
          <w:rFonts w:ascii="PT Astra Serif" w:hAnsi="PT Astra Serif" w:cs="PT Astra Serif"/>
          <w:sz w:val="26"/>
          <w:szCs w:val="26"/>
        </w:rPr>
        <w:t>го комплекса</w:t>
      </w:r>
    </w:p>
    <w:p w:rsidR="00461949" w:rsidRPr="00FE4DF9" w:rsidRDefault="00461949" w:rsidP="00461949">
      <w:pPr>
        <w:pBdr>
          <w:right w:val="none" w:sz="4" w:space="2" w:color="000000"/>
        </w:pBd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</w:p>
    <w:p w:rsidR="00461949" w:rsidRPr="00FE4DF9" w:rsidRDefault="00461949" w:rsidP="00461949">
      <w:pPr>
        <w:pBdr>
          <w:right w:val="none" w:sz="4" w:space="2" w:color="000000"/>
        </w:pBdr>
        <w:jc w:val="center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1. Общие положения</w:t>
      </w:r>
    </w:p>
    <w:p w:rsidR="00461949" w:rsidRPr="00FE4DF9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</w:p>
    <w:p w:rsidR="00461949" w:rsidRPr="00FE4DF9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FE4DF9">
        <w:rPr>
          <w:rFonts w:ascii="PT Astra Serif" w:hAnsi="PT Astra Serif"/>
          <w:sz w:val="26"/>
          <w:szCs w:val="26"/>
        </w:rPr>
        <w:t xml:space="preserve">Настоящий Порядок регулирует предоставление в 2026 году из областного бюджета субсидии на </w:t>
      </w:r>
      <w:r w:rsidR="00E70FC8" w:rsidRPr="00FE4DF9">
        <w:rPr>
          <w:rFonts w:ascii="PT Astra Serif" w:hAnsi="PT Astra Serif"/>
          <w:sz w:val="26"/>
          <w:szCs w:val="26"/>
        </w:rPr>
        <w:t>финансовое обеспечение</w:t>
      </w:r>
      <w:r w:rsidRPr="00FE4DF9">
        <w:rPr>
          <w:rFonts w:ascii="PT Astra Serif" w:hAnsi="PT Astra Serif"/>
          <w:sz w:val="26"/>
          <w:szCs w:val="26"/>
        </w:rPr>
        <w:t xml:space="preserve"> затрат работодателей на организацию профессионального обучения и дополнительного профессионального образования работников организаций оборонно-</w:t>
      </w:r>
      <w:r w:rsidR="0083774F" w:rsidRPr="00FE4DF9">
        <w:rPr>
          <w:rFonts w:ascii="PT Astra Serif" w:hAnsi="PT Astra Serif"/>
          <w:sz w:val="26"/>
          <w:szCs w:val="26"/>
        </w:rPr>
        <w:t xml:space="preserve">промышленного комплекса </w:t>
      </w:r>
      <w:r w:rsidRPr="00FE4DF9">
        <w:rPr>
          <w:rFonts w:ascii="PT Astra Serif" w:hAnsi="PT Astra Serif"/>
          <w:sz w:val="26"/>
          <w:szCs w:val="26"/>
        </w:rPr>
        <w:t xml:space="preserve">(далее – субсидия), в том числе </w:t>
      </w:r>
      <w:r w:rsidR="00DB5324" w:rsidRPr="00FE4DF9">
        <w:rPr>
          <w:rFonts w:ascii="PT Astra Serif" w:hAnsi="PT Astra Serif"/>
          <w:sz w:val="26"/>
          <w:szCs w:val="26"/>
        </w:rPr>
        <w:t xml:space="preserve">устанавливает </w:t>
      </w:r>
      <w:r w:rsidRPr="00FE4DF9">
        <w:rPr>
          <w:rFonts w:ascii="PT Astra Serif" w:hAnsi="PT Astra Serif"/>
          <w:sz w:val="26"/>
          <w:szCs w:val="26"/>
        </w:rPr>
        <w:t xml:space="preserve">условия и порядок предоставления субсидии, порядок проведения отбора получателей субсидии (далее – отбор), </w:t>
      </w:r>
      <w:r w:rsidRPr="00FE4DF9">
        <w:rPr>
          <w:rFonts w:ascii="PT Astra Serif" w:hAnsi="PT Astra Serif" w:cs="PT Astra Serif"/>
          <w:sz w:val="26"/>
          <w:szCs w:val="26"/>
        </w:rPr>
        <w:t>требования к предоставлению отчетности,</w:t>
      </w:r>
      <w:r w:rsidR="00DB5324" w:rsidRPr="00FE4DF9">
        <w:rPr>
          <w:rFonts w:ascii="PT Astra Serif" w:hAnsi="PT Astra Serif"/>
          <w:sz w:val="26"/>
          <w:szCs w:val="26"/>
        </w:rPr>
        <w:t xml:space="preserve"> требования к проведению мониторинга достижения результатов предоставления субсидии, </w:t>
      </w:r>
      <w:r w:rsidRPr="00FE4DF9">
        <w:rPr>
          <w:rFonts w:ascii="PT Astra Serif" w:hAnsi="PT Astra Serif" w:cs="PT Astra Serif"/>
          <w:sz w:val="26"/>
          <w:szCs w:val="26"/>
        </w:rPr>
        <w:t>требования об</w:t>
      </w:r>
      <w:proofErr w:type="gramEnd"/>
      <w:r w:rsidRPr="00FE4DF9">
        <w:rPr>
          <w:rFonts w:ascii="PT Astra Serif" w:hAnsi="PT Astra Serif" w:cs="PT Astra Serif"/>
          <w:sz w:val="26"/>
          <w:szCs w:val="26"/>
        </w:rPr>
        <w:t xml:space="preserve"> </w:t>
      </w:r>
      <w:proofErr w:type="gramStart"/>
      <w:r w:rsidRPr="00FE4DF9">
        <w:rPr>
          <w:rFonts w:ascii="PT Astra Serif" w:hAnsi="PT Astra Serif" w:cs="PT Astra Serif"/>
          <w:sz w:val="26"/>
          <w:szCs w:val="26"/>
        </w:rPr>
        <w:t>осуществлении</w:t>
      </w:r>
      <w:proofErr w:type="gramEnd"/>
      <w:r w:rsidRPr="00FE4DF9">
        <w:rPr>
          <w:rFonts w:ascii="PT Astra Serif" w:hAnsi="PT Astra Serif" w:cs="PT Astra Serif"/>
          <w:sz w:val="26"/>
          <w:szCs w:val="26"/>
        </w:rPr>
        <w:t xml:space="preserve"> контроля за соблюдением условий и порядка предоставления субсидии, ответственность за их нарушение</w:t>
      </w:r>
      <w:r w:rsidRPr="00FE4DF9">
        <w:rPr>
          <w:rFonts w:ascii="PT Astra Serif" w:hAnsi="PT Astra Serif"/>
          <w:sz w:val="26"/>
          <w:szCs w:val="26"/>
        </w:rPr>
        <w:t>.</w:t>
      </w:r>
    </w:p>
    <w:p w:rsidR="00461949" w:rsidRPr="00FE4DF9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2. Для целей настоящего Порядка используются следующие понятия:</w:t>
      </w:r>
    </w:p>
    <w:p w:rsidR="00461949" w:rsidRPr="00FE4DF9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1) ученический договор в соответствии с главой 32 Трудового кодекса Российской Федерации;</w:t>
      </w:r>
    </w:p>
    <w:p w:rsidR="00461949" w:rsidRPr="005132A3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2) профессиональное обучение и дополнительное профессиональное образование в соответствии с Федеральным законом от 29 декабря 2012 года      № 273-ФЗ «Об образовании в Российской Федерации» (далее – Федеральный закон об образовании).</w:t>
      </w:r>
    </w:p>
    <w:p w:rsidR="00461949" w:rsidRPr="00FE4DF9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5132A3">
        <w:rPr>
          <w:rFonts w:ascii="PT Astra Serif" w:hAnsi="PT Astra Serif"/>
          <w:sz w:val="26"/>
          <w:szCs w:val="26"/>
        </w:rPr>
        <w:t xml:space="preserve">3. </w:t>
      </w:r>
      <w:r w:rsidRPr="00664616">
        <w:rPr>
          <w:rFonts w:ascii="PT Astra Serif" w:hAnsi="PT Astra Serif"/>
          <w:sz w:val="26"/>
          <w:szCs w:val="26"/>
        </w:rPr>
        <w:t xml:space="preserve">Субсидия предоставляется работодателям в рамках реализации мероприятия «Организация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</w:t>
      </w:r>
      <w:proofErr w:type="gramStart"/>
      <w:r w:rsidRPr="00664616">
        <w:rPr>
          <w:rFonts w:ascii="PT Astra Serif" w:hAnsi="PT Astra Serif"/>
          <w:sz w:val="26"/>
          <w:szCs w:val="26"/>
        </w:rPr>
        <w:t xml:space="preserve">подходящей работы и заключивших ученический договор с </w:t>
      </w:r>
      <w:r w:rsidR="00664616" w:rsidRPr="00664616">
        <w:rPr>
          <w:rFonts w:ascii="PT Astra Serif" w:hAnsi="PT Astra Serif"/>
          <w:sz w:val="26"/>
          <w:szCs w:val="26"/>
        </w:rPr>
        <w:t>предприятиями</w:t>
      </w:r>
      <w:r w:rsidRPr="00664616">
        <w:rPr>
          <w:rFonts w:ascii="PT Astra Serif" w:hAnsi="PT Astra Serif"/>
          <w:sz w:val="26"/>
          <w:szCs w:val="26"/>
        </w:rPr>
        <w:t xml:space="preserve"> оборонно-промышленного комплекса», предусмотренного региональным проектом 2 «Образование для рынка труда», обеспечивающим достижение целей, показателей и результатов федерального проекта «Образование для рынка труда» национального проекта «Кадры», государственной программы «Развитие рынка труда в Томской области», утвержденной постановлением Администрации Томской области от 27.09.2019 № 348а «Об утверждении государственной программы «Развитие рынка труда в Томской области» (далее</w:t>
      </w:r>
      <w:proofErr w:type="gramEnd"/>
      <w:r w:rsidRPr="005132A3">
        <w:rPr>
          <w:rFonts w:ascii="PT Astra Serif" w:hAnsi="PT Astra Serif"/>
          <w:sz w:val="26"/>
          <w:szCs w:val="26"/>
        </w:rPr>
        <w:t xml:space="preserve"> – мероприятие</w:t>
      </w:r>
      <w:r w:rsidRPr="00FE4DF9">
        <w:rPr>
          <w:rFonts w:ascii="PT Astra Serif" w:hAnsi="PT Astra Serif"/>
          <w:sz w:val="26"/>
          <w:szCs w:val="26"/>
        </w:rPr>
        <w:t xml:space="preserve">), на финансовое обеспечение затрат работодателей на организацию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</w:t>
      </w:r>
      <w:r w:rsidRPr="00FE4DF9">
        <w:rPr>
          <w:rFonts w:ascii="PT Astra Serif" w:hAnsi="PT Astra Serif"/>
          <w:sz w:val="26"/>
          <w:szCs w:val="26"/>
        </w:rPr>
        <w:lastRenderedPageBreak/>
        <w:t>за содействием в поиске подходящей работы и заключивших ученический договор с организациями оборонно-промышленного комплекса (далее – участники мероприятия).</w:t>
      </w:r>
    </w:p>
    <w:p w:rsidR="00461949" w:rsidRPr="00FE4DF9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4. Целью предоставления субсидии является финансовое обеспечение затрат работодателей на организацию профессионального обучения и дополнительного профессионального образования участников мероприятия, связанных с реализацией мероприятия.</w:t>
      </w:r>
    </w:p>
    <w:p w:rsidR="0061327E" w:rsidRPr="00FE4DF9" w:rsidRDefault="0061327E" w:rsidP="0061327E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Субсидия не может быть использована на организацию профессионального обучения и дополнительного профессионального образования в случаях, указанных в подпунктах 2) и 3) пункта 27 настоящего Порядка.</w:t>
      </w:r>
    </w:p>
    <w:p w:rsidR="00461949" w:rsidRPr="00FE4DF9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 xml:space="preserve">5. Главным распорядителем средств областного бюджета, до которого в соответствии с бюджетным законодательством Российской Федерации как 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Департамент труда и занятости населения Томской области (далее - Департамент). </w:t>
      </w:r>
    </w:p>
    <w:p w:rsidR="00461949" w:rsidRPr="005D0214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6. Способом  предоставления субсидии является финансовое обеспечение затрат.</w:t>
      </w:r>
    </w:p>
    <w:p w:rsidR="00461949" w:rsidRPr="005D0214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5D0214">
        <w:rPr>
          <w:rFonts w:ascii="PT Astra Serif" w:hAnsi="PT Astra Serif"/>
          <w:sz w:val="26"/>
          <w:szCs w:val="26"/>
        </w:rPr>
        <w:t xml:space="preserve">7. </w:t>
      </w:r>
      <w:proofErr w:type="gramStart"/>
      <w:r w:rsidRPr="005D0214">
        <w:rPr>
          <w:rFonts w:ascii="PT Astra Serif" w:hAnsi="PT Astra Serif"/>
          <w:sz w:val="26"/>
          <w:szCs w:val="26"/>
        </w:rPr>
        <w:t>Категориями получателей субсидии являются организации оборонно-промышленного комплекса, включенные в перечень организаций оборонно-промышленного комплекса, утвержденный Министерством промышленности и</w:t>
      </w:r>
      <w:r>
        <w:rPr>
          <w:rFonts w:ascii="PT Astra Serif" w:hAnsi="PT Astra Serif"/>
          <w:sz w:val="26"/>
          <w:szCs w:val="26"/>
        </w:rPr>
        <w:t> </w:t>
      </w:r>
      <w:r w:rsidRPr="005D0214">
        <w:rPr>
          <w:rFonts w:ascii="PT Astra Serif" w:hAnsi="PT Astra Serif"/>
          <w:sz w:val="26"/>
          <w:szCs w:val="26"/>
        </w:rPr>
        <w:t xml:space="preserve">торговли Российской Федерации, в соответствии с абзацем первым пункта 4 Правил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5D0214">
        <w:rPr>
          <w:rFonts w:ascii="PT Astra Serif" w:hAnsi="PT Astra Serif"/>
          <w:sz w:val="26"/>
          <w:szCs w:val="26"/>
        </w:rPr>
        <w:t>софинансирования</w:t>
      </w:r>
      <w:proofErr w:type="spellEnd"/>
      <w:r w:rsidRPr="005D0214">
        <w:rPr>
          <w:rFonts w:ascii="PT Astra Serif" w:hAnsi="PT Astra Serif"/>
          <w:sz w:val="26"/>
          <w:szCs w:val="26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</w:t>
      </w:r>
      <w:proofErr w:type="gramEnd"/>
      <w:r w:rsidRPr="005D0214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5D0214">
        <w:rPr>
          <w:rFonts w:ascii="PT Astra Serif" w:hAnsi="PT Astra Serif"/>
          <w:sz w:val="26"/>
          <w:szCs w:val="26"/>
        </w:rPr>
        <w:t>Образование для рынка труда» национального проекта «Кадры» по реализации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</w:t>
      </w:r>
      <w:r>
        <w:rPr>
          <w:rFonts w:ascii="PT Astra Serif" w:hAnsi="PT Astra Serif"/>
          <w:sz w:val="26"/>
          <w:szCs w:val="26"/>
        </w:rPr>
        <w:t> </w:t>
      </w:r>
      <w:r w:rsidRPr="005D0214">
        <w:rPr>
          <w:rFonts w:ascii="PT Astra Serif" w:hAnsi="PT Astra Serif"/>
          <w:sz w:val="26"/>
          <w:szCs w:val="26"/>
        </w:rPr>
        <w:t>организациями оборонно-промышленного комплекса, приведенных в</w:t>
      </w:r>
      <w:r>
        <w:rPr>
          <w:rFonts w:ascii="PT Astra Serif" w:hAnsi="PT Astra Serif"/>
          <w:sz w:val="26"/>
          <w:szCs w:val="26"/>
        </w:rPr>
        <w:t> </w:t>
      </w:r>
      <w:r w:rsidRPr="005D0214">
        <w:rPr>
          <w:rFonts w:ascii="PT Astra Serif" w:hAnsi="PT Astra Serif"/>
          <w:sz w:val="26"/>
          <w:szCs w:val="26"/>
        </w:rPr>
        <w:t>приложении № 32 к государственной программе Российской Федерации «Содействие занятости населения», утвержденной Постановлением Правительства Российской Федерации от 15.04.2014</w:t>
      </w:r>
      <w:proofErr w:type="gramEnd"/>
      <w:r w:rsidRPr="005D0214">
        <w:rPr>
          <w:rFonts w:ascii="PT Astra Serif" w:hAnsi="PT Astra Serif"/>
          <w:sz w:val="26"/>
          <w:szCs w:val="26"/>
        </w:rPr>
        <w:t xml:space="preserve"> № 298 «Об утверждении государственной программы Российской Федерации «Содействие занятости населения».</w:t>
      </w:r>
    </w:p>
    <w:p w:rsidR="00461949" w:rsidRPr="005D0214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5D0214">
        <w:rPr>
          <w:rFonts w:ascii="PT Astra Serif" w:hAnsi="PT Astra Serif"/>
          <w:sz w:val="26"/>
          <w:szCs w:val="26"/>
        </w:rPr>
        <w:t>Критерием отбора получателей субсидии является соответствие получателей субсидии категории, указанной в абзаце первом настоящего пункта, и требованиям, указанным в пункте 9 настоящего Порядка.</w:t>
      </w:r>
    </w:p>
    <w:p w:rsidR="00461949" w:rsidRPr="00FE4DF9" w:rsidRDefault="00461949" w:rsidP="00461949">
      <w:pPr>
        <w:pBdr>
          <w:right w:val="none" w:sz="4" w:space="2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8.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«Интернет», Единый портал) (в разделе Единого портала)</w:t>
      </w:r>
      <w:r w:rsidR="00F1075F" w:rsidRPr="00F1075F">
        <w:rPr>
          <w:rFonts w:ascii="PT Astra Serif" w:hAnsi="PT Astra Serif"/>
          <w:sz w:val="26"/>
          <w:szCs w:val="26"/>
        </w:rPr>
        <w:t xml:space="preserve"> </w:t>
      </w:r>
      <w:r w:rsidR="00F1075F">
        <w:rPr>
          <w:rFonts w:ascii="PT Astra Serif" w:hAnsi="PT Astra Serif"/>
          <w:sz w:val="26"/>
          <w:szCs w:val="26"/>
        </w:rPr>
        <w:t>в порядке, установленном Министерством финансов Российской Федерации</w:t>
      </w:r>
      <w:r w:rsidRPr="00FE4DF9">
        <w:rPr>
          <w:rFonts w:ascii="PT Astra Serif" w:hAnsi="PT Astra Serif"/>
          <w:sz w:val="26"/>
          <w:szCs w:val="26"/>
        </w:rPr>
        <w:t>.</w:t>
      </w:r>
      <w:r w:rsidRPr="00FE4DF9">
        <w:t xml:space="preserve"> </w:t>
      </w:r>
    </w:p>
    <w:p w:rsidR="00461949" w:rsidRPr="00154F8B" w:rsidRDefault="00461949" w:rsidP="0046194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 xml:space="preserve">Информация о получателях субсидий, о заявках на участие в отборе, об участниках отбора, о результатах отбора получателей субсидии, о заключенных с получателями субсидии соглашениях о предоставлении субсидии (далее – </w:t>
      </w:r>
      <w:r w:rsidRPr="00FE4DF9">
        <w:rPr>
          <w:rFonts w:ascii="PT Astra Serif" w:hAnsi="PT Astra Serif"/>
          <w:sz w:val="26"/>
          <w:szCs w:val="26"/>
        </w:rPr>
        <w:lastRenderedPageBreak/>
        <w:t>Соглашение), является информацией ограниченного доступа и не подлежит размещению на Едином портале.</w:t>
      </w:r>
    </w:p>
    <w:p w:rsidR="00A9687B" w:rsidRPr="00154F8B" w:rsidRDefault="00A9687B" w:rsidP="00A9687B">
      <w:pPr>
        <w:jc w:val="center"/>
        <w:rPr>
          <w:rFonts w:ascii="PT Astra Serif" w:hAnsi="PT Astra Serif" w:cs="PT Astra Serif"/>
          <w:sz w:val="26"/>
          <w:szCs w:val="26"/>
        </w:rPr>
      </w:pPr>
      <w:r w:rsidRPr="00154F8B">
        <w:rPr>
          <w:rFonts w:ascii="PT Astra Serif" w:hAnsi="PT Astra Serif" w:cs="PT Astra Serif"/>
          <w:sz w:val="26"/>
          <w:szCs w:val="26"/>
        </w:rPr>
        <w:t>2. Условия и порядок предоставления субсидии</w:t>
      </w:r>
    </w:p>
    <w:p w:rsidR="00A9687B" w:rsidRPr="00154F8B" w:rsidRDefault="00A9687B" w:rsidP="00A9687B">
      <w:pPr>
        <w:rPr>
          <w:rFonts w:ascii="PT Astra Serif" w:hAnsi="PT Astra Serif" w:cs="PT Astra Serif"/>
          <w:sz w:val="26"/>
          <w:szCs w:val="26"/>
        </w:rPr>
      </w:pPr>
    </w:p>
    <w:p w:rsidR="00A9687B" w:rsidRPr="00FE4DF9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FE4DF9">
        <w:rPr>
          <w:rFonts w:ascii="PT Astra Serif" w:hAnsi="PT Astra Serif" w:cs="PT Astra Serif"/>
          <w:sz w:val="26"/>
          <w:szCs w:val="26"/>
        </w:rPr>
        <w:t>9. Для получения субсидии участник отбора на даты рассмотрения заявки и заключения Соглашения должен соответствовать следующим требованиям:</w:t>
      </w:r>
    </w:p>
    <w:p w:rsidR="00A9687B" w:rsidRPr="00FE4DF9" w:rsidRDefault="00A9687B" w:rsidP="00A9687B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E4DF9">
        <w:rPr>
          <w:rFonts w:ascii="PT Astra Serif" w:hAnsi="PT Astra Serif"/>
          <w:sz w:val="26"/>
          <w:szCs w:val="26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 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FE4DF9">
        <w:rPr>
          <w:rFonts w:ascii="PT Astra Serif" w:hAnsi="PT Astra Serif"/>
          <w:sz w:val="26"/>
          <w:szCs w:val="26"/>
        </w:rPr>
        <w:t xml:space="preserve"> компаний в совокупности превышает 25 процентов (если иное не предусмотрено законодательством Российской Федерации). </w:t>
      </w:r>
      <w:proofErr w:type="gramStart"/>
      <w:r w:rsidRPr="00FE4DF9">
        <w:rPr>
          <w:rFonts w:ascii="PT Astra Serif" w:hAnsi="PT Astra Serif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E4DF9">
        <w:rPr>
          <w:rFonts w:ascii="PT Astra Serif" w:hAnsi="PT Astra Serif"/>
          <w:sz w:val="26"/>
          <w:szCs w:val="26"/>
        </w:rPr>
        <w:t xml:space="preserve"> акционерных обществ;</w:t>
      </w:r>
    </w:p>
    <w:p w:rsidR="00A9687B" w:rsidRPr="00FE4DF9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FE4DF9">
        <w:rPr>
          <w:rFonts w:ascii="PT Astra Serif" w:hAnsi="PT Astra Serif" w:cs="PT Astra Serif"/>
          <w:sz w:val="26"/>
          <w:szCs w:val="26"/>
        </w:rPr>
        <w:t>2) участник отбора не находится в перечне организаций и физических лиц, в отношении которых имеются сведения об их причастности к экстремистской деятельности или терроризму;</w:t>
      </w:r>
    </w:p>
    <w:p w:rsidR="00A9687B" w:rsidRPr="00FE4DF9" w:rsidRDefault="00A9687B" w:rsidP="00A9687B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E4DF9">
        <w:rPr>
          <w:rFonts w:ascii="PT Astra Serif" w:hAnsi="PT Astra Serif"/>
          <w:sz w:val="26"/>
          <w:szCs w:val="26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9687B" w:rsidRPr="00FE4DF9" w:rsidRDefault="00A9687B" w:rsidP="00A9687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4) участник отбора не получает средства из областного бюджета на основании иных нормативных правовых актов Томской области на цели, установленные правовым актом;</w:t>
      </w:r>
    </w:p>
    <w:p w:rsidR="00A9687B" w:rsidRPr="00FE4DF9" w:rsidRDefault="00A9687B" w:rsidP="00A9687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 xml:space="preserve">5) участник отбора не является иностранным агентом в соответствии с Федеральным законом от 14 июля 2022 года № 255-ФЗ «О </w:t>
      </w:r>
      <w:proofErr w:type="gramStart"/>
      <w:r w:rsidRPr="00FE4DF9">
        <w:rPr>
          <w:rFonts w:ascii="PT Astra Serif" w:hAnsi="PT Astra Serif"/>
          <w:sz w:val="26"/>
          <w:szCs w:val="26"/>
        </w:rPr>
        <w:t>контроле за</w:t>
      </w:r>
      <w:proofErr w:type="gramEnd"/>
      <w:r w:rsidRPr="00FE4DF9">
        <w:rPr>
          <w:rFonts w:ascii="PT Astra Serif" w:hAnsi="PT Astra Serif"/>
          <w:sz w:val="26"/>
          <w:szCs w:val="26"/>
        </w:rPr>
        <w:t> деятельностью лиц, находящихся под иностранным влиянием»;</w:t>
      </w:r>
    </w:p>
    <w:p w:rsidR="00A9687B" w:rsidRPr="00FE4DF9" w:rsidRDefault="00A9687B" w:rsidP="00A9687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6) у участника отбора отсутствуют просроченная задолженность по возврату в 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 (за исключением случаев, установленных высшим исполнительным органом субъекта Российской Федерации);</w:t>
      </w:r>
    </w:p>
    <w:p w:rsidR="00A9687B" w:rsidRPr="00FE4DF9" w:rsidRDefault="00A9687B" w:rsidP="00A9687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E4DF9">
        <w:rPr>
          <w:rFonts w:ascii="PT Astra Serif" w:hAnsi="PT Astra Serif"/>
          <w:sz w:val="26"/>
          <w:szCs w:val="26"/>
        </w:rPr>
        <w:t>7) участник отбора, являющийся юридическим лицом, не находится в процессе реорганизации (за исключением реорганизации в форме присоединения к 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A9687B" w:rsidRPr="00FE4DF9" w:rsidRDefault="00A9687B" w:rsidP="00A9687B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E4DF9">
        <w:rPr>
          <w:rFonts w:ascii="PT Astra Serif" w:hAnsi="PT Astra Serif"/>
          <w:sz w:val="26"/>
          <w:szCs w:val="26"/>
        </w:rPr>
        <w:lastRenderedPageBreak/>
        <w:t>8)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  <w:proofErr w:type="gramEnd"/>
    </w:p>
    <w:p w:rsidR="00A9687B" w:rsidRPr="00FE4DF9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FE4DF9">
        <w:rPr>
          <w:rFonts w:ascii="PT Astra Serif" w:hAnsi="PT Astra Serif" w:cs="PT Astra Serif"/>
          <w:sz w:val="26"/>
          <w:szCs w:val="26"/>
        </w:rPr>
        <w:t xml:space="preserve">9) участник отбора является организацией оборонно-промышленного комплекса, включенным в перечень организаций оборонно-промышленного комплекса, утвержденный Министерством промышленности и торговли Российской Федерации, в соответствии в соответствии с абзацем первым пункта 4 Правил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FE4DF9">
        <w:rPr>
          <w:rFonts w:ascii="PT Astra Serif" w:hAnsi="PT Astra Serif" w:cs="PT Astra Serif"/>
          <w:sz w:val="26"/>
          <w:szCs w:val="26"/>
        </w:rPr>
        <w:t>софинансирования</w:t>
      </w:r>
      <w:proofErr w:type="spellEnd"/>
      <w:r w:rsidRPr="00FE4DF9">
        <w:rPr>
          <w:rFonts w:ascii="PT Astra Serif" w:hAnsi="PT Astra Serif" w:cs="PT Astra Serif"/>
          <w:sz w:val="26"/>
          <w:szCs w:val="26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</w:t>
      </w:r>
      <w:proofErr w:type="gramEnd"/>
      <w:r w:rsidRPr="00FE4DF9">
        <w:rPr>
          <w:rFonts w:ascii="PT Astra Serif" w:hAnsi="PT Astra Serif" w:cs="PT Astra Serif"/>
          <w:sz w:val="26"/>
          <w:szCs w:val="26"/>
        </w:rPr>
        <w:t xml:space="preserve"> </w:t>
      </w:r>
      <w:proofErr w:type="gramStart"/>
      <w:r w:rsidRPr="00FE4DF9">
        <w:rPr>
          <w:rFonts w:ascii="PT Astra Serif" w:hAnsi="PT Astra Serif" w:cs="PT Astra Serif"/>
          <w:sz w:val="26"/>
          <w:szCs w:val="26"/>
        </w:rPr>
        <w:t>федерального проекта «Образование для рынка труда» национального проекта «Кадры» по реализации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 содействием в поиске подходящей работы и заключивших ученический договор с организациями оборонно-промышленного комплекса, приведенных в приложении № 32 к государственной программе Российской Федерации «Содействие занятости населения», утвержденной Постановлением Правительства Российской Федерации</w:t>
      </w:r>
      <w:proofErr w:type="gramEnd"/>
      <w:r w:rsidRPr="00FE4DF9">
        <w:rPr>
          <w:rFonts w:ascii="PT Astra Serif" w:hAnsi="PT Astra Serif" w:cs="PT Astra Serif"/>
          <w:sz w:val="26"/>
          <w:szCs w:val="26"/>
        </w:rPr>
        <w:t xml:space="preserve"> от 15.04.2014 № 298 «Об утверждении государственной программы Российской Федерации «Содействие занятости населения» и расположенной на территории Томской области;</w:t>
      </w:r>
    </w:p>
    <w:p w:rsidR="00A83244" w:rsidRPr="00FE4DF9" w:rsidRDefault="00A83244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FE4DF9">
        <w:rPr>
          <w:rFonts w:ascii="PT Astra Serif" w:hAnsi="PT Astra Serif" w:cs="PT Astra Serif"/>
          <w:sz w:val="26"/>
          <w:szCs w:val="26"/>
        </w:rPr>
        <w:t xml:space="preserve">10) </w:t>
      </w:r>
      <w:r w:rsidR="00831015" w:rsidRPr="00FE4DF9">
        <w:rPr>
          <w:rFonts w:ascii="PT Astra Serif" w:hAnsi="PT Astra Serif" w:cs="PT Astra Serif"/>
          <w:sz w:val="26"/>
          <w:szCs w:val="26"/>
        </w:rPr>
        <w:t xml:space="preserve">об участнике отбора </w:t>
      </w:r>
      <w:r w:rsidR="005768C8" w:rsidRPr="00FE4DF9">
        <w:rPr>
          <w:rFonts w:ascii="PT Astra Serif" w:hAnsi="PT Astra Serif" w:cs="PT Astra Serif"/>
          <w:sz w:val="26"/>
          <w:szCs w:val="26"/>
        </w:rPr>
        <w:t>отсутств</w:t>
      </w:r>
      <w:r w:rsidR="005768C8">
        <w:rPr>
          <w:rFonts w:ascii="PT Astra Serif" w:hAnsi="PT Astra Serif" w:cs="PT Astra Serif"/>
          <w:sz w:val="26"/>
          <w:szCs w:val="26"/>
        </w:rPr>
        <w:t>ует</w:t>
      </w:r>
      <w:r w:rsidR="005768C8" w:rsidRPr="00FE4DF9">
        <w:rPr>
          <w:rFonts w:ascii="PT Astra Serif" w:hAnsi="PT Astra Serif" w:cs="PT Astra Serif"/>
          <w:sz w:val="26"/>
          <w:szCs w:val="26"/>
        </w:rPr>
        <w:t xml:space="preserve"> запис</w:t>
      </w:r>
      <w:r w:rsidR="005768C8">
        <w:rPr>
          <w:rFonts w:ascii="PT Astra Serif" w:hAnsi="PT Astra Serif" w:cs="PT Astra Serif"/>
          <w:sz w:val="26"/>
          <w:szCs w:val="26"/>
        </w:rPr>
        <w:t>ь</w:t>
      </w:r>
      <w:r w:rsidR="005768C8" w:rsidRPr="00FE4DF9">
        <w:rPr>
          <w:rFonts w:ascii="PT Astra Serif" w:hAnsi="PT Astra Serif" w:cs="PT Astra Serif"/>
          <w:sz w:val="26"/>
          <w:szCs w:val="26"/>
        </w:rPr>
        <w:t xml:space="preserve"> </w:t>
      </w:r>
      <w:r w:rsidR="00831015" w:rsidRPr="00FE4DF9">
        <w:rPr>
          <w:rFonts w:ascii="PT Astra Serif" w:hAnsi="PT Astra Serif" w:cs="PT Astra Serif"/>
          <w:sz w:val="26"/>
          <w:szCs w:val="26"/>
        </w:rPr>
        <w:t>в реестре работодателей, у которых выявлены факты нелегальной занятости, предусмотренном статьей 67 Федерального закона от 12 декабря 2023 года № 565-ФЗ «О занятости населения в Российской Федерации»;</w:t>
      </w:r>
    </w:p>
    <w:p w:rsidR="00A9687B" w:rsidRPr="00886DF9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FE4DF9">
        <w:rPr>
          <w:rFonts w:ascii="PT Astra Serif" w:hAnsi="PT Astra Serif" w:cs="PT Astra Serif"/>
          <w:sz w:val="26"/>
          <w:szCs w:val="26"/>
        </w:rPr>
        <w:t>1</w:t>
      </w:r>
      <w:r w:rsidR="00A83244" w:rsidRPr="00FE4DF9">
        <w:rPr>
          <w:rFonts w:ascii="PT Astra Serif" w:hAnsi="PT Astra Serif" w:cs="PT Astra Serif"/>
          <w:sz w:val="26"/>
          <w:szCs w:val="26"/>
        </w:rPr>
        <w:t>1</w:t>
      </w:r>
      <w:r w:rsidRPr="00FE4DF9">
        <w:rPr>
          <w:rFonts w:ascii="PT Astra Serif" w:hAnsi="PT Astra Serif" w:cs="PT Astra Serif"/>
          <w:sz w:val="26"/>
          <w:szCs w:val="26"/>
        </w:rPr>
        <w:t>) участник отбора представил в полном объеме информацию, указанн</w:t>
      </w:r>
      <w:r w:rsidR="002E61C0" w:rsidRPr="00FE4DF9">
        <w:rPr>
          <w:rFonts w:ascii="PT Astra Serif" w:hAnsi="PT Astra Serif" w:cs="PT Astra Serif"/>
          <w:sz w:val="26"/>
          <w:szCs w:val="26"/>
        </w:rPr>
        <w:t>ую</w:t>
      </w:r>
      <w:r w:rsidRPr="00FE4DF9">
        <w:rPr>
          <w:rFonts w:ascii="PT Astra Serif" w:hAnsi="PT Astra Serif" w:cs="PT Astra Serif"/>
          <w:sz w:val="26"/>
          <w:szCs w:val="26"/>
        </w:rPr>
        <w:t xml:space="preserve"> в </w:t>
      </w:r>
      <w:r w:rsidRPr="00886DF9">
        <w:rPr>
          <w:rFonts w:ascii="PT Astra Serif" w:hAnsi="PT Astra Serif" w:cs="PT Astra Serif"/>
          <w:sz w:val="26"/>
          <w:szCs w:val="26"/>
        </w:rPr>
        <w:t>пункт</w:t>
      </w:r>
      <w:r w:rsidR="002E61C0" w:rsidRPr="00886DF9">
        <w:rPr>
          <w:rFonts w:ascii="PT Astra Serif" w:hAnsi="PT Astra Serif" w:cs="PT Astra Serif"/>
          <w:sz w:val="26"/>
          <w:szCs w:val="26"/>
        </w:rPr>
        <w:t>е</w:t>
      </w:r>
      <w:r w:rsidRPr="00886DF9">
        <w:rPr>
          <w:rFonts w:ascii="PT Astra Serif" w:hAnsi="PT Astra Serif" w:cs="PT Astra Serif"/>
          <w:sz w:val="26"/>
          <w:szCs w:val="26"/>
        </w:rPr>
        <w:t xml:space="preserve"> 20 настоящего Порядка.</w:t>
      </w:r>
    </w:p>
    <w:p w:rsidR="00A9687B" w:rsidRPr="00886DF9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86DF9">
        <w:rPr>
          <w:rFonts w:ascii="PT Astra Serif" w:hAnsi="PT Astra Serif" w:cs="PT Astra Serif"/>
          <w:sz w:val="26"/>
          <w:szCs w:val="26"/>
        </w:rPr>
        <w:t xml:space="preserve">10. </w:t>
      </w:r>
      <w:proofErr w:type="gramStart"/>
      <w:r w:rsidRPr="00886DF9">
        <w:rPr>
          <w:rFonts w:ascii="PT Astra Serif" w:hAnsi="PT Astra Serif" w:cs="PT Astra Serif"/>
          <w:sz w:val="26"/>
          <w:szCs w:val="26"/>
        </w:rPr>
        <w:t>Департамент в целях подтверждения соответствия участника отбора требованиям, установленным в пункте 9 настоящего Порядка,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  <w:proofErr w:type="gramEnd"/>
    </w:p>
    <w:p w:rsidR="00A9687B" w:rsidRPr="00886DF9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86DF9">
        <w:rPr>
          <w:rFonts w:ascii="PT Astra Serif" w:hAnsi="PT Astra Serif" w:cs="PT Astra Serif"/>
          <w:sz w:val="26"/>
          <w:szCs w:val="26"/>
        </w:rPr>
        <w:t xml:space="preserve">11. Проверка участника отбора на соответствие требованиям, указанным в пункте 9 настоящего Порядка, 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86DF9">
        <w:rPr>
          <w:rFonts w:ascii="PT Astra Serif" w:hAnsi="PT Astra Serif" w:cs="PT Astra Serif"/>
          <w:sz w:val="26"/>
          <w:szCs w:val="26"/>
        </w:rPr>
        <w:t xml:space="preserve">12. Подтверждение соответствия участника отбора требованиям, указанным в подпунктах 1) – 8) пункта 9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</w:t>
      </w:r>
      <w:r w:rsidRPr="00886DF9">
        <w:rPr>
          <w:rFonts w:ascii="PT Astra Serif" w:hAnsi="PT Astra Serif" w:cs="PT Astra Serif"/>
          <w:sz w:val="26"/>
          <w:szCs w:val="26"/>
        </w:rPr>
        <w:lastRenderedPageBreak/>
        <w:t xml:space="preserve">отметок о соответствии указанным требованиям посредством заполнения </w:t>
      </w:r>
      <w:r w:rsidRPr="00E9057B">
        <w:rPr>
          <w:rFonts w:ascii="PT Astra Serif" w:hAnsi="PT Astra Serif" w:cs="PT Astra Serif"/>
          <w:sz w:val="26"/>
          <w:szCs w:val="26"/>
        </w:rPr>
        <w:t xml:space="preserve">соответствующих экранных форм веб-интерфейса системы «Электронный бюджет». 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</w:t>
      </w:r>
      <w:r w:rsidR="003C0AF6" w:rsidRPr="00E9057B">
        <w:rPr>
          <w:rFonts w:ascii="PT Astra Serif" w:hAnsi="PT Astra Serif" w:cs="PT Astra Serif"/>
          <w:sz w:val="26"/>
          <w:szCs w:val="26"/>
        </w:rPr>
        <w:t>3</w:t>
      </w:r>
      <w:r w:rsidRPr="00E9057B">
        <w:rPr>
          <w:rFonts w:ascii="PT Astra Serif" w:hAnsi="PT Astra Serif" w:cs="PT Astra Serif"/>
          <w:sz w:val="26"/>
          <w:szCs w:val="26"/>
        </w:rPr>
        <w:t xml:space="preserve">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Департамент в течение </w:t>
      </w:r>
      <w:r w:rsidR="000F5E29" w:rsidRPr="00E9057B">
        <w:rPr>
          <w:rFonts w:ascii="PT Astra Serif" w:hAnsi="PT Astra Serif" w:cs="PT Astra Serif"/>
          <w:sz w:val="26"/>
          <w:szCs w:val="26"/>
        </w:rPr>
        <w:t>25 календарных</w:t>
      </w:r>
      <w:r w:rsidRPr="00E9057B">
        <w:rPr>
          <w:rFonts w:ascii="PT Astra Serif" w:hAnsi="PT Astra Serif" w:cs="PT Astra Serif"/>
          <w:sz w:val="26"/>
          <w:szCs w:val="26"/>
        </w:rPr>
        <w:t xml:space="preserve"> дней после даты окончания приема заявок участников отбора, указанной в объявлении о проведении отбора, рассматривает заявки участников отбора с информацией и документами, предоставленными в соответствии с пунктом </w:t>
      </w:r>
      <w:r w:rsidR="00886DF9" w:rsidRPr="00E9057B">
        <w:rPr>
          <w:rFonts w:ascii="PT Astra Serif" w:hAnsi="PT Astra Serif" w:cs="PT Astra Serif"/>
          <w:sz w:val="26"/>
          <w:szCs w:val="26"/>
        </w:rPr>
        <w:t>20</w:t>
      </w:r>
      <w:r w:rsidRPr="00E9057B">
        <w:rPr>
          <w:rFonts w:ascii="PT Astra Serif" w:hAnsi="PT Astra Serif" w:cs="PT Astra Serif"/>
          <w:sz w:val="26"/>
          <w:szCs w:val="26"/>
        </w:rPr>
        <w:t xml:space="preserve"> настоящего Порядка, устанавливает соответствие участника отбора категории и критериям отбора, указанным в пункте 7 настоящего Порядка, и требованиям, установленным в объявлении о проведении отбора в соответствии с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пунктом 9 настоящего Порядка.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</w:t>
      </w:r>
      <w:r w:rsidR="003C0AF6" w:rsidRPr="00E9057B">
        <w:rPr>
          <w:rFonts w:ascii="PT Astra Serif" w:hAnsi="PT Astra Serif" w:cs="PT Astra Serif"/>
          <w:sz w:val="26"/>
          <w:szCs w:val="26"/>
        </w:rPr>
        <w:t>4</w:t>
      </w:r>
      <w:r w:rsidRPr="00E9057B">
        <w:rPr>
          <w:rFonts w:ascii="PT Astra Serif" w:hAnsi="PT Astra Serif" w:cs="PT Astra Serif"/>
          <w:sz w:val="26"/>
          <w:szCs w:val="26"/>
        </w:rPr>
        <w:t>. Для участия в отборе участник отбора до даты окончания приема заявок участников отбора, установленной в объявлении о проведении отбора, представляет в Департамент заявку.</w:t>
      </w:r>
    </w:p>
    <w:p w:rsidR="00A9687B" w:rsidRPr="00E9057B" w:rsidRDefault="003C0AF6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15. </w:t>
      </w:r>
      <w:r w:rsidR="00A9687B" w:rsidRPr="00E9057B">
        <w:rPr>
          <w:rFonts w:ascii="PT Astra Serif" w:hAnsi="PT Astra Serif" w:cs="PT Astra Serif"/>
          <w:sz w:val="26"/>
          <w:szCs w:val="26"/>
        </w:rPr>
        <w:t xml:space="preserve"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</w:t>
      </w:r>
      <w:proofErr w:type="gramStart"/>
      <w:r w:rsidR="009B6E46" w:rsidRPr="00E9057B">
        <w:rPr>
          <w:rFonts w:ascii="PT Astra Serif" w:hAnsi="PT Astra Serif" w:cs="PT Astra Serif"/>
          <w:sz w:val="26"/>
          <w:szCs w:val="26"/>
        </w:rPr>
        <w:t>сформированных</w:t>
      </w:r>
      <w:proofErr w:type="gramEnd"/>
      <w:r w:rsidR="009B6E46" w:rsidRPr="00E9057B">
        <w:rPr>
          <w:rFonts w:ascii="PT Astra Serif" w:hAnsi="PT Astra Serif" w:cs="PT Astra Serif"/>
          <w:sz w:val="26"/>
          <w:szCs w:val="26"/>
        </w:rPr>
        <w:t xml:space="preserve"> в том числе в электронном виде с использованием иных информационных</w:t>
      </w:r>
      <w:r w:rsidR="00AB5ABC" w:rsidRPr="00AB5ABC">
        <w:rPr>
          <w:rFonts w:ascii="PT Astra Serif" w:hAnsi="PT Astra Serif" w:cs="PT Astra Serif"/>
          <w:sz w:val="26"/>
          <w:szCs w:val="26"/>
        </w:rPr>
        <w:t xml:space="preserve"> </w:t>
      </w:r>
      <w:r w:rsidR="00AB5ABC">
        <w:rPr>
          <w:rFonts w:ascii="PT Astra Serif" w:hAnsi="PT Astra Serif" w:cs="PT Astra Serif"/>
          <w:sz w:val="26"/>
          <w:szCs w:val="26"/>
        </w:rPr>
        <w:t>систем</w:t>
      </w:r>
      <w:r w:rsidR="009B6E46" w:rsidRPr="00E9057B">
        <w:rPr>
          <w:rFonts w:ascii="PT Astra Serif" w:hAnsi="PT Astra Serif" w:cs="PT Astra Serif"/>
          <w:sz w:val="26"/>
          <w:szCs w:val="26"/>
        </w:rPr>
        <w:t xml:space="preserve">, </w:t>
      </w:r>
      <w:r w:rsidR="00A9687B" w:rsidRPr="00E9057B">
        <w:rPr>
          <w:rFonts w:ascii="PT Astra Serif" w:hAnsi="PT Astra Serif" w:cs="PT Astra Serif"/>
          <w:sz w:val="26"/>
          <w:szCs w:val="26"/>
        </w:rPr>
        <w:t>представление которых предусмотрено в объявлении о проведении отбора.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16.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17.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18.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19.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20. Заявка содержит следующие сведения: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1) информация и документы об участнике отбора: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полное и сокращенное (при наличии) наименование участника отбора;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основной государственный регистрационный номер участника отбора;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идентификационный номер налогоплательщика;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дата и код причины постановки на учет в налоговом органе;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адрес юридического лица;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57B">
        <w:rPr>
          <w:rFonts w:ascii="PT Astra Serif" w:hAnsi="PT Astra Serif" w:cs="PT Astra Serif"/>
          <w:sz w:val="26"/>
          <w:szCs w:val="26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</w:t>
      </w:r>
      <w:r w:rsidR="009F3CD9" w:rsidRPr="00E9057B">
        <w:t xml:space="preserve"> </w:t>
      </w:r>
      <w:r w:rsidR="009F3CD9" w:rsidRPr="00E9057B">
        <w:rPr>
          <w:rFonts w:ascii="PT Astra Serif" w:hAnsi="PT Astra Serif" w:cs="PT Astra Serif"/>
          <w:sz w:val="26"/>
          <w:szCs w:val="26"/>
        </w:rPr>
        <w:t>или наименование юридического лица - учредителя участника отбора</w:t>
      </w:r>
      <w:r w:rsidRPr="00E9057B">
        <w:rPr>
          <w:rFonts w:ascii="PT Astra Serif" w:hAnsi="PT Astra Serif" w:cs="PT Astra Serif"/>
          <w:sz w:val="26"/>
          <w:szCs w:val="26"/>
        </w:rPr>
        <w:t>, членов коллегиального исполнительного органа, лица, исполняющего функции единоличного исполнительного органа;</w:t>
      </w:r>
      <w:proofErr w:type="gramEnd"/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lastRenderedPageBreak/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2) информация и документы, подтверждающие соответствие участника отбора установленным в объявлении о проведении отбора требованиям, определенным пунктом </w:t>
      </w:r>
      <w:r w:rsidR="009F3CD9" w:rsidRPr="00E9057B">
        <w:rPr>
          <w:rFonts w:ascii="PT Astra Serif" w:hAnsi="PT Astra Serif" w:cs="PT Astra Serif"/>
          <w:sz w:val="26"/>
          <w:szCs w:val="26"/>
        </w:rPr>
        <w:t>9</w:t>
      </w:r>
      <w:r w:rsidRPr="00E9057B">
        <w:rPr>
          <w:rFonts w:ascii="PT Astra Serif" w:hAnsi="PT Astra Serif" w:cs="PT Astra Serif"/>
          <w:sz w:val="26"/>
          <w:szCs w:val="26"/>
        </w:rPr>
        <w:t xml:space="preserve"> настоящего Порядка;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3) предлагаемые участником отбора значение результата предоставления субсидии, указанного в пункте 29 настоящих Правил, значение запрашиваемого участником отбора размера субсидии.</w:t>
      </w:r>
    </w:p>
    <w:p w:rsidR="001F0724" w:rsidRPr="00E9057B" w:rsidRDefault="001F0724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2</w:t>
      </w:r>
      <w:r w:rsidR="003C0AF6" w:rsidRPr="00E9057B">
        <w:rPr>
          <w:rFonts w:ascii="PT Astra Serif" w:hAnsi="PT Astra Serif" w:cs="PT Astra Serif"/>
          <w:sz w:val="26"/>
          <w:szCs w:val="26"/>
        </w:rPr>
        <w:t>1</w:t>
      </w:r>
      <w:r w:rsidRPr="00E9057B">
        <w:rPr>
          <w:rFonts w:ascii="PT Astra Serif" w:hAnsi="PT Astra Serif" w:cs="PT Astra Serif"/>
          <w:sz w:val="26"/>
          <w:szCs w:val="26"/>
        </w:rPr>
        <w:t>. 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22. Внесение изменений в заявку или отзыв заявки осуществляется участником отбора в порядке, аналогичном порядку формирования заявки участн</w:t>
      </w:r>
      <w:r w:rsidR="003C0AF6" w:rsidRPr="00E9057B">
        <w:rPr>
          <w:rFonts w:ascii="PT Astra Serif" w:hAnsi="PT Astra Serif" w:cs="PT Astra Serif"/>
          <w:sz w:val="26"/>
          <w:szCs w:val="26"/>
        </w:rPr>
        <w:t>иком отбора, указанному в пунктах 14 –</w:t>
      </w:r>
      <w:r w:rsidRPr="00E9057B">
        <w:rPr>
          <w:rFonts w:ascii="PT Astra Serif" w:hAnsi="PT Astra Serif" w:cs="PT Astra Serif"/>
          <w:sz w:val="26"/>
          <w:szCs w:val="26"/>
        </w:rPr>
        <w:t xml:space="preserve"> 15 настоящего Порядка.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57B">
        <w:rPr>
          <w:rFonts w:ascii="PT Astra Serif" w:hAnsi="PT Astra Serif" w:cs="PT Astra Serif"/>
          <w:sz w:val="26"/>
          <w:szCs w:val="26"/>
        </w:rPr>
        <w:t>В случае если объявлением о проведении отбора предусмотрена возможность возврата заявок участникам отбора на доработку, решения Департамента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«Электронный бюджет» в течение одного рабочего дня со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дня их принятия с указанием оснований для возврата заявки, а также положений заявки, нуждающихся в доработке.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23. Размер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субсидии, предоставляемой из областного бюджета получателю субсидии определяется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по следующей формуле: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S = N x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 С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>, где: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S </w:t>
      </w:r>
      <w:r w:rsidR="00D63292" w:rsidRPr="00E9057B">
        <w:rPr>
          <w:rFonts w:ascii="PT Astra Serif" w:hAnsi="PT Astra Serif" w:cs="PT Astra Serif"/>
          <w:sz w:val="26"/>
          <w:szCs w:val="26"/>
        </w:rPr>
        <w:t>–</w:t>
      </w:r>
      <w:r w:rsidRPr="00E9057B">
        <w:rPr>
          <w:rFonts w:ascii="PT Astra Serif" w:hAnsi="PT Astra Serif" w:cs="PT Astra Serif"/>
          <w:sz w:val="26"/>
          <w:szCs w:val="26"/>
        </w:rPr>
        <w:t xml:space="preserve"> размер субсидии, предоставляемой получателю субсидии, рублей;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N </w:t>
      </w:r>
      <w:r w:rsidR="00D63292" w:rsidRPr="00E9057B">
        <w:rPr>
          <w:rFonts w:ascii="PT Astra Serif" w:hAnsi="PT Astra Serif" w:cs="PT Astra Serif"/>
          <w:sz w:val="26"/>
          <w:szCs w:val="26"/>
        </w:rPr>
        <w:t>–</w:t>
      </w:r>
      <w:r w:rsidR="00C83D27" w:rsidRPr="00E9057B">
        <w:rPr>
          <w:rFonts w:ascii="PT Astra Serif" w:hAnsi="PT Astra Serif" w:cs="PT Astra Serif"/>
          <w:sz w:val="26"/>
          <w:szCs w:val="26"/>
        </w:rPr>
        <w:t xml:space="preserve"> планируемая</w:t>
      </w:r>
      <w:r w:rsidRPr="00E9057B">
        <w:rPr>
          <w:rFonts w:ascii="PT Astra Serif" w:hAnsi="PT Astra Serif" w:cs="PT Astra Serif"/>
          <w:sz w:val="26"/>
          <w:szCs w:val="26"/>
        </w:rPr>
        <w:t xml:space="preserve"> численность </w:t>
      </w:r>
      <w:r w:rsidR="00D63292" w:rsidRPr="00E9057B">
        <w:rPr>
          <w:rFonts w:ascii="PT Astra Serif" w:hAnsi="PT Astra Serif" w:cs="PT Astra Serif"/>
          <w:sz w:val="26"/>
          <w:szCs w:val="26"/>
        </w:rPr>
        <w:t>участников мероприятия</w:t>
      </w:r>
      <w:r w:rsidRPr="00E9057B">
        <w:rPr>
          <w:rFonts w:ascii="PT Astra Serif" w:hAnsi="PT Astra Serif" w:cs="PT Astra Serif"/>
          <w:sz w:val="26"/>
          <w:szCs w:val="26"/>
        </w:rPr>
        <w:t>, человек;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57B">
        <w:rPr>
          <w:rFonts w:ascii="PT Astra Serif" w:hAnsi="PT Astra Serif" w:cs="PT Astra Serif"/>
          <w:sz w:val="26"/>
          <w:szCs w:val="26"/>
        </w:rPr>
        <w:t>С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="00D63292" w:rsidRPr="00E9057B">
        <w:rPr>
          <w:rFonts w:ascii="PT Astra Serif" w:hAnsi="PT Astra Serif" w:cs="PT Astra Serif"/>
          <w:sz w:val="26"/>
          <w:szCs w:val="26"/>
        </w:rPr>
        <w:t>–</w:t>
      </w:r>
      <w:r w:rsidRPr="00E9057B">
        <w:rPr>
          <w:rFonts w:ascii="PT Astra Serif" w:hAnsi="PT Astra Serif" w:cs="PT Astra Serif"/>
          <w:sz w:val="26"/>
          <w:szCs w:val="26"/>
        </w:rPr>
        <w:t xml:space="preserve"> </w:t>
      </w:r>
      <w:proofErr w:type="gramStart"/>
      <w:r w:rsidR="00D63292" w:rsidRPr="00E9057B">
        <w:rPr>
          <w:rFonts w:ascii="PT Astra Serif" w:hAnsi="PT Astra Serif" w:cs="PT Astra Serif"/>
          <w:sz w:val="26"/>
          <w:szCs w:val="26"/>
        </w:rPr>
        <w:t>планируемая</w:t>
      </w:r>
      <w:proofErr w:type="gramEnd"/>
      <w:r w:rsidR="00D63292"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Pr="00E9057B">
        <w:rPr>
          <w:rFonts w:ascii="PT Astra Serif" w:hAnsi="PT Astra Serif" w:cs="PT Astra Serif"/>
          <w:sz w:val="26"/>
          <w:szCs w:val="26"/>
        </w:rPr>
        <w:t xml:space="preserve">стоимость обучения одного </w:t>
      </w:r>
      <w:r w:rsidR="00D63292" w:rsidRPr="00E9057B">
        <w:rPr>
          <w:rFonts w:ascii="PT Astra Serif" w:hAnsi="PT Astra Serif" w:cs="PT Astra Serif"/>
          <w:sz w:val="26"/>
          <w:szCs w:val="26"/>
        </w:rPr>
        <w:t>участника мероприятия</w:t>
      </w:r>
      <w:r w:rsidRPr="00E9057B">
        <w:rPr>
          <w:rFonts w:ascii="PT Astra Serif" w:hAnsi="PT Astra Serif" w:cs="PT Astra Serif"/>
          <w:sz w:val="26"/>
          <w:szCs w:val="26"/>
        </w:rPr>
        <w:t>, за курс обучения, но не более 59,58 тысячи рублей.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24. Решение о предоставлении субсидии либо об отказе в предоставлении субсидии принимается Департаментом не позднее 10 рабочих дней со дня формирования протокола подведения итогов отбора, указанного в пункте 50 настоящего Порядка.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25. Основаниями для отказа получателю субсидии в предоставлении субсидии являются: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установление факта недостоверности представленной получателем субсидии информации;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отсутствие лимитов бюджетных обязательств, предусмотренных на предоставление субсидий;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spellStart"/>
      <w:r w:rsidRPr="00E9057B">
        <w:rPr>
          <w:rFonts w:ascii="PT Astra Serif" w:hAnsi="PT Astra Serif" w:cs="PT Astra Serif"/>
          <w:sz w:val="26"/>
          <w:szCs w:val="26"/>
        </w:rPr>
        <w:t>незаключение</w:t>
      </w:r>
      <w:proofErr w:type="spellEnd"/>
      <w:r w:rsidRPr="00E9057B">
        <w:rPr>
          <w:rFonts w:ascii="PT Astra Serif" w:hAnsi="PT Astra Serif" w:cs="PT Astra Serif"/>
          <w:sz w:val="26"/>
          <w:szCs w:val="26"/>
        </w:rPr>
        <w:t xml:space="preserve"> Соглашения в срок, указанный в пункте 26 настоящего Порядка.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26. В случае принятия решения о предоставлении субсидии Департамент в течение 5 рабочих дней после дня принятия решения о предоставлении субсидии заключает Соглашение в системе «Электронный бюджет» по типовой форме, установленной Министерством финансов Российской Федерации. 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lastRenderedPageBreak/>
        <w:t>27. В Соглашение включаются</w:t>
      </w:r>
      <w:r w:rsidR="00030DD6" w:rsidRPr="00E9057B">
        <w:rPr>
          <w:rFonts w:ascii="PT Astra Serif" w:hAnsi="PT Astra Serif" w:cs="PT Astra Serif"/>
          <w:sz w:val="26"/>
          <w:szCs w:val="26"/>
        </w:rPr>
        <w:t xml:space="preserve"> следующие условия</w:t>
      </w:r>
      <w:r w:rsidRPr="00E9057B">
        <w:rPr>
          <w:rFonts w:ascii="PT Astra Serif" w:hAnsi="PT Astra Serif" w:cs="PT Astra Serif"/>
          <w:sz w:val="26"/>
          <w:szCs w:val="26"/>
        </w:rPr>
        <w:t>:</w:t>
      </w:r>
    </w:p>
    <w:p w:rsidR="000A5BBF" w:rsidRPr="00E9057B" w:rsidRDefault="000A5BBF" w:rsidP="00632B87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1) </w:t>
      </w:r>
      <w:r w:rsidR="00632B87" w:rsidRPr="00E9057B">
        <w:rPr>
          <w:rFonts w:ascii="PT Astra Serif" w:hAnsi="PT Astra Serif" w:cs="PT Astra Serif"/>
          <w:sz w:val="26"/>
          <w:szCs w:val="26"/>
        </w:rPr>
        <w:t xml:space="preserve">получатель субсидии </w:t>
      </w:r>
      <w:r w:rsidR="00DD0812">
        <w:rPr>
          <w:rFonts w:ascii="PT Astra Serif" w:hAnsi="PT Astra Serif" w:cs="PT Astra Serif"/>
          <w:sz w:val="26"/>
          <w:szCs w:val="26"/>
        </w:rPr>
        <w:t xml:space="preserve">заключает договор </w:t>
      </w:r>
      <w:r w:rsidR="00D113EF">
        <w:rPr>
          <w:rFonts w:ascii="PT Astra Serif" w:hAnsi="PT Astra Serif" w:cs="PT Astra Serif"/>
          <w:sz w:val="26"/>
          <w:szCs w:val="26"/>
        </w:rPr>
        <w:t>об образовании</w:t>
      </w:r>
      <w:r w:rsidR="00D113EF"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="00D113EF">
        <w:rPr>
          <w:rFonts w:ascii="PT Astra Serif" w:hAnsi="PT Astra Serif" w:cs="PT Astra Serif"/>
          <w:sz w:val="26"/>
          <w:szCs w:val="26"/>
        </w:rPr>
        <w:t xml:space="preserve">с </w:t>
      </w:r>
      <w:r w:rsidR="00DD0812">
        <w:rPr>
          <w:rFonts w:ascii="PT Astra Serif" w:hAnsi="PT Astra Serif" w:cs="PT Astra Serif"/>
          <w:sz w:val="26"/>
          <w:szCs w:val="26"/>
        </w:rPr>
        <w:t xml:space="preserve">организациями, осуществляющими образовательную деятельность, </w:t>
      </w:r>
      <w:r w:rsidR="00632B87" w:rsidRPr="00E9057B">
        <w:rPr>
          <w:rFonts w:ascii="PT Astra Serif" w:hAnsi="PT Astra Serif" w:cs="PT Astra Serif"/>
          <w:sz w:val="26"/>
          <w:szCs w:val="26"/>
        </w:rPr>
        <w:t xml:space="preserve">на профессиональное обучение или для получения дополнительного профессионального образования </w:t>
      </w:r>
      <w:r w:rsidR="00D113EF" w:rsidRPr="00E9057B">
        <w:rPr>
          <w:rFonts w:ascii="PT Astra Serif" w:hAnsi="PT Astra Serif" w:cs="PT Astra Serif"/>
          <w:sz w:val="26"/>
          <w:szCs w:val="26"/>
        </w:rPr>
        <w:t xml:space="preserve">участников мероприятия </w:t>
      </w:r>
      <w:r w:rsidR="00632B87" w:rsidRPr="00E9057B">
        <w:rPr>
          <w:rFonts w:ascii="PT Astra Serif" w:hAnsi="PT Astra Serif" w:cs="PT Astra Serif"/>
          <w:sz w:val="26"/>
          <w:szCs w:val="26"/>
        </w:rPr>
        <w:t>после принятия решения о предоставлении субсидии;</w:t>
      </w:r>
    </w:p>
    <w:p w:rsidR="000A5BBF" w:rsidRPr="00E9057B" w:rsidRDefault="00030DD6" w:rsidP="00632B87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2</w:t>
      </w:r>
      <w:r w:rsidR="000A5BBF" w:rsidRPr="00E9057B">
        <w:rPr>
          <w:rFonts w:ascii="PT Astra Serif" w:hAnsi="PT Astra Serif" w:cs="PT Astra Serif"/>
          <w:sz w:val="26"/>
          <w:szCs w:val="26"/>
        </w:rPr>
        <w:t xml:space="preserve">) </w:t>
      </w:r>
      <w:r w:rsidRPr="00E9057B">
        <w:rPr>
          <w:rFonts w:ascii="PT Astra Serif" w:hAnsi="PT Astra Serif" w:cs="PT Astra Serif"/>
          <w:sz w:val="26"/>
          <w:szCs w:val="26"/>
        </w:rPr>
        <w:t>получатель субсидии</w:t>
      </w:r>
      <w:r w:rsidR="000A5BBF"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Pr="00E9057B">
        <w:rPr>
          <w:rFonts w:ascii="PT Astra Serif" w:hAnsi="PT Astra Serif" w:cs="PT Astra Serif"/>
          <w:sz w:val="26"/>
          <w:szCs w:val="26"/>
        </w:rPr>
        <w:t xml:space="preserve">за счет средств субсидии </w:t>
      </w:r>
      <w:r w:rsidR="000A5BBF" w:rsidRPr="00E9057B">
        <w:rPr>
          <w:rFonts w:ascii="PT Astra Serif" w:hAnsi="PT Astra Serif" w:cs="PT Astra Serif"/>
          <w:sz w:val="26"/>
          <w:szCs w:val="26"/>
        </w:rPr>
        <w:t xml:space="preserve">не </w:t>
      </w:r>
      <w:r w:rsidRPr="00E9057B">
        <w:rPr>
          <w:rFonts w:ascii="PT Astra Serif" w:hAnsi="PT Astra Serif" w:cs="PT Astra Serif"/>
          <w:sz w:val="26"/>
          <w:szCs w:val="26"/>
        </w:rPr>
        <w:t>направляет на профессиональное обучение или для получения дополнительного профессионального образования лиц</w:t>
      </w:r>
      <w:r w:rsidR="000A5BBF" w:rsidRPr="00E9057B">
        <w:rPr>
          <w:rFonts w:ascii="PT Astra Serif" w:hAnsi="PT Astra Serif" w:cs="PT Astra Serif"/>
          <w:sz w:val="26"/>
          <w:szCs w:val="26"/>
        </w:rPr>
        <w:t>, являвшихся участниками мероприятий</w:t>
      </w:r>
      <w:r w:rsidRPr="00E9057B">
        <w:rPr>
          <w:rFonts w:ascii="PT Astra Serif" w:hAnsi="PT Astra Serif" w:cs="PT Astra Serif"/>
          <w:sz w:val="26"/>
          <w:szCs w:val="26"/>
        </w:rPr>
        <w:t>, предусмотренных</w:t>
      </w:r>
      <w:r w:rsidR="000A5BBF" w:rsidRPr="00E9057B">
        <w:rPr>
          <w:rFonts w:ascii="PT Astra Serif" w:hAnsi="PT Astra Serif" w:cs="PT Astra Serif"/>
          <w:sz w:val="26"/>
          <w:szCs w:val="26"/>
        </w:rPr>
        <w:t>:</w:t>
      </w:r>
    </w:p>
    <w:p w:rsidR="000A5BBF" w:rsidRPr="00E9057B" w:rsidRDefault="000A5BBF" w:rsidP="000A5BB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приказом Департамента труда и занятости населения Томской области от 17.05.2023 </w:t>
      </w:r>
      <w:r w:rsidR="00030DD6" w:rsidRPr="00E9057B">
        <w:rPr>
          <w:rFonts w:ascii="PT Astra Serif" w:hAnsi="PT Astra Serif" w:cs="PT Astra Serif"/>
          <w:sz w:val="26"/>
          <w:szCs w:val="26"/>
        </w:rPr>
        <w:t>№</w:t>
      </w:r>
      <w:r w:rsidRPr="00E9057B">
        <w:rPr>
          <w:rFonts w:ascii="PT Astra Serif" w:hAnsi="PT Astra Serif" w:cs="PT Astra Serif"/>
          <w:sz w:val="26"/>
          <w:szCs w:val="26"/>
        </w:rPr>
        <w:t xml:space="preserve"> 23 </w:t>
      </w:r>
      <w:r w:rsidR="00030DD6" w:rsidRPr="00E9057B">
        <w:rPr>
          <w:rFonts w:ascii="PT Astra Serif" w:hAnsi="PT Astra Serif" w:cs="PT Astra Serif"/>
          <w:sz w:val="26"/>
          <w:szCs w:val="26"/>
        </w:rPr>
        <w:t>«</w:t>
      </w:r>
      <w:r w:rsidRPr="00E9057B">
        <w:rPr>
          <w:rFonts w:ascii="PT Astra Serif" w:hAnsi="PT Astra Serif" w:cs="PT Astra Serif"/>
          <w:sz w:val="26"/>
          <w:szCs w:val="26"/>
        </w:rPr>
        <w:t>О предоставлении субсидий из областного бюджета на 2023 год на возмещение затрат работодателей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</w:r>
      <w:r w:rsidR="00030DD6" w:rsidRPr="00E9057B">
        <w:rPr>
          <w:rFonts w:ascii="PT Astra Serif" w:hAnsi="PT Astra Serif" w:cs="PT Astra Serif"/>
          <w:sz w:val="26"/>
          <w:szCs w:val="26"/>
        </w:rPr>
        <w:t>»</w:t>
      </w:r>
      <w:r w:rsidRPr="00E9057B">
        <w:rPr>
          <w:rFonts w:ascii="PT Astra Serif" w:hAnsi="PT Astra Serif" w:cs="PT Astra Serif"/>
          <w:sz w:val="26"/>
          <w:szCs w:val="26"/>
        </w:rPr>
        <w:t>;</w:t>
      </w:r>
      <w:proofErr w:type="gramEnd"/>
    </w:p>
    <w:p w:rsidR="000A5BBF" w:rsidRPr="00E9057B" w:rsidRDefault="000A5BBF" w:rsidP="000A5BB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приказом Департамента труда и занятости населения Томской области от 14.06.2024 </w:t>
      </w:r>
      <w:r w:rsidR="00030DD6" w:rsidRPr="00E9057B">
        <w:rPr>
          <w:rFonts w:ascii="PT Astra Serif" w:hAnsi="PT Astra Serif" w:cs="PT Astra Serif"/>
          <w:sz w:val="26"/>
          <w:szCs w:val="26"/>
        </w:rPr>
        <w:t>№</w:t>
      </w:r>
      <w:r w:rsidRPr="00E9057B">
        <w:rPr>
          <w:rFonts w:ascii="PT Astra Serif" w:hAnsi="PT Astra Serif" w:cs="PT Astra Serif"/>
          <w:sz w:val="26"/>
          <w:szCs w:val="26"/>
        </w:rPr>
        <w:t xml:space="preserve"> 25 </w:t>
      </w:r>
      <w:r w:rsidR="00030DD6" w:rsidRPr="00E9057B">
        <w:rPr>
          <w:rFonts w:ascii="PT Astra Serif" w:hAnsi="PT Astra Serif" w:cs="PT Astra Serif"/>
          <w:sz w:val="26"/>
          <w:szCs w:val="26"/>
        </w:rPr>
        <w:t>«</w:t>
      </w:r>
      <w:r w:rsidRPr="00E9057B">
        <w:rPr>
          <w:rFonts w:ascii="PT Astra Serif" w:hAnsi="PT Astra Serif" w:cs="PT Astra Serif"/>
          <w:sz w:val="26"/>
          <w:szCs w:val="26"/>
        </w:rPr>
        <w:t>О предоставлении в 2024 году из областного бюджета субсидии на возмещение затрат работодателей на организацию профессионального обучения и дополнительного профессионального образования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(организациями) оборонно-промышленного комплекса</w:t>
      </w:r>
      <w:r w:rsidR="00030DD6" w:rsidRPr="00E9057B">
        <w:rPr>
          <w:rFonts w:ascii="PT Astra Serif" w:hAnsi="PT Astra Serif" w:cs="PT Astra Serif"/>
          <w:sz w:val="26"/>
          <w:szCs w:val="26"/>
        </w:rPr>
        <w:t>»</w:t>
      </w:r>
      <w:r w:rsidRPr="00E9057B">
        <w:rPr>
          <w:rFonts w:ascii="PT Astra Serif" w:hAnsi="PT Astra Serif" w:cs="PT Astra Serif"/>
          <w:sz w:val="26"/>
          <w:szCs w:val="26"/>
        </w:rPr>
        <w:t>;</w:t>
      </w:r>
      <w:proofErr w:type="gramEnd"/>
    </w:p>
    <w:p w:rsidR="00030DD6" w:rsidRPr="00E9057B" w:rsidRDefault="00030DD6" w:rsidP="000A5BB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57B">
        <w:rPr>
          <w:rFonts w:ascii="PT Astra Serif" w:hAnsi="PT Astra Serif" w:cs="PT Astra Serif"/>
          <w:sz w:val="26"/>
          <w:szCs w:val="26"/>
        </w:rPr>
        <w:t>приказом Департамента труда и занятости населения Томской области от 16.04.2025 № 10 «О предоставлении в 2025 году из областного бюджета субсидии на возмещение затрат работодателей на организацию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комплекса»;</w:t>
      </w:r>
      <w:proofErr w:type="gramEnd"/>
    </w:p>
    <w:p w:rsidR="000A5BBF" w:rsidRPr="00E9057B" w:rsidRDefault="000A5BBF" w:rsidP="000A5BB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57B">
        <w:rPr>
          <w:rFonts w:ascii="PT Astra Serif" w:hAnsi="PT Astra Serif" w:cs="PT Astra Serif"/>
          <w:sz w:val="26"/>
          <w:szCs w:val="26"/>
        </w:rPr>
        <w:t>предусмотренных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настоящим Порядком;</w:t>
      </w:r>
    </w:p>
    <w:p w:rsidR="000A5BBF" w:rsidRPr="00E9057B" w:rsidRDefault="00030DD6" w:rsidP="000A5BB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</w:t>
      </w:r>
      <w:r w:rsidR="000A5BBF" w:rsidRPr="00E9057B">
        <w:rPr>
          <w:rFonts w:ascii="PT Astra Serif" w:hAnsi="PT Astra Serif" w:cs="PT Astra Serif"/>
          <w:sz w:val="26"/>
          <w:szCs w:val="26"/>
        </w:rPr>
        <w:t xml:space="preserve">) </w:t>
      </w:r>
      <w:r w:rsidRPr="00E9057B">
        <w:rPr>
          <w:rFonts w:ascii="PT Astra Serif" w:hAnsi="PT Astra Serif" w:cs="PT Astra Serif"/>
          <w:sz w:val="26"/>
          <w:szCs w:val="26"/>
        </w:rPr>
        <w:t>получатель субсидии не</w:t>
      </w:r>
      <w:r w:rsidR="000A5BBF" w:rsidRPr="00E9057B">
        <w:rPr>
          <w:rFonts w:ascii="PT Astra Serif" w:hAnsi="PT Astra Serif" w:cs="PT Astra Serif"/>
          <w:sz w:val="26"/>
          <w:szCs w:val="26"/>
        </w:rPr>
        <w:t xml:space="preserve"> направ</w:t>
      </w:r>
      <w:r w:rsidRPr="00E9057B">
        <w:rPr>
          <w:rFonts w:ascii="PT Astra Serif" w:hAnsi="PT Astra Serif" w:cs="PT Astra Serif"/>
          <w:sz w:val="26"/>
          <w:szCs w:val="26"/>
        </w:rPr>
        <w:t>ляет</w:t>
      </w:r>
      <w:r w:rsidR="000A5BBF" w:rsidRPr="00E9057B">
        <w:rPr>
          <w:rFonts w:ascii="PT Astra Serif" w:hAnsi="PT Astra Serif" w:cs="PT Astra Serif"/>
          <w:sz w:val="26"/>
          <w:szCs w:val="26"/>
        </w:rPr>
        <w:t xml:space="preserve"> участников мероприятия </w:t>
      </w:r>
      <w:r w:rsidRPr="00E9057B">
        <w:rPr>
          <w:rFonts w:ascii="PT Astra Serif" w:hAnsi="PT Astra Serif" w:cs="PT Astra Serif"/>
          <w:sz w:val="26"/>
          <w:szCs w:val="26"/>
        </w:rPr>
        <w:t>на</w:t>
      </w:r>
      <w:r w:rsidR="000A5BBF" w:rsidRPr="00E9057B">
        <w:rPr>
          <w:rFonts w:ascii="PT Astra Serif" w:hAnsi="PT Astra Serif" w:cs="PT Astra Serif"/>
          <w:sz w:val="26"/>
          <w:szCs w:val="26"/>
        </w:rPr>
        <w:t xml:space="preserve"> обучени</w:t>
      </w:r>
      <w:r w:rsidRPr="00E9057B">
        <w:rPr>
          <w:rFonts w:ascii="PT Astra Serif" w:hAnsi="PT Astra Serif" w:cs="PT Astra Serif"/>
          <w:sz w:val="26"/>
          <w:szCs w:val="26"/>
        </w:rPr>
        <w:t>е</w:t>
      </w:r>
      <w:r w:rsidR="000A5BBF" w:rsidRPr="00E9057B">
        <w:rPr>
          <w:rFonts w:ascii="PT Astra Serif" w:hAnsi="PT Astra Serif" w:cs="PT Astra Serif"/>
          <w:sz w:val="26"/>
          <w:szCs w:val="26"/>
        </w:rPr>
        <w:t xml:space="preserve"> для получения допуска к выполнению работ (отдельных видов работ), обязательность </w:t>
      </w:r>
      <w:proofErr w:type="gramStart"/>
      <w:r w:rsidR="000A5BBF" w:rsidRPr="00E9057B">
        <w:rPr>
          <w:rFonts w:ascii="PT Astra Serif" w:hAnsi="PT Astra Serif" w:cs="PT Astra Serif"/>
          <w:sz w:val="26"/>
          <w:szCs w:val="26"/>
        </w:rPr>
        <w:t>прохождения</w:t>
      </w:r>
      <w:proofErr w:type="gramEnd"/>
      <w:r w:rsidR="000A5BBF" w:rsidRPr="00E9057B">
        <w:rPr>
          <w:rFonts w:ascii="PT Astra Serif" w:hAnsi="PT Astra Serif" w:cs="PT Astra Serif"/>
          <w:sz w:val="26"/>
          <w:szCs w:val="26"/>
        </w:rPr>
        <w:t xml:space="preserve"> которого установлена федеральными законами, постановлениями Правительства Российской Федерации и иными нормативными правовыми актами;</w:t>
      </w:r>
    </w:p>
    <w:p w:rsidR="00A9687B" w:rsidRPr="00E9057B" w:rsidRDefault="00030DD6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4) </w:t>
      </w:r>
      <w:r w:rsidR="00A9687B" w:rsidRPr="00E9057B">
        <w:rPr>
          <w:rFonts w:ascii="PT Astra Serif" w:hAnsi="PT Astra Serif" w:cs="PT Astra Serif"/>
          <w:sz w:val="26"/>
          <w:szCs w:val="26"/>
        </w:rPr>
        <w:t xml:space="preserve">условие о согласовании новых условий Соглашения в случае уменьшения Департаменту как получателю бюджетных средств ранее доведенных лимитов бюджетных обязательств, указанных в пункте 5 настоящего Порядка, приводящего к невозможности предоставления субсидии в размере, определенном в Соглашении, или о расторжении Соглашения при </w:t>
      </w:r>
      <w:proofErr w:type="spellStart"/>
      <w:r w:rsidR="00A9687B" w:rsidRPr="00E9057B">
        <w:rPr>
          <w:rFonts w:ascii="PT Astra Serif" w:hAnsi="PT Astra Serif" w:cs="PT Astra Serif"/>
          <w:sz w:val="26"/>
          <w:szCs w:val="26"/>
        </w:rPr>
        <w:t>недостижении</w:t>
      </w:r>
      <w:proofErr w:type="spellEnd"/>
      <w:r w:rsidR="00A9687B" w:rsidRPr="00E9057B">
        <w:rPr>
          <w:rFonts w:ascii="PT Astra Serif" w:hAnsi="PT Astra Serif" w:cs="PT Astra Serif"/>
          <w:sz w:val="26"/>
          <w:szCs w:val="26"/>
        </w:rPr>
        <w:t xml:space="preserve"> согласия по новым условиям;</w:t>
      </w:r>
    </w:p>
    <w:p w:rsidR="000A5BBF" w:rsidRPr="00E9057B" w:rsidRDefault="0061327E" w:rsidP="000A5BB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5</w:t>
      </w:r>
      <w:r w:rsidR="00A9687B" w:rsidRPr="00E9057B">
        <w:rPr>
          <w:rFonts w:ascii="PT Astra Serif" w:hAnsi="PT Astra Serif" w:cs="PT Astra Serif"/>
          <w:sz w:val="26"/>
          <w:szCs w:val="26"/>
        </w:rPr>
        <w:t>) условие о согласии получателя субсидии на осуществление Департаментом проверок соблюдения им порядка и условий предоставления субсидий, в том числе в части достижения результатов предоставления</w:t>
      </w:r>
      <w:r w:rsidR="00352E54" w:rsidRPr="00E9057B">
        <w:rPr>
          <w:rFonts w:ascii="PT Astra Serif" w:hAnsi="PT Astra Serif" w:cs="PT Astra Serif"/>
          <w:sz w:val="26"/>
          <w:szCs w:val="26"/>
        </w:rPr>
        <w:t xml:space="preserve"> субсидии</w:t>
      </w:r>
      <w:r w:rsidR="00A9687B" w:rsidRPr="00E9057B">
        <w:rPr>
          <w:rFonts w:ascii="PT Astra Serif" w:hAnsi="PT Astra Serif" w:cs="PT Astra Serif"/>
          <w:sz w:val="26"/>
          <w:szCs w:val="26"/>
        </w:rPr>
        <w:t>, а также проверок органами государственного финансового контроля в соответствии со статьями 268</w:t>
      </w:r>
      <w:r w:rsidR="00A9687B" w:rsidRPr="00E9057B">
        <w:rPr>
          <w:rFonts w:ascii="PT Astra Serif" w:hAnsi="PT Astra Serif" w:cs="PT Astra Serif"/>
          <w:sz w:val="26"/>
          <w:szCs w:val="26"/>
          <w:vertAlign w:val="superscript"/>
        </w:rPr>
        <w:t>1</w:t>
      </w:r>
      <w:r w:rsidR="00A9687B" w:rsidRPr="00E9057B">
        <w:rPr>
          <w:rFonts w:ascii="PT Astra Serif" w:hAnsi="PT Astra Serif" w:cs="PT Astra Serif"/>
          <w:sz w:val="26"/>
          <w:szCs w:val="26"/>
        </w:rPr>
        <w:t xml:space="preserve"> и 269</w:t>
      </w:r>
      <w:r w:rsidR="00A9687B" w:rsidRPr="00E9057B">
        <w:rPr>
          <w:rFonts w:ascii="PT Astra Serif" w:hAnsi="PT Astra Serif" w:cs="PT Astra Serif"/>
          <w:sz w:val="26"/>
          <w:szCs w:val="26"/>
          <w:vertAlign w:val="superscript"/>
        </w:rPr>
        <w:t>2</w:t>
      </w:r>
      <w:r w:rsidR="00A9687B" w:rsidRPr="00E9057B">
        <w:rPr>
          <w:rFonts w:ascii="PT Astra Serif" w:hAnsi="PT Astra Serif" w:cs="PT Astra Serif"/>
          <w:sz w:val="26"/>
          <w:szCs w:val="26"/>
        </w:rPr>
        <w:t xml:space="preserve"> Бюджетног</w:t>
      </w:r>
      <w:r w:rsidRPr="00E9057B">
        <w:rPr>
          <w:rFonts w:ascii="PT Astra Serif" w:hAnsi="PT Astra Serif" w:cs="PT Astra Serif"/>
          <w:sz w:val="26"/>
          <w:szCs w:val="26"/>
        </w:rPr>
        <w:t>о кодекса Российской Федерации;</w:t>
      </w:r>
    </w:p>
    <w:p w:rsidR="000A5BBF" w:rsidRPr="00E9057B" w:rsidRDefault="0061327E" w:rsidP="000A5BB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6</w:t>
      </w:r>
      <w:r w:rsidR="000A5BBF" w:rsidRPr="00E9057B">
        <w:rPr>
          <w:rFonts w:ascii="PT Astra Serif" w:hAnsi="PT Astra Serif" w:cs="PT Astra Serif"/>
          <w:sz w:val="26"/>
          <w:szCs w:val="26"/>
        </w:rPr>
        <w:t xml:space="preserve">) условие об ограничении и (или) запрете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</w:t>
      </w:r>
      <w:r w:rsidR="000A5BBF" w:rsidRPr="00E9057B">
        <w:rPr>
          <w:rFonts w:ascii="PT Astra Serif" w:hAnsi="PT Astra Serif" w:cs="PT Astra Serif"/>
          <w:sz w:val="26"/>
          <w:szCs w:val="26"/>
        </w:rPr>
        <w:lastRenderedPageBreak/>
        <w:t>выполняемых, оказываемых иностранными гражданами, иностранными юридическими лицами, в порядке определенном Правительством Российской Федерации</w:t>
      </w:r>
      <w:r w:rsidRPr="00E9057B">
        <w:rPr>
          <w:rFonts w:ascii="PT Astra Serif" w:hAnsi="PT Astra Serif" w:cs="PT Astra Serif"/>
          <w:sz w:val="26"/>
          <w:szCs w:val="26"/>
        </w:rPr>
        <w:t>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28. Дополнительное соглашение к Соглашению заключается при следующих условиях: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1) изменение платежных реквизитов любой из сторон, положений нормативных правовых актов, в том числе настоящего Порядка, непосредственно влияющих на исполнение Соглашения;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2) уменьшение Департаменту как получателю бюджетных средств ранее доведенных лимитов, приводящее к невозможности предоставления субсидии в размере, определенном в Соглашении;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3) наличие счетной ошибки;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4) при согласовании новых условий Соглашения;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5) в случае реорганизации получателя субсидии, являющегося юридическим лицом, в форме слияния, присоединения или преобразования, в части перемены лица в обязательстве с указанием в Соглашении юридического лица, являющегося прав</w:t>
      </w:r>
      <w:r w:rsidR="00B54526" w:rsidRPr="00E9057B">
        <w:rPr>
          <w:rFonts w:ascii="PT Astra Serif" w:hAnsi="PT Astra Serif" w:cs="PT Astra Serif"/>
          <w:sz w:val="26"/>
          <w:szCs w:val="26"/>
        </w:rPr>
        <w:t>опреемником;</w:t>
      </w:r>
    </w:p>
    <w:p w:rsidR="00B54526" w:rsidRPr="00E9057B" w:rsidRDefault="00B54526" w:rsidP="00B54526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6) уменьшение </w:t>
      </w:r>
      <w:r w:rsidR="00A868D9" w:rsidRPr="00E9057B">
        <w:rPr>
          <w:rFonts w:ascii="PT Astra Serif" w:hAnsi="PT Astra Serif" w:cs="PT Astra Serif"/>
          <w:sz w:val="26"/>
          <w:szCs w:val="26"/>
        </w:rPr>
        <w:t xml:space="preserve">фактической </w:t>
      </w:r>
      <w:r w:rsidRPr="00E9057B">
        <w:rPr>
          <w:rFonts w:ascii="PT Astra Serif" w:hAnsi="PT Astra Serif" w:cs="PT Astra Serif"/>
          <w:sz w:val="26"/>
          <w:szCs w:val="26"/>
        </w:rPr>
        <w:t xml:space="preserve">численности участников мероприятия </w:t>
      </w:r>
      <w:r w:rsidR="00A868D9" w:rsidRPr="00E9057B">
        <w:rPr>
          <w:rFonts w:ascii="PT Astra Serif" w:hAnsi="PT Astra Serif" w:cs="PT Astra Serif"/>
          <w:sz w:val="26"/>
          <w:szCs w:val="26"/>
        </w:rPr>
        <w:t>и (</w:t>
      </w:r>
      <w:r w:rsidRPr="00E9057B">
        <w:rPr>
          <w:rFonts w:ascii="PT Astra Serif" w:hAnsi="PT Astra Serif" w:cs="PT Astra Serif"/>
          <w:sz w:val="26"/>
          <w:szCs w:val="26"/>
        </w:rPr>
        <w:t>или</w:t>
      </w:r>
      <w:r w:rsidR="00A868D9" w:rsidRPr="00E9057B">
        <w:rPr>
          <w:rFonts w:ascii="PT Astra Serif" w:hAnsi="PT Astra Serif" w:cs="PT Astra Serif"/>
          <w:sz w:val="26"/>
          <w:szCs w:val="26"/>
        </w:rPr>
        <w:t>)</w:t>
      </w:r>
      <w:r w:rsidRPr="00E9057B">
        <w:rPr>
          <w:rFonts w:ascii="PT Astra Serif" w:hAnsi="PT Astra Serif" w:cs="PT Astra Serif"/>
          <w:sz w:val="26"/>
          <w:szCs w:val="26"/>
        </w:rPr>
        <w:t xml:space="preserve"> стоимости в сравнении с установленной в Соглашении численностью и (или) стоимостью</w:t>
      </w:r>
      <w:r w:rsidR="00A868D9" w:rsidRPr="00E9057B">
        <w:rPr>
          <w:rFonts w:ascii="PT Astra Serif" w:hAnsi="PT Astra Serif" w:cs="PT Astra Serif"/>
          <w:sz w:val="26"/>
          <w:szCs w:val="26"/>
        </w:rPr>
        <w:t xml:space="preserve"> по результатам предоставления дополнительной отчетности, в соответствии с пунктом </w:t>
      </w:r>
      <w:r w:rsidR="00176DD9" w:rsidRPr="00E9057B">
        <w:rPr>
          <w:rFonts w:ascii="PT Astra Serif" w:hAnsi="PT Astra Serif" w:cs="PT Astra Serif"/>
          <w:sz w:val="26"/>
          <w:szCs w:val="26"/>
        </w:rPr>
        <w:t>6</w:t>
      </w:r>
      <w:r w:rsidR="003C0AF6" w:rsidRPr="00E9057B">
        <w:rPr>
          <w:rFonts w:ascii="PT Astra Serif" w:hAnsi="PT Astra Serif" w:cs="PT Astra Serif"/>
          <w:sz w:val="26"/>
          <w:szCs w:val="26"/>
        </w:rPr>
        <w:t>7</w:t>
      </w:r>
      <w:r w:rsidR="00A868D9" w:rsidRPr="00E9057B">
        <w:rPr>
          <w:rFonts w:ascii="PT Astra Serif" w:hAnsi="PT Astra Serif" w:cs="PT Astra Serif"/>
          <w:sz w:val="26"/>
          <w:szCs w:val="26"/>
        </w:rPr>
        <w:t xml:space="preserve"> настоящего Порядка.</w:t>
      </w:r>
      <w:r w:rsidRPr="00E9057B">
        <w:rPr>
          <w:rFonts w:ascii="PT Astra Serif" w:hAnsi="PT Astra Serif" w:cs="PT Astra Serif"/>
          <w:sz w:val="26"/>
          <w:szCs w:val="26"/>
        </w:rPr>
        <w:t xml:space="preserve"> 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При наступлении условий, указанных в настоящем пункте, дополнительное соглашение к Соглашению заключается по результатам письменного уведомления сторон в течение 10 рабочих дней со дня поступления стороне Соглашения письменного уведомления.</w:t>
      </w:r>
    </w:p>
    <w:p w:rsidR="00305560" w:rsidRPr="00E9057B" w:rsidRDefault="00305560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В случае, указанном в подпункте 6 настоящ</w:t>
      </w:r>
      <w:r w:rsidR="0084788C" w:rsidRPr="00E9057B">
        <w:rPr>
          <w:rFonts w:ascii="PT Astra Serif" w:hAnsi="PT Astra Serif" w:cs="PT Astra Serif"/>
          <w:sz w:val="26"/>
          <w:szCs w:val="26"/>
        </w:rPr>
        <w:t xml:space="preserve">его пункта, получатель </w:t>
      </w:r>
      <w:r w:rsidRPr="00E9057B">
        <w:rPr>
          <w:rFonts w:ascii="PT Astra Serif" w:hAnsi="PT Astra Serif" w:cs="PT Astra Serif"/>
          <w:sz w:val="26"/>
          <w:szCs w:val="26"/>
        </w:rPr>
        <w:t xml:space="preserve">в течение 10 рабочих дней со дня заключения дополнительного соглашения к </w:t>
      </w:r>
      <w:r w:rsidR="00176DD9" w:rsidRPr="00E9057B">
        <w:rPr>
          <w:rFonts w:ascii="PT Astra Serif" w:hAnsi="PT Astra Serif" w:cs="PT Astra Serif"/>
          <w:sz w:val="26"/>
          <w:szCs w:val="26"/>
        </w:rPr>
        <w:t>Соглашению</w:t>
      </w:r>
      <w:r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="00E30C06" w:rsidRPr="00E30C06">
        <w:rPr>
          <w:rFonts w:ascii="PT Astra Serif" w:hAnsi="PT Astra Serif" w:cs="PT Astra Serif"/>
          <w:sz w:val="26"/>
          <w:szCs w:val="26"/>
        </w:rPr>
        <w:t>возвращает неиспользованную часть субсидии</w:t>
      </w:r>
      <w:r w:rsidR="00E30C06">
        <w:rPr>
          <w:rFonts w:ascii="PT Astra Serif" w:hAnsi="PT Astra Serif" w:cs="PT Astra Serif"/>
          <w:sz w:val="26"/>
          <w:szCs w:val="26"/>
        </w:rPr>
        <w:t xml:space="preserve"> </w:t>
      </w:r>
      <w:r w:rsidRPr="00E9057B">
        <w:rPr>
          <w:rFonts w:ascii="PT Astra Serif" w:hAnsi="PT Astra Serif" w:cs="PT Astra Serif"/>
          <w:sz w:val="26"/>
          <w:szCs w:val="26"/>
        </w:rPr>
        <w:t>в</w:t>
      </w:r>
      <w:bookmarkStart w:id="1" w:name="_GoBack"/>
      <w:bookmarkEnd w:id="1"/>
      <w:r w:rsidRPr="00E9057B">
        <w:rPr>
          <w:rFonts w:ascii="PT Astra Serif" w:hAnsi="PT Astra Serif" w:cs="PT Astra Serif"/>
          <w:sz w:val="26"/>
          <w:szCs w:val="26"/>
        </w:rPr>
        <w:t xml:space="preserve"> областной бюджет по реквизитам, указанным в дополнительном соглашении к </w:t>
      </w:r>
      <w:r w:rsidR="00176DD9" w:rsidRPr="00E9057B">
        <w:rPr>
          <w:rFonts w:ascii="PT Astra Serif" w:hAnsi="PT Astra Serif" w:cs="PT Astra Serif"/>
          <w:sz w:val="26"/>
          <w:szCs w:val="26"/>
        </w:rPr>
        <w:t>Соглашению</w:t>
      </w:r>
      <w:r w:rsidRPr="00E9057B">
        <w:rPr>
          <w:rFonts w:ascii="PT Astra Serif" w:hAnsi="PT Astra Serif" w:cs="PT Astra Serif"/>
          <w:sz w:val="26"/>
          <w:szCs w:val="26"/>
        </w:rPr>
        <w:t>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Дополнительное соглашение о расторжении Соглашения заключается при условии </w:t>
      </w:r>
      <w:proofErr w:type="spellStart"/>
      <w:r w:rsidRPr="00E9057B">
        <w:rPr>
          <w:rFonts w:ascii="PT Astra Serif" w:hAnsi="PT Astra Serif" w:cs="PT Astra Serif"/>
          <w:sz w:val="26"/>
          <w:szCs w:val="26"/>
        </w:rPr>
        <w:t>недостижения</w:t>
      </w:r>
      <w:proofErr w:type="spellEnd"/>
      <w:r w:rsidRPr="00E9057B">
        <w:rPr>
          <w:rFonts w:ascii="PT Astra Serif" w:hAnsi="PT Astra Serif" w:cs="PT Astra Serif"/>
          <w:sz w:val="26"/>
          <w:szCs w:val="26"/>
        </w:rPr>
        <w:t xml:space="preserve"> согласия по новым условиям, указанным в </w:t>
      </w:r>
      <w:r w:rsidR="00E9057B" w:rsidRPr="00E9057B">
        <w:rPr>
          <w:rFonts w:ascii="PT Astra Serif" w:hAnsi="PT Astra Serif" w:cs="PT Astra Serif"/>
          <w:sz w:val="26"/>
          <w:szCs w:val="26"/>
        </w:rPr>
        <w:t>подпункте 4) пункта</w:t>
      </w:r>
      <w:r w:rsidRPr="00E9057B">
        <w:rPr>
          <w:rFonts w:ascii="PT Astra Serif" w:hAnsi="PT Astra Serif" w:cs="PT Astra Serif"/>
          <w:sz w:val="26"/>
          <w:szCs w:val="26"/>
        </w:rPr>
        <w:t xml:space="preserve"> 27 настоящего Порядка, в течение 10 рабочих дней со дня </w:t>
      </w:r>
      <w:proofErr w:type="spellStart"/>
      <w:r w:rsidRPr="00E9057B">
        <w:rPr>
          <w:rFonts w:ascii="PT Astra Serif" w:hAnsi="PT Astra Serif" w:cs="PT Astra Serif"/>
          <w:sz w:val="26"/>
          <w:szCs w:val="26"/>
        </w:rPr>
        <w:t>недостижения</w:t>
      </w:r>
      <w:proofErr w:type="spellEnd"/>
      <w:r w:rsidRPr="00E9057B">
        <w:rPr>
          <w:rFonts w:ascii="PT Astra Serif" w:hAnsi="PT Astra Serif" w:cs="PT Astra Serif"/>
          <w:sz w:val="26"/>
          <w:szCs w:val="26"/>
        </w:rPr>
        <w:t xml:space="preserve"> такого согласия по требованию Департамента. 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При реорганизации получателя субсидии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EE21BB" w:rsidRPr="00E9057B">
        <w:rPr>
          <w:rFonts w:ascii="PT Astra Serif" w:hAnsi="PT Astra Serif" w:cs="PT Astra Serif"/>
          <w:sz w:val="26"/>
          <w:szCs w:val="26"/>
        </w:rPr>
        <w:t>областной бюджет</w:t>
      </w:r>
      <w:r w:rsidRPr="00E9057B">
        <w:rPr>
          <w:rFonts w:ascii="PT Astra Serif" w:hAnsi="PT Astra Serif" w:cs="PT Astra Serif"/>
          <w:sz w:val="26"/>
          <w:szCs w:val="26"/>
        </w:rPr>
        <w:t>.</w:t>
      </w:r>
      <w:proofErr w:type="gramEnd"/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Дополнительное соглашение к Соглашению, дополнительное соглашение о расторжении Соглашения заключаются в форме электронного документа в системе «Электронный бюджет» в соответствии с типовыми формами, установленными Министерством финансов Российской Федерации.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29.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Результатом предоставления субсидии, под которым понимается результат деятельности (действий) получателя субсидии, является </w:t>
      </w:r>
      <w:r w:rsidR="00CB08AA">
        <w:rPr>
          <w:rFonts w:ascii="PT Astra Serif" w:hAnsi="PT Astra Serif" w:cs="PT Astra Serif"/>
          <w:sz w:val="26"/>
          <w:szCs w:val="26"/>
        </w:rPr>
        <w:t>ч</w:t>
      </w:r>
      <w:r w:rsidR="00CB08AA" w:rsidRPr="00CB08AA">
        <w:rPr>
          <w:rFonts w:ascii="PT Astra Serif" w:hAnsi="PT Astra Serif" w:cs="PT Astra Serif"/>
          <w:sz w:val="26"/>
          <w:szCs w:val="26"/>
        </w:rPr>
        <w:t xml:space="preserve">исленность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</w:t>
      </w:r>
      <w:r w:rsidR="00CB08AA" w:rsidRPr="00CB08AA">
        <w:rPr>
          <w:rFonts w:ascii="PT Astra Serif" w:hAnsi="PT Astra Serif" w:cs="PT Astra Serif"/>
          <w:sz w:val="26"/>
          <w:szCs w:val="26"/>
        </w:rPr>
        <w:lastRenderedPageBreak/>
        <w:t>заключивших ученический договор с предприятиями оборонно-промышленного комплекса, прошедших профессиональное обучение и получивших дополнительное профессиональное образование</w:t>
      </w:r>
      <w:r w:rsidRPr="00E9057B">
        <w:rPr>
          <w:rFonts w:ascii="PT Astra Serif" w:hAnsi="PT Astra Serif" w:cs="PT Astra Serif"/>
          <w:sz w:val="26"/>
          <w:szCs w:val="26"/>
        </w:rPr>
        <w:t xml:space="preserve"> в соответствии с государственной программой </w:t>
      </w:r>
      <w:r w:rsidR="00BD1942" w:rsidRPr="00E9057B">
        <w:rPr>
          <w:rFonts w:ascii="PT Astra Serif" w:hAnsi="PT Astra Serif" w:cs="PT Astra Serif"/>
          <w:sz w:val="26"/>
          <w:szCs w:val="26"/>
        </w:rPr>
        <w:t>175</w:t>
      </w:r>
      <w:r w:rsidRPr="00E9057B">
        <w:rPr>
          <w:rFonts w:ascii="PT Astra Serif" w:hAnsi="PT Astra Serif" w:cs="PT Astra Serif"/>
          <w:sz w:val="26"/>
          <w:szCs w:val="26"/>
        </w:rPr>
        <w:t xml:space="preserve"> человек по состоянию на дату 31 декабря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202</w:t>
      </w:r>
      <w:r w:rsidR="00BD1942" w:rsidRPr="00E9057B">
        <w:rPr>
          <w:rFonts w:ascii="PT Astra Serif" w:hAnsi="PT Astra Serif" w:cs="PT Astra Serif"/>
          <w:sz w:val="26"/>
          <w:szCs w:val="26"/>
        </w:rPr>
        <w:t>6</w:t>
      </w:r>
      <w:r w:rsidRPr="00E9057B">
        <w:rPr>
          <w:rFonts w:ascii="PT Astra Serif" w:hAnsi="PT Astra Serif" w:cs="PT Astra Serif"/>
          <w:sz w:val="26"/>
          <w:szCs w:val="26"/>
        </w:rPr>
        <w:t xml:space="preserve"> года.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30. Субсидия перечисляется получателю субсидии, заключившему Соглашение с Департаментом, не позднее десятого рабочего дня, следующего за днем принятия Департаментом решения о предоставлении субсидии на счет, открытый получателем субсидии, заключившим Соглашение, в учреждении Центрального банка Российской Федерации или кредитной организации. 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31. Субсидия предоставляется на </w:t>
      </w:r>
      <w:r w:rsidR="00920D80" w:rsidRPr="00E9057B">
        <w:rPr>
          <w:rFonts w:ascii="PT Astra Serif" w:hAnsi="PT Astra Serif" w:cs="PT Astra Serif"/>
          <w:sz w:val="26"/>
          <w:szCs w:val="26"/>
        </w:rPr>
        <w:t>финансовое обеспечение</w:t>
      </w:r>
      <w:r w:rsidRPr="00E9057B">
        <w:rPr>
          <w:rFonts w:ascii="PT Astra Serif" w:hAnsi="PT Astra Serif" w:cs="PT Astra Serif"/>
          <w:sz w:val="26"/>
          <w:szCs w:val="26"/>
        </w:rPr>
        <w:t xml:space="preserve"> затрат по следующ</w:t>
      </w:r>
      <w:r w:rsidR="00920D80" w:rsidRPr="00E9057B">
        <w:rPr>
          <w:rFonts w:ascii="PT Astra Serif" w:hAnsi="PT Astra Serif" w:cs="PT Astra Serif"/>
          <w:sz w:val="26"/>
          <w:szCs w:val="26"/>
        </w:rPr>
        <w:t xml:space="preserve">ему </w:t>
      </w:r>
      <w:r w:rsidRPr="00E9057B">
        <w:rPr>
          <w:rFonts w:ascii="PT Astra Serif" w:hAnsi="PT Astra Serif" w:cs="PT Astra Serif"/>
          <w:sz w:val="26"/>
          <w:szCs w:val="26"/>
        </w:rPr>
        <w:t xml:space="preserve">направлению </w:t>
      </w:r>
      <w:r w:rsidR="00920D80" w:rsidRPr="00E9057B">
        <w:rPr>
          <w:rFonts w:ascii="PT Astra Serif" w:hAnsi="PT Astra Serif" w:cs="PT Astra Serif"/>
          <w:sz w:val="26"/>
          <w:szCs w:val="26"/>
        </w:rPr>
        <w:t>расходов</w:t>
      </w:r>
      <w:r w:rsidRPr="00E9057B">
        <w:rPr>
          <w:rFonts w:ascii="PT Astra Serif" w:hAnsi="PT Astra Serif" w:cs="PT Astra Serif"/>
          <w:sz w:val="26"/>
          <w:szCs w:val="26"/>
        </w:rPr>
        <w:t>: оплата стоимости профессионального обучения и дополнительного профессионального образования работников получателя субсидии, а также граждан, обратившихся в органы службы занятости за содействием в поиске подходящей работы и заключивших ученический договор с получателем субсидии.</w:t>
      </w:r>
    </w:p>
    <w:p w:rsidR="00A9687B" w:rsidRPr="00E9057B" w:rsidRDefault="00A9687B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Документами, подтверждающими фактически произведенные затраты по направлению, указанному в настоящем пункте, являются документы, определенные в</w:t>
      </w:r>
      <w:r w:rsidR="00176DD9" w:rsidRPr="00E9057B">
        <w:rPr>
          <w:rFonts w:ascii="PT Astra Serif" w:hAnsi="PT Astra Serif" w:cs="PT Astra Serif"/>
          <w:sz w:val="26"/>
          <w:szCs w:val="26"/>
        </w:rPr>
        <w:t xml:space="preserve"> подпунктах 3), 4), 6) пункта 6</w:t>
      </w:r>
      <w:r w:rsidR="003C0AF6" w:rsidRPr="00E9057B">
        <w:rPr>
          <w:rFonts w:ascii="PT Astra Serif" w:hAnsi="PT Astra Serif" w:cs="PT Astra Serif"/>
          <w:sz w:val="26"/>
          <w:szCs w:val="26"/>
        </w:rPr>
        <w:t>7</w:t>
      </w:r>
      <w:r w:rsidRPr="00E9057B">
        <w:rPr>
          <w:rFonts w:ascii="PT Astra Serif" w:hAnsi="PT Astra Serif" w:cs="PT Astra Serif"/>
          <w:sz w:val="26"/>
          <w:szCs w:val="26"/>
        </w:rPr>
        <w:t xml:space="preserve"> настоящего Порядка.</w:t>
      </w:r>
    </w:p>
    <w:p w:rsidR="00F018E7" w:rsidRPr="00E9057B" w:rsidRDefault="00F018E7" w:rsidP="00A9687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</w:t>
      </w:r>
      <w:r w:rsidR="003C0AF6" w:rsidRPr="00E9057B">
        <w:rPr>
          <w:rFonts w:ascii="PT Astra Serif" w:hAnsi="PT Astra Serif" w:cs="PT Astra Serif"/>
          <w:sz w:val="26"/>
          <w:szCs w:val="26"/>
        </w:rPr>
        <w:t xml:space="preserve">2.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Получателю субсидии запрещено приобретать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  <w:proofErr w:type="gramEnd"/>
    </w:p>
    <w:p w:rsidR="00E135DC" w:rsidRPr="00E9057B" w:rsidRDefault="00E135DC">
      <w:pPr>
        <w:tabs>
          <w:tab w:val="left" w:pos="7088"/>
        </w:tabs>
        <w:rPr>
          <w:rFonts w:ascii="PT Astra Serif" w:hAnsi="PT Astra Serif" w:cs="PT Astra Serif"/>
          <w:sz w:val="26"/>
          <w:szCs w:val="26"/>
        </w:rPr>
      </w:pPr>
    </w:p>
    <w:p w:rsidR="00BD5109" w:rsidRPr="00E9057B" w:rsidRDefault="00BD5109" w:rsidP="00BD5109">
      <w:pPr>
        <w:ind w:firstLine="709"/>
        <w:jc w:val="center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3. Порядок проведения отбора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</w:t>
      </w:r>
      <w:r w:rsidR="003C0AF6" w:rsidRPr="00E9057B">
        <w:rPr>
          <w:rFonts w:ascii="PT Astra Serif" w:hAnsi="PT Astra Serif" w:cs="PT Astra Serif"/>
          <w:sz w:val="26"/>
          <w:szCs w:val="26"/>
        </w:rPr>
        <w:t>3</w:t>
      </w:r>
      <w:r w:rsidRPr="00E9057B">
        <w:rPr>
          <w:rFonts w:ascii="PT Astra Serif" w:hAnsi="PT Astra Serif" w:cs="PT Astra Serif"/>
          <w:sz w:val="26"/>
          <w:szCs w:val="26"/>
        </w:rPr>
        <w:t>. Отбор осуществляется в системе «Электронный бюджет».</w:t>
      </w:r>
    </w:p>
    <w:p w:rsidR="00BD5109" w:rsidRPr="00E9057B" w:rsidRDefault="003C0AF6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34. </w:t>
      </w:r>
      <w:r w:rsidR="00BD5109" w:rsidRPr="00E9057B">
        <w:rPr>
          <w:rFonts w:ascii="PT Astra Serif" w:hAnsi="PT Astra Serif" w:cs="PT Astra Serif"/>
          <w:sz w:val="26"/>
          <w:szCs w:val="26"/>
        </w:rPr>
        <w:t>Обеспечение доступа к системе «Электронный бюджет» осуществляется с использованием федеральной государственной информационной системы «Единая система идентификац</w:t>
      </w:r>
      <w:proofErr w:type="gramStart"/>
      <w:r w:rsidR="00BD5109" w:rsidRPr="00E9057B">
        <w:rPr>
          <w:rFonts w:ascii="PT Astra Serif" w:hAnsi="PT Astra Serif" w:cs="PT Astra Serif"/>
          <w:sz w:val="26"/>
          <w:szCs w:val="26"/>
        </w:rPr>
        <w:t>ии и ау</w:t>
      </w:r>
      <w:proofErr w:type="gramEnd"/>
      <w:r w:rsidR="00BD5109" w:rsidRPr="00E9057B">
        <w:rPr>
          <w:rFonts w:ascii="PT Astra Serif" w:hAnsi="PT Astra Serif" w:cs="PT Astra Serif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электронной форме».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Взаимодействие Департамента с участниками отбора осуществляется с использованием документов в электронной форме в системе «Электронный бюджет».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35. Отбор проводится на конкурентной основе способом запроса предложений.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36. Объявление о проведении отбора не позднее, чем за </w:t>
      </w:r>
      <w:r w:rsidR="00B606D7" w:rsidRPr="00E9057B">
        <w:rPr>
          <w:rFonts w:ascii="PT Astra Serif" w:hAnsi="PT Astra Serif" w:cs="PT Astra Serif"/>
          <w:sz w:val="26"/>
          <w:szCs w:val="26"/>
        </w:rPr>
        <w:t>1</w:t>
      </w:r>
      <w:r w:rsidRPr="00E9057B">
        <w:rPr>
          <w:rFonts w:ascii="PT Astra Serif" w:hAnsi="PT Astra Serif" w:cs="PT Astra Serif"/>
          <w:sz w:val="26"/>
          <w:szCs w:val="26"/>
        </w:rPr>
        <w:t xml:space="preserve"> календарны</w:t>
      </w:r>
      <w:r w:rsidR="00B606D7" w:rsidRPr="00E9057B">
        <w:rPr>
          <w:rFonts w:ascii="PT Astra Serif" w:hAnsi="PT Astra Serif" w:cs="PT Astra Serif"/>
          <w:sz w:val="26"/>
          <w:szCs w:val="26"/>
        </w:rPr>
        <w:t>й день</w:t>
      </w:r>
      <w:r w:rsidRPr="00E9057B">
        <w:rPr>
          <w:rFonts w:ascii="PT Astra Serif" w:hAnsi="PT Astra Serif" w:cs="PT Astra Serif"/>
          <w:sz w:val="26"/>
          <w:szCs w:val="26"/>
        </w:rPr>
        <w:t xml:space="preserve"> до даты начала приема заявок, формируется Департаментом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начальника Департамента (уполномоченного им лица), публикуется на </w:t>
      </w:r>
      <w:r w:rsidR="0010746E" w:rsidRPr="00E9057B">
        <w:rPr>
          <w:rFonts w:ascii="PT Astra Serif" w:hAnsi="PT Astra Serif" w:cs="PT Astra Serif"/>
          <w:sz w:val="26"/>
          <w:szCs w:val="26"/>
        </w:rPr>
        <w:t>Е</w:t>
      </w:r>
      <w:r w:rsidRPr="00E9057B">
        <w:rPr>
          <w:rFonts w:ascii="PT Astra Serif" w:hAnsi="PT Astra Serif" w:cs="PT Astra Serif"/>
          <w:sz w:val="26"/>
          <w:szCs w:val="26"/>
        </w:rPr>
        <w:t>дином портале и включает в себя следующую информацию: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1) срок проведения отбора;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lastRenderedPageBreak/>
        <w:t>2) дату и время начала приема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3) наименование, место нахождения, почтовый адрес, адрес электронной почты, контактный телефон Департамента;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4) наименование </w:t>
      </w:r>
      <w:r w:rsidR="00E66C7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, результат предоставления </w:t>
      </w:r>
      <w:r w:rsidR="001364C6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, способ проведения отбора;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5) доменное имя и (или) указатели страниц государственной информационной системы в сети Интернет;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6) требования к участникам отбора в соответствии</w:t>
      </w:r>
      <w:r w:rsidR="001364C6" w:rsidRPr="00E9057B">
        <w:rPr>
          <w:rFonts w:ascii="PT Astra Serif" w:hAnsi="PT Astra Serif" w:cs="PT Astra Serif"/>
          <w:sz w:val="26"/>
          <w:szCs w:val="26"/>
        </w:rPr>
        <w:t xml:space="preserve"> с пунктом 9 настоящего Порядка</w:t>
      </w:r>
      <w:r w:rsidRPr="00E9057B">
        <w:rPr>
          <w:rFonts w:ascii="PT Astra Serif" w:hAnsi="PT Astra Serif" w:cs="PT Astra Serif"/>
          <w:sz w:val="26"/>
          <w:szCs w:val="26"/>
        </w:rPr>
        <w:t>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7) категории получателей </w:t>
      </w:r>
      <w:r w:rsidR="001364C6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и критерии отбора в соответствии с пунктом 7 настоящего Порядка;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8) порядок подачи участниками отбора заявок и требования, предъявляемые к форме и содержанию заявок;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9) порядок отзыва участниками отбора заявок, включающий в себя возможность или отсутствие возможности отзыва заявок, условия отзыва заявок, порядок их возврата,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определяющий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в том числе основания для возврата заявок;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10) порядок внесения участниками отбора изменений в заявки, включающий в себя возможность или отсутствие возможности внесения изменений в заявки, а также условия внесения изменений в заявки;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11) порядок рассмотрения заявок на предмет их соответствия установленным в объявлении о проведении отбора требованиям, категориям и критериям, сроки рассмотрения заявок; 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12) порядок возврата заявок на доработку;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13) порядок отклонения заявок, а также информацию об основаниях их отклонения;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14) объем распределяемо</w:t>
      </w:r>
      <w:r w:rsidR="003D62EE" w:rsidRPr="00E9057B">
        <w:rPr>
          <w:rFonts w:ascii="PT Astra Serif" w:hAnsi="PT Astra Serif" w:cs="PT Astra Serif"/>
          <w:sz w:val="26"/>
          <w:szCs w:val="26"/>
        </w:rPr>
        <w:t>й</w:t>
      </w:r>
      <w:r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="003D62EE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в рамках отбора, порядок расчета размера </w:t>
      </w:r>
      <w:r w:rsidR="00E064FC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, правила распределения </w:t>
      </w:r>
      <w:r w:rsidR="00E064FC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по результатам отбора, а также предельное количество победителей отбора;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15)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16) срок, в течение которого победитель (победители) отбора должен</w:t>
      </w:r>
      <w:r w:rsidR="00844159" w:rsidRPr="00E9057B">
        <w:rPr>
          <w:rFonts w:ascii="PT Astra Serif" w:hAnsi="PT Astra Serif" w:cs="PT Astra Serif"/>
          <w:sz w:val="26"/>
          <w:szCs w:val="26"/>
        </w:rPr>
        <w:t xml:space="preserve"> (должны)</w:t>
      </w:r>
      <w:r w:rsidRPr="00E9057B">
        <w:rPr>
          <w:rFonts w:ascii="PT Astra Serif" w:hAnsi="PT Astra Serif" w:cs="PT Astra Serif"/>
          <w:sz w:val="26"/>
          <w:szCs w:val="26"/>
        </w:rPr>
        <w:t xml:space="preserve"> подписать Соглашение;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17) условия признания победителя (победителей) отбора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уклонившимся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от заключения Соглашения;</w:t>
      </w:r>
    </w:p>
    <w:p w:rsidR="00A55F93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18) </w:t>
      </w:r>
      <w:r w:rsidR="00A55F93" w:rsidRPr="00E9057B">
        <w:rPr>
          <w:rFonts w:ascii="PT Astra Serif" w:hAnsi="PT Astra Serif" w:cs="PT Astra Serif"/>
          <w:sz w:val="26"/>
          <w:szCs w:val="26"/>
        </w:rPr>
        <w:t xml:space="preserve">информация о </w:t>
      </w:r>
      <w:proofErr w:type="spellStart"/>
      <w:r w:rsidR="00A55F93" w:rsidRPr="00E9057B">
        <w:rPr>
          <w:rFonts w:ascii="PT Astra Serif" w:hAnsi="PT Astra Serif" w:cs="PT Astra Serif"/>
          <w:sz w:val="26"/>
          <w:szCs w:val="26"/>
        </w:rPr>
        <w:t>неразмещении</w:t>
      </w:r>
      <w:proofErr w:type="spellEnd"/>
      <w:r w:rsidR="00A55F93" w:rsidRPr="00E9057B">
        <w:rPr>
          <w:rFonts w:ascii="PT Astra Serif" w:hAnsi="PT Astra Serif" w:cs="PT Astra Serif"/>
          <w:sz w:val="26"/>
          <w:szCs w:val="26"/>
        </w:rPr>
        <w:t xml:space="preserve"> на Едином портале информации о получателях субсидий, информации о заявках на участие в отборе, об участниках отбора, о результатах отбора, о заключенных с получателями субсидии Соглашениях о предоставлении субсидии.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37. Внесение изменений в объявление о проведении отбора осуществляется в порядке, аналогичном порядку формирования объявления о проведении отбора, установленному пунктом 36 настоящего Порядка, не позднее наступления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даты окончания приема заявок участников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отбора, с соблюдением следующих условий: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lastRenderedPageBreak/>
        <w:t>при внесении изменений в объявление о проведении отбора изменение способа отбора не допускается;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участники отбора, подавшие заявку, уведомляются о внесении изменений в 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38. Любой участник отбора со дня размещения объявления о проведении отбора на </w:t>
      </w:r>
      <w:r w:rsidR="0010746E" w:rsidRPr="00E9057B">
        <w:rPr>
          <w:rFonts w:ascii="PT Astra Serif" w:hAnsi="PT Astra Serif" w:cs="PT Astra Serif"/>
          <w:sz w:val="26"/>
          <w:szCs w:val="26"/>
        </w:rPr>
        <w:t>Е</w:t>
      </w:r>
      <w:r w:rsidRPr="00E9057B">
        <w:rPr>
          <w:rFonts w:ascii="PT Astra Serif" w:hAnsi="PT Astra Serif" w:cs="PT Astra Serif"/>
          <w:sz w:val="26"/>
          <w:szCs w:val="26"/>
        </w:rPr>
        <w:t>дином портале не позднее 3-го рабочего дня до дня завершения подачи заявок вправе направить Департаменту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39. Департамент в ответ на запрос, указанный в пункте 38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Департаментом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1F0724" w:rsidRPr="00E9057B" w:rsidRDefault="001F0724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40. В целях проведения отбора Департаменту не позднее одного рабочего дня, следующего за днем окончания срока подачи заявок, установленного в объявлении о проведении отбора, в системе «Электронный бюджет» открывается доступ к поданным участникам отбора заявкам для их рассмотрения.</w:t>
      </w:r>
      <w:r w:rsidR="00FF1EEA" w:rsidRPr="00E9057B">
        <w:rPr>
          <w:rFonts w:ascii="PT Astra Serif" w:hAnsi="PT Astra Serif" w:cs="PT Astra Serif"/>
          <w:sz w:val="26"/>
          <w:szCs w:val="26"/>
        </w:rPr>
        <w:t xml:space="preserve"> Д</w:t>
      </w:r>
      <w:r w:rsidR="00F4080A" w:rsidRPr="00E9057B">
        <w:rPr>
          <w:rFonts w:ascii="PT Astra Serif" w:hAnsi="PT Astra Serif" w:cs="PT Astra Serif"/>
          <w:sz w:val="26"/>
          <w:szCs w:val="26"/>
        </w:rPr>
        <w:t xml:space="preserve">епартамент </w:t>
      </w:r>
      <w:r w:rsidR="000F5E29" w:rsidRPr="00E9057B">
        <w:rPr>
          <w:rFonts w:ascii="PT Astra Serif" w:hAnsi="PT Astra Serif" w:cs="PT Astra Serif"/>
          <w:sz w:val="26"/>
          <w:szCs w:val="26"/>
        </w:rPr>
        <w:t xml:space="preserve">в </w:t>
      </w:r>
      <w:r w:rsidR="00257469" w:rsidRPr="00E9057B">
        <w:rPr>
          <w:rFonts w:ascii="PT Astra Serif" w:hAnsi="PT Astra Serif" w:cs="PT Astra Serif"/>
          <w:sz w:val="26"/>
          <w:szCs w:val="26"/>
        </w:rPr>
        <w:t>системе «Электронный бюджет»</w:t>
      </w:r>
      <w:r w:rsidR="000F5E29"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="00F4080A" w:rsidRPr="00E9057B">
        <w:rPr>
          <w:rFonts w:ascii="PT Astra Serif" w:hAnsi="PT Astra Serif" w:cs="PT Astra Serif"/>
          <w:sz w:val="26"/>
          <w:szCs w:val="26"/>
        </w:rPr>
        <w:t>определ</w:t>
      </w:r>
      <w:r w:rsidR="000F5E29" w:rsidRPr="00E9057B">
        <w:rPr>
          <w:rFonts w:ascii="PT Astra Serif" w:hAnsi="PT Astra Serif" w:cs="PT Astra Serif"/>
          <w:sz w:val="26"/>
          <w:szCs w:val="26"/>
        </w:rPr>
        <w:t>яет</w:t>
      </w:r>
      <w:r w:rsidR="00F4080A" w:rsidRPr="00E9057B">
        <w:rPr>
          <w:rFonts w:ascii="PT Astra Serif" w:hAnsi="PT Astra Serif" w:cs="PT Astra Serif"/>
          <w:sz w:val="26"/>
          <w:szCs w:val="26"/>
        </w:rPr>
        <w:t xml:space="preserve"> дат</w:t>
      </w:r>
      <w:r w:rsidR="000F5E29" w:rsidRPr="00E9057B">
        <w:rPr>
          <w:rFonts w:ascii="PT Astra Serif" w:hAnsi="PT Astra Serif" w:cs="PT Astra Serif"/>
          <w:sz w:val="26"/>
          <w:szCs w:val="26"/>
        </w:rPr>
        <w:t>у</w:t>
      </w:r>
      <w:r w:rsidR="00F4080A" w:rsidRPr="00E9057B">
        <w:rPr>
          <w:rFonts w:ascii="PT Astra Serif" w:hAnsi="PT Astra Serif" w:cs="PT Astra Serif"/>
          <w:sz w:val="26"/>
          <w:szCs w:val="26"/>
        </w:rPr>
        <w:t xml:space="preserve"> до окончания срока подачи заявок, после </w:t>
      </w:r>
      <w:proofErr w:type="gramStart"/>
      <w:r w:rsidR="00F4080A" w:rsidRPr="00E9057B">
        <w:rPr>
          <w:rFonts w:ascii="PT Astra Serif" w:hAnsi="PT Astra Serif" w:cs="PT Astra Serif"/>
          <w:sz w:val="26"/>
          <w:szCs w:val="26"/>
        </w:rPr>
        <w:t>наступления</w:t>
      </w:r>
      <w:proofErr w:type="gramEnd"/>
      <w:r w:rsidR="00F4080A" w:rsidRPr="00E9057B">
        <w:rPr>
          <w:rFonts w:ascii="PT Astra Serif" w:hAnsi="PT Astra Serif" w:cs="PT Astra Serif"/>
          <w:sz w:val="26"/>
          <w:szCs w:val="26"/>
        </w:rPr>
        <w:t xml:space="preserve"> которой Департаменту открывается доступ в системе «Электронный бюджет» к поданным участникам отбора заявкам.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41. Департамент не позднее одного рабочего дня, следующего за днем окончания приема,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1) регистрационный номер заявки;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2) дата и время поступления заявки;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3) полное наименование участника отбора;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4) адрес юридического лица;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5) запрашиваемый участником отбора размер </w:t>
      </w:r>
      <w:r w:rsidR="00FD2F58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42. Протокол вскрытия заявок формируется на </w:t>
      </w:r>
      <w:r w:rsidR="0010746E" w:rsidRPr="00E9057B">
        <w:rPr>
          <w:rFonts w:ascii="PT Astra Serif" w:hAnsi="PT Astra Serif" w:cs="PT Astra Serif"/>
          <w:sz w:val="26"/>
          <w:szCs w:val="26"/>
        </w:rPr>
        <w:t>Е</w:t>
      </w:r>
      <w:r w:rsidRPr="00E9057B">
        <w:rPr>
          <w:rFonts w:ascii="PT Astra Serif" w:hAnsi="PT Astra Serif" w:cs="PT Astra Serif"/>
          <w:sz w:val="26"/>
          <w:szCs w:val="26"/>
        </w:rPr>
        <w:t>дином портале автоматически и подписывается усиленной квалифицированной электронной подписью начальника Департамента (уполномоченного им лица) в системе «Электронный бюджет»</w:t>
      </w:r>
      <w:r w:rsidR="00F4080A" w:rsidRPr="00E9057B">
        <w:rPr>
          <w:rFonts w:ascii="PT Astra Serif" w:hAnsi="PT Astra Serif" w:cs="PT Astra Serif"/>
          <w:sz w:val="26"/>
          <w:szCs w:val="26"/>
        </w:rPr>
        <w:t>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43.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lastRenderedPageBreak/>
        <w:t>Решения о соответствии заявки и участника отбора требованиям, указанным в объявлении о проведении отбора, принимаются Департаментом единожды на даты получения результатов проверки представленных участником отбора информации и документов, поданных в составе заявки, по результатам: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автоматической проверки, осуществляемой в соответствии с пунктом 11 настоящих Правил;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проверки факта проставления участником отбора в электронном виде отметок о соответствии требованиям, указанным в подпунктах 1) – </w:t>
      </w:r>
      <w:r w:rsidR="00FD2F58" w:rsidRPr="00E9057B">
        <w:rPr>
          <w:rFonts w:ascii="PT Astra Serif" w:hAnsi="PT Astra Serif" w:cs="PT Astra Serif"/>
          <w:sz w:val="26"/>
          <w:szCs w:val="26"/>
        </w:rPr>
        <w:t>8</w:t>
      </w:r>
      <w:r w:rsidRPr="00E9057B">
        <w:rPr>
          <w:rFonts w:ascii="PT Astra Serif" w:hAnsi="PT Astra Serif" w:cs="PT Astra Serif"/>
          <w:sz w:val="26"/>
          <w:szCs w:val="26"/>
        </w:rPr>
        <w:t>) пункта 9 настоящего Порядка, посредством заполнения соответствующих экранных форм веб-интерфейса системы «Электронный бюджет» (в случае отсутствия технической возможности осуществления автоматической проверки в системе «Электронный бюджет»);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проверки представленных участником отбора информации и документов, подтверждающих его соответствие требованиям, указанным в подпунктах </w:t>
      </w:r>
      <w:r w:rsidR="00FD2F58" w:rsidRPr="00E9057B">
        <w:rPr>
          <w:rFonts w:ascii="PT Astra Serif" w:hAnsi="PT Astra Serif" w:cs="PT Astra Serif"/>
          <w:sz w:val="26"/>
          <w:szCs w:val="26"/>
        </w:rPr>
        <w:t>9</w:t>
      </w:r>
      <w:r w:rsidRPr="00E9057B">
        <w:rPr>
          <w:rFonts w:ascii="PT Astra Serif" w:hAnsi="PT Astra Serif" w:cs="PT Astra Serif"/>
          <w:sz w:val="26"/>
          <w:szCs w:val="26"/>
        </w:rPr>
        <w:t xml:space="preserve">) – </w:t>
      </w:r>
      <w:r w:rsidR="00FD2F58" w:rsidRPr="00E9057B">
        <w:rPr>
          <w:rFonts w:ascii="PT Astra Serif" w:hAnsi="PT Astra Serif" w:cs="PT Astra Serif"/>
          <w:sz w:val="26"/>
          <w:szCs w:val="26"/>
        </w:rPr>
        <w:t>11</w:t>
      </w:r>
      <w:r w:rsidRPr="00E9057B">
        <w:rPr>
          <w:rFonts w:ascii="PT Astra Serif" w:hAnsi="PT Astra Serif" w:cs="PT Astra Serif"/>
          <w:sz w:val="26"/>
          <w:szCs w:val="26"/>
        </w:rPr>
        <w:t>) пункта 9 настоящего Порядка, на предмет соответствия указанных информации и документов установленным в объявлении о проведении отбора требованиям и достоверности таких информации и документов.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44. Представители Департамента в случае наличия у них признаков </w:t>
      </w:r>
      <w:proofErr w:type="spellStart"/>
      <w:r w:rsidRPr="00E9057B">
        <w:rPr>
          <w:rFonts w:ascii="PT Astra Serif" w:hAnsi="PT Astra Serif" w:cs="PT Astra Serif"/>
          <w:sz w:val="26"/>
          <w:szCs w:val="26"/>
        </w:rPr>
        <w:t>аффилированности</w:t>
      </w:r>
      <w:proofErr w:type="spellEnd"/>
      <w:r w:rsidRPr="00E9057B">
        <w:rPr>
          <w:rFonts w:ascii="PT Astra Serif" w:hAnsi="PT Astra Serif" w:cs="PT Astra Serif"/>
          <w:sz w:val="26"/>
          <w:szCs w:val="26"/>
        </w:rPr>
        <w:t xml:space="preserve"> с участниками отбора не допускаются до рассмотрения заявок, поданных такими участниками, и (или) отстраняются от их рассмотрения.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45. Заявка отклоняется в случае наличия оснований для отклонения заявки, предусмотренных настоящим пунктом.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На стадии рассмотрения заявки основаниями для отклонения заявки являются: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1) несоответствие участника отбора требованиям, указанным в объявлении о проведении отбора в соответствии с пунктом 9 настоящего Порядка;</w:t>
      </w:r>
    </w:p>
    <w:p w:rsidR="00FD2F58" w:rsidRPr="00E9057B" w:rsidRDefault="00FD2F58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2) несоответствие заявки требованиям, установленным в объявлении о проведении отбора;</w:t>
      </w:r>
    </w:p>
    <w:p w:rsidR="00BD5109" w:rsidRPr="00E9057B" w:rsidRDefault="00CB7CD5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3</w:t>
      </w:r>
      <w:r w:rsidR="00BD5109" w:rsidRPr="00E9057B">
        <w:rPr>
          <w:rFonts w:ascii="PT Astra Serif" w:hAnsi="PT Astra Serif" w:cs="PT Astra Serif"/>
          <w:sz w:val="26"/>
          <w:szCs w:val="26"/>
        </w:rPr>
        <w:t>) недостоверность информации, содержащейся в документах, представленных в составе заявки.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46.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Департаментом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В запросе Департамент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 дня, следующего за днем размещения соответствующего запроса.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Участник отбора формирует и представляет в систему «Электронный бюджет» информацию и документы, запрашиваемые в соответствии с абзацем первым настоящего пункта, в сроки, установленные соответствующим запросом.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В случае если участник отбора в ответ на запрос, указанный в абзаце первом настоящего пункта, не представил запрашиваемые документы и информацию в срок, установленный соответствующим запросом, информация об этом включается в протокол подведения итогов отбора.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9057B">
        <w:rPr>
          <w:rFonts w:ascii="PT Astra Serif" w:hAnsi="PT Astra Serif"/>
          <w:sz w:val="26"/>
          <w:szCs w:val="26"/>
        </w:rPr>
        <w:t>47. Отбор признается несостоявшимся в следующих случаях: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9057B">
        <w:rPr>
          <w:rFonts w:ascii="PT Astra Serif" w:hAnsi="PT Astra Serif"/>
          <w:sz w:val="26"/>
          <w:szCs w:val="26"/>
        </w:rPr>
        <w:t>1) по окончании срока подачи заявок подана только одна заявка;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9057B">
        <w:rPr>
          <w:rFonts w:ascii="PT Astra Serif" w:hAnsi="PT Astra Serif"/>
          <w:sz w:val="26"/>
          <w:szCs w:val="26"/>
        </w:rPr>
        <w:t>2)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9057B">
        <w:rPr>
          <w:rFonts w:ascii="PT Astra Serif" w:hAnsi="PT Astra Serif"/>
          <w:sz w:val="26"/>
          <w:szCs w:val="26"/>
        </w:rPr>
        <w:lastRenderedPageBreak/>
        <w:t>3) по окончании срока подачи заявок не подано ни одной заявки;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9057B">
        <w:rPr>
          <w:rFonts w:ascii="PT Astra Serif" w:hAnsi="PT Astra Serif"/>
          <w:sz w:val="26"/>
          <w:szCs w:val="26"/>
        </w:rPr>
        <w:t>4) по результатам рассмотрения заявок отклонены все заявки.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48. 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49. Ранжирование поступивших заявок осуществляется исходя из соответствия участников отбора категориям и (или) критериям и очередности их поступления.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57B">
        <w:rPr>
          <w:rFonts w:ascii="PT Astra Serif" w:hAnsi="PT Astra Serif" w:cs="PT Astra Serif"/>
          <w:sz w:val="26"/>
          <w:szCs w:val="26"/>
        </w:rPr>
        <w:t>Победителями отбора признаются участники отбора, включенные в рейтинг, сформированный Департаментом по результатам ранжирования поступивших заявок до достижения предельного количества победителей отбора, указанного в объявлении о проведении отбора</w:t>
      </w:r>
      <w:r w:rsidR="00C56261" w:rsidRPr="00E9057B">
        <w:rPr>
          <w:rFonts w:ascii="PT Astra Serif" w:hAnsi="PT Astra Serif" w:cs="PT Astra Serif"/>
          <w:sz w:val="26"/>
          <w:szCs w:val="26"/>
        </w:rPr>
        <w:t xml:space="preserve"> (в случае его установления)</w:t>
      </w:r>
      <w:r w:rsidRPr="00E9057B">
        <w:rPr>
          <w:rFonts w:ascii="PT Astra Serif" w:hAnsi="PT Astra Serif" w:cs="PT Astra Serif"/>
          <w:sz w:val="26"/>
          <w:szCs w:val="26"/>
        </w:rPr>
        <w:t>, и в пределах объема распределяем</w:t>
      </w:r>
      <w:r w:rsidR="00C56261" w:rsidRPr="00E9057B">
        <w:rPr>
          <w:rFonts w:ascii="PT Astra Serif" w:hAnsi="PT Astra Serif" w:cs="PT Astra Serif"/>
          <w:sz w:val="26"/>
          <w:szCs w:val="26"/>
        </w:rPr>
        <w:t>ой</w:t>
      </w:r>
      <w:r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="00C56261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, указанного в объявлении о проведении отбора в соответствии с подпунктом 14) пункта 36 настоящего Порядка.</w:t>
      </w:r>
      <w:proofErr w:type="gramEnd"/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50. 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</w:t>
      </w:r>
      <w:r w:rsidR="00920D80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, предусмотренного им для предо</w:t>
      </w:r>
      <w:r w:rsidR="005E31C5" w:rsidRPr="00E9057B">
        <w:rPr>
          <w:rFonts w:ascii="PT Astra Serif" w:hAnsi="PT Astra Serif" w:cs="PT Astra Serif"/>
          <w:sz w:val="26"/>
          <w:szCs w:val="26"/>
        </w:rPr>
        <w:t>ставления, об отклонении заявок, с указанием оснований для их отклонения.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51.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При указании в протоколе подведения итогов отбора размера </w:t>
      </w:r>
      <w:r w:rsidR="007023F0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, предусмотренно</w:t>
      </w:r>
      <w:r w:rsidR="0051301C" w:rsidRPr="00E9057B">
        <w:rPr>
          <w:rFonts w:ascii="PT Astra Serif" w:hAnsi="PT Astra Serif" w:cs="PT Astra Serif"/>
          <w:sz w:val="26"/>
          <w:szCs w:val="26"/>
        </w:rPr>
        <w:t>й</w:t>
      </w:r>
      <w:r w:rsidRPr="00E9057B">
        <w:rPr>
          <w:rFonts w:ascii="PT Astra Serif" w:hAnsi="PT Astra Serif" w:cs="PT Astra Serif"/>
          <w:sz w:val="26"/>
          <w:szCs w:val="26"/>
        </w:rPr>
        <w:t xml:space="preserve"> для предоставления участнику отбора в соответствии с пунктом 50 настоящего Порядка, в случае несоответствия запрашиваемого им размера </w:t>
      </w:r>
      <w:r w:rsidR="0051301C" w:rsidRPr="00E9057B">
        <w:rPr>
          <w:rFonts w:ascii="PT Astra Serif" w:hAnsi="PT Astra Serif" w:cs="PT Astra Serif"/>
          <w:sz w:val="26"/>
          <w:szCs w:val="26"/>
        </w:rPr>
        <w:t xml:space="preserve">субсидии </w:t>
      </w:r>
      <w:r w:rsidRPr="00E9057B">
        <w:rPr>
          <w:rFonts w:ascii="PT Astra Serif" w:hAnsi="PT Astra Serif" w:cs="PT Astra Serif"/>
          <w:sz w:val="26"/>
          <w:szCs w:val="26"/>
        </w:rPr>
        <w:t xml:space="preserve">порядку расчета размера </w:t>
      </w:r>
      <w:r w:rsidR="0051301C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, установленного пунктом 23 настоящего Порядка, Департамент корректирует размер </w:t>
      </w:r>
      <w:r w:rsidR="0051301C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, предусмотренно</w:t>
      </w:r>
      <w:r w:rsidR="0051301C" w:rsidRPr="00E9057B">
        <w:rPr>
          <w:rFonts w:ascii="PT Astra Serif" w:hAnsi="PT Astra Serif" w:cs="PT Astra Serif"/>
          <w:sz w:val="26"/>
          <w:szCs w:val="26"/>
        </w:rPr>
        <w:t>й</w:t>
      </w:r>
      <w:r w:rsidRPr="00E9057B">
        <w:rPr>
          <w:rFonts w:ascii="PT Astra Serif" w:hAnsi="PT Astra Serif" w:cs="PT Astra Serif"/>
          <w:sz w:val="26"/>
          <w:szCs w:val="26"/>
        </w:rPr>
        <w:t xml:space="preserve"> для предоставления такому участнику отбора, но не выше размера, указанного им в заявке.</w:t>
      </w:r>
      <w:proofErr w:type="gramEnd"/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52. </w:t>
      </w:r>
      <w:r w:rsidR="00FD1073" w:rsidRPr="00E9057B">
        <w:rPr>
          <w:rFonts w:ascii="PT Astra Serif" w:hAnsi="PT Astra Serif" w:cs="PT Astra Serif"/>
          <w:sz w:val="26"/>
          <w:szCs w:val="26"/>
        </w:rPr>
        <w:t>Субсидия</w:t>
      </w:r>
      <w:r w:rsidRPr="00E9057B">
        <w:rPr>
          <w:rFonts w:ascii="PT Astra Serif" w:hAnsi="PT Astra Serif" w:cs="PT Astra Serif"/>
          <w:sz w:val="26"/>
          <w:szCs w:val="26"/>
        </w:rPr>
        <w:t>, распределяем</w:t>
      </w:r>
      <w:r w:rsidR="00FD1073" w:rsidRPr="00E9057B">
        <w:rPr>
          <w:rFonts w:ascii="PT Astra Serif" w:hAnsi="PT Astra Serif" w:cs="PT Astra Serif"/>
          <w:sz w:val="26"/>
          <w:szCs w:val="26"/>
        </w:rPr>
        <w:t>ая</w:t>
      </w:r>
      <w:r w:rsidRPr="00E9057B">
        <w:rPr>
          <w:rFonts w:ascii="PT Astra Serif" w:hAnsi="PT Astra Serif" w:cs="PT Astra Serif"/>
          <w:sz w:val="26"/>
          <w:szCs w:val="26"/>
        </w:rPr>
        <w:t xml:space="preserve"> в рамках отбора, распределяется между участниками отбора, включенными в рейтинг, указанный в пункте 49 настоящего Порядка, следующим способом.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Участнику отбора, которому присвоен первый порядковый номер в рейтинге, распределяется размер </w:t>
      </w:r>
      <w:r w:rsidR="00FD1073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, равный значению размера, указанному им в заявке.</w:t>
      </w:r>
    </w:p>
    <w:p w:rsidR="00BD5109" w:rsidRPr="00E9057B" w:rsidRDefault="00FD1073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В случае если субсидия</w:t>
      </w:r>
      <w:r w:rsidR="00BD5109" w:rsidRPr="00E9057B">
        <w:rPr>
          <w:rFonts w:ascii="PT Astra Serif" w:hAnsi="PT Astra Serif" w:cs="PT Astra Serif"/>
          <w:sz w:val="26"/>
          <w:szCs w:val="26"/>
        </w:rPr>
        <w:t>, распределяем</w:t>
      </w:r>
      <w:r w:rsidRPr="00E9057B">
        <w:rPr>
          <w:rFonts w:ascii="PT Astra Serif" w:hAnsi="PT Astra Serif" w:cs="PT Astra Serif"/>
          <w:sz w:val="26"/>
          <w:szCs w:val="26"/>
        </w:rPr>
        <w:t>ая</w:t>
      </w:r>
      <w:r w:rsidR="00BD5109" w:rsidRPr="00E9057B">
        <w:rPr>
          <w:rFonts w:ascii="PT Astra Serif" w:hAnsi="PT Astra Serif" w:cs="PT Astra Serif"/>
          <w:sz w:val="26"/>
          <w:szCs w:val="26"/>
        </w:rPr>
        <w:t xml:space="preserve"> в рамках отбора, больше размера </w:t>
      </w:r>
      <w:r w:rsidRPr="00E9057B">
        <w:rPr>
          <w:rFonts w:ascii="PT Astra Serif" w:hAnsi="PT Astra Serif" w:cs="PT Astra Serif"/>
          <w:sz w:val="26"/>
          <w:szCs w:val="26"/>
        </w:rPr>
        <w:t>субсидии</w:t>
      </w:r>
      <w:r w:rsidR="00BD5109" w:rsidRPr="00E9057B">
        <w:rPr>
          <w:rFonts w:ascii="PT Astra Serif" w:hAnsi="PT Astra Serif" w:cs="PT Astra Serif"/>
          <w:sz w:val="26"/>
          <w:szCs w:val="26"/>
        </w:rPr>
        <w:t xml:space="preserve">, указанного в заявке, поданной участником отбора, которому присвоен первый порядковый номер, оставшийся размер </w:t>
      </w:r>
      <w:r w:rsidRPr="00E9057B">
        <w:rPr>
          <w:rFonts w:ascii="PT Astra Serif" w:hAnsi="PT Astra Serif" w:cs="PT Astra Serif"/>
          <w:sz w:val="26"/>
          <w:szCs w:val="26"/>
        </w:rPr>
        <w:t>субсидии</w:t>
      </w:r>
      <w:r w:rsidR="00BD5109" w:rsidRPr="00E9057B">
        <w:rPr>
          <w:rFonts w:ascii="PT Astra Serif" w:hAnsi="PT Astra Serif" w:cs="PT Astra Serif"/>
          <w:sz w:val="26"/>
          <w:szCs w:val="26"/>
        </w:rPr>
        <w:t xml:space="preserve"> распределяется между остальными участниками отбора, включенными в рейтинг.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Каждому следующему участнику отбора, включенному в рейтинг, распределяется размер </w:t>
      </w:r>
      <w:r w:rsidR="00FD1073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, равный размеру, указанному им в заявке, в случае если указанный им размер меньше нераспределенного размера </w:t>
      </w:r>
      <w:r w:rsidR="007F29DF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либо равен ему.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В случае если размер </w:t>
      </w:r>
      <w:r w:rsidR="00FD1073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, указанный участником отбора в заявке, больше нераспределенного размера </w:t>
      </w:r>
      <w:r w:rsidR="00FD1073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, такому участнику отбора при его согласии распределяется весь оставшийся нераспределенный размер </w:t>
      </w:r>
      <w:r w:rsidR="00FD1073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без изменения указанного участником отбора в заявке значения результата предоставления </w:t>
      </w:r>
      <w:r w:rsidR="00FD1073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53. Протокол подведения итогов отбора формируется на </w:t>
      </w:r>
      <w:r w:rsidR="0010746E" w:rsidRPr="00E9057B">
        <w:rPr>
          <w:rFonts w:ascii="PT Astra Serif" w:hAnsi="PT Astra Serif" w:cs="PT Astra Serif"/>
          <w:sz w:val="26"/>
          <w:szCs w:val="26"/>
        </w:rPr>
        <w:t>Е</w:t>
      </w:r>
      <w:r w:rsidRPr="00E9057B">
        <w:rPr>
          <w:rFonts w:ascii="PT Astra Serif" w:hAnsi="PT Astra Serif" w:cs="PT Astra Serif"/>
          <w:sz w:val="26"/>
          <w:szCs w:val="26"/>
        </w:rPr>
        <w:t>дином портале автоматически на основании результатов определения победителей отбора и подписывается усиленной квалифицированной электронной подписью начальника Департамента (уполномоченного им лица) в системе «Электронный бюджет».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Внесение изменений в протокол подведения итогов отбора осуществляется не позднее 10 календарных дней с даты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подписания первых версий протокола </w:t>
      </w:r>
      <w:r w:rsidRPr="00E9057B">
        <w:rPr>
          <w:rFonts w:ascii="PT Astra Serif" w:hAnsi="PT Astra Serif" w:cs="PT Astra Serif"/>
          <w:sz w:val="26"/>
          <w:szCs w:val="26"/>
        </w:rPr>
        <w:lastRenderedPageBreak/>
        <w:t>подведения итогов отбора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путем формирования новых версий указанного протокола в порядке, аналогичном порядку его формирования, установленному </w:t>
      </w:r>
      <w:r w:rsidR="00D470E7" w:rsidRPr="00E9057B">
        <w:rPr>
          <w:rFonts w:ascii="PT Astra Serif" w:hAnsi="PT Astra Serif" w:cs="PT Astra Serif"/>
          <w:sz w:val="26"/>
          <w:szCs w:val="26"/>
        </w:rPr>
        <w:t xml:space="preserve">абзацем первым настоящего </w:t>
      </w:r>
      <w:r w:rsidRPr="00E9057B">
        <w:rPr>
          <w:rFonts w:ascii="PT Astra Serif" w:hAnsi="PT Astra Serif" w:cs="PT Astra Serif"/>
          <w:sz w:val="26"/>
          <w:szCs w:val="26"/>
        </w:rPr>
        <w:t>пункт</w:t>
      </w:r>
      <w:r w:rsidR="00D470E7" w:rsidRPr="00E9057B">
        <w:rPr>
          <w:rFonts w:ascii="PT Astra Serif" w:hAnsi="PT Astra Serif" w:cs="PT Astra Serif"/>
          <w:sz w:val="26"/>
          <w:szCs w:val="26"/>
        </w:rPr>
        <w:t>а</w:t>
      </w:r>
      <w:r w:rsidRPr="00E9057B">
        <w:rPr>
          <w:rFonts w:ascii="PT Astra Serif" w:hAnsi="PT Astra Serif" w:cs="PT Astra Serif"/>
          <w:sz w:val="26"/>
          <w:szCs w:val="26"/>
        </w:rPr>
        <w:t>, с указанием причин внесения таких изменений.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54. Размещение Департаментом объявления об отмене проведения отбора на </w:t>
      </w:r>
      <w:r w:rsidR="0010746E" w:rsidRPr="00E9057B">
        <w:rPr>
          <w:rFonts w:ascii="PT Astra Serif" w:hAnsi="PT Astra Serif" w:cs="PT Astra Serif"/>
          <w:sz w:val="26"/>
          <w:szCs w:val="26"/>
        </w:rPr>
        <w:t>Е</w:t>
      </w:r>
      <w:r w:rsidRPr="00E9057B">
        <w:rPr>
          <w:rFonts w:ascii="PT Astra Serif" w:hAnsi="PT Astra Serif" w:cs="PT Astra Serif"/>
          <w:sz w:val="26"/>
          <w:szCs w:val="26"/>
        </w:rPr>
        <w:t xml:space="preserve">дином портале допускается не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позднее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чем за один рабочий день до даты окончания срока подачи заявок участниками отбора.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Случаем отмены отбора является недостаточность лимитов бюджетных обязательств, доведенных до Департамента на цель, указанную в пункте 4 настоящего Порядка.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55.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начальника Департамента (уполномоченного им лица), размещается на </w:t>
      </w:r>
      <w:r w:rsidR="0010746E" w:rsidRPr="00E9057B">
        <w:rPr>
          <w:rFonts w:ascii="PT Astra Serif" w:hAnsi="PT Astra Serif" w:cs="PT Astra Serif"/>
          <w:sz w:val="26"/>
          <w:szCs w:val="26"/>
        </w:rPr>
        <w:t>Е</w:t>
      </w:r>
      <w:r w:rsidRPr="00E9057B">
        <w:rPr>
          <w:rFonts w:ascii="PT Astra Serif" w:hAnsi="PT Astra Serif" w:cs="PT Astra Serif"/>
          <w:sz w:val="26"/>
          <w:szCs w:val="26"/>
        </w:rPr>
        <w:t>дином портале и содержит информацию о причинах отмены отбора.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56. Участники отбора, подавшие заявки, информируются об отмене проведения отбора в системе «Электронный бюджет».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57. Отбор считается отмененным со дня размещения объявления о его отмене на </w:t>
      </w:r>
      <w:r w:rsidR="0010746E" w:rsidRPr="00E9057B">
        <w:rPr>
          <w:rFonts w:ascii="PT Astra Serif" w:hAnsi="PT Astra Serif" w:cs="PT Astra Serif"/>
          <w:sz w:val="26"/>
          <w:szCs w:val="26"/>
        </w:rPr>
        <w:t>Е</w:t>
      </w:r>
      <w:r w:rsidRPr="00E9057B">
        <w:rPr>
          <w:rFonts w:ascii="PT Astra Serif" w:hAnsi="PT Astra Serif" w:cs="PT Astra Serif"/>
          <w:sz w:val="26"/>
          <w:szCs w:val="26"/>
        </w:rPr>
        <w:t>дином портале.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58.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После окончания срока отмены проведения отбора в соответствии с пунктом 54 настоящего Порядка и до заключения Соглашения с победителем (победителями) отбора Департамент </w:t>
      </w:r>
      <w:r w:rsidR="00AD3003" w:rsidRPr="00E9057B">
        <w:rPr>
          <w:rFonts w:ascii="PT Astra Serif" w:hAnsi="PT Astra Serif" w:cs="PT Astra Serif"/>
          <w:sz w:val="26"/>
          <w:szCs w:val="26"/>
        </w:rPr>
        <w:t>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</w:t>
      </w:r>
      <w:r w:rsidRPr="00E9057B">
        <w:rPr>
          <w:rFonts w:ascii="PT Astra Serif" w:hAnsi="PT Astra Serif" w:cs="PT Astra Serif"/>
          <w:sz w:val="26"/>
          <w:szCs w:val="26"/>
        </w:rPr>
        <w:t xml:space="preserve"> пунктом 3 статьи 401 Гражданского кодекса Российской Федерации.</w:t>
      </w:r>
      <w:proofErr w:type="gramEnd"/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59. По результатам отбора с победителем (победителями) отбора заключается Соглашение</w:t>
      </w:r>
      <w:r w:rsidR="00D470E7" w:rsidRPr="00E9057B">
        <w:t xml:space="preserve"> </w:t>
      </w:r>
      <w:r w:rsidR="00D470E7" w:rsidRPr="00E9057B">
        <w:rPr>
          <w:rFonts w:ascii="PT Astra Serif" w:hAnsi="PT Astra Serif" w:cs="PT Astra Serif"/>
          <w:sz w:val="26"/>
          <w:szCs w:val="26"/>
        </w:rPr>
        <w:t>(дополнительное соглашение к Соглашению) в соответствии с пунктами</w:t>
      </w:r>
      <w:r w:rsidRPr="00E9057B">
        <w:rPr>
          <w:rFonts w:ascii="PT Astra Serif" w:hAnsi="PT Astra Serif" w:cs="PT Astra Serif"/>
          <w:sz w:val="26"/>
          <w:szCs w:val="26"/>
        </w:rPr>
        <w:t xml:space="preserve"> 26 </w:t>
      </w:r>
      <w:r w:rsidR="00D470E7" w:rsidRPr="00E9057B">
        <w:rPr>
          <w:rFonts w:ascii="PT Astra Serif" w:hAnsi="PT Astra Serif" w:cs="PT Astra Serif"/>
          <w:sz w:val="26"/>
          <w:szCs w:val="26"/>
        </w:rPr>
        <w:t xml:space="preserve">– 28 </w:t>
      </w:r>
      <w:r w:rsidRPr="00E9057B">
        <w:rPr>
          <w:rFonts w:ascii="PT Astra Serif" w:hAnsi="PT Astra Serif" w:cs="PT Astra Serif"/>
          <w:sz w:val="26"/>
          <w:szCs w:val="26"/>
        </w:rPr>
        <w:t>настоящего Порядка.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60. В целях заключения Соглашения победителем (победителями) отбора в системе «Электронный бюджет» у</w:t>
      </w:r>
      <w:r w:rsidR="00A54E73" w:rsidRPr="00E9057B">
        <w:rPr>
          <w:rFonts w:ascii="PT Astra Serif" w:hAnsi="PT Astra Serif" w:cs="PT Astra Serif"/>
          <w:sz w:val="26"/>
          <w:szCs w:val="26"/>
        </w:rPr>
        <w:t>казывается</w:t>
      </w:r>
      <w:r w:rsidRPr="00E9057B">
        <w:rPr>
          <w:rFonts w:ascii="PT Astra Serif" w:hAnsi="PT Astra Serif" w:cs="PT Astra Serif"/>
          <w:sz w:val="26"/>
          <w:szCs w:val="26"/>
        </w:rPr>
        <w:t xml:space="preserve"> информация о счетах в соответствии с законодательством Российской Федерации для перечисления </w:t>
      </w:r>
      <w:r w:rsidR="00A54E73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, а также о лице, уполномоченном на подписание Соглашения (при необходимости).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61. Департамент отказ</w:t>
      </w:r>
      <w:r w:rsidR="00A54E73" w:rsidRPr="00E9057B">
        <w:rPr>
          <w:rFonts w:ascii="PT Astra Serif" w:hAnsi="PT Astra Serif" w:cs="PT Astra Serif"/>
          <w:sz w:val="26"/>
          <w:szCs w:val="26"/>
        </w:rPr>
        <w:t>ывается</w:t>
      </w:r>
      <w:r w:rsidRPr="00E9057B">
        <w:rPr>
          <w:rFonts w:ascii="PT Astra Serif" w:hAnsi="PT Astra Serif" w:cs="PT Astra Serif"/>
          <w:sz w:val="26"/>
          <w:szCs w:val="26"/>
        </w:rPr>
        <w:t xml:space="preserve"> от заключения Соглашения с победителем отбора в случае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обнаружения факта несоответствия победителя отбора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требованиям, указанным в объявлении о проведении отбора, или представления победителем отбора недостоверной информации.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62.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В случае отказа Департамента от заключения Соглашения с победителем отбора по основаниям, предусмотренным пунктом 61 настоящего Порядка, отказа победителя отбора от заключения Соглашения, </w:t>
      </w:r>
      <w:proofErr w:type="spellStart"/>
      <w:r w:rsidRPr="00E9057B">
        <w:rPr>
          <w:rFonts w:ascii="PT Astra Serif" w:hAnsi="PT Astra Serif" w:cs="PT Astra Serif"/>
          <w:sz w:val="26"/>
          <w:szCs w:val="26"/>
        </w:rPr>
        <w:t>неподписания</w:t>
      </w:r>
      <w:proofErr w:type="spellEnd"/>
      <w:r w:rsidRPr="00E9057B">
        <w:rPr>
          <w:rFonts w:ascii="PT Astra Serif" w:hAnsi="PT Astra Serif" w:cs="PT Astra Serif"/>
          <w:sz w:val="26"/>
          <w:szCs w:val="26"/>
        </w:rPr>
        <w:t xml:space="preserve"> победителем отбора Соглашения в срок, определенный объявлением о проведении отбора, Департамент направляет иным участникам отбора, признанным победителями отбора, заявки которых в части запрашиваемого размера </w:t>
      </w:r>
      <w:r w:rsidR="00A54E73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не были удовлетворены в полном объеме, предложение об увеличении размера </w:t>
      </w:r>
      <w:r w:rsidR="0053402D" w:rsidRPr="00E9057B">
        <w:rPr>
          <w:rFonts w:ascii="PT Astra Serif" w:hAnsi="PT Astra Serif" w:cs="PT Astra Serif"/>
          <w:sz w:val="26"/>
          <w:szCs w:val="26"/>
        </w:rPr>
        <w:t>субсидии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и 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63.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В случаях наличия по результатам проведения отбора остатка лимитов бюджетных обязательств на предоставление </w:t>
      </w:r>
      <w:r w:rsidR="0053402D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на соответствующий финансовый год, не распределенного между победителями отбора, увеличения </w:t>
      </w:r>
      <w:r w:rsidRPr="00E9057B">
        <w:rPr>
          <w:rFonts w:ascii="PT Astra Serif" w:hAnsi="PT Astra Serif" w:cs="PT Astra Serif"/>
          <w:sz w:val="26"/>
          <w:szCs w:val="26"/>
        </w:rPr>
        <w:lastRenderedPageBreak/>
        <w:t xml:space="preserve">лимитов бюджетных обязательств, отказа победителя отбора от заключения Соглашения, расторжения Соглашения с получателем </w:t>
      </w:r>
      <w:r w:rsidR="0053402D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Департамент может принять решение о проведении дополнительного отбора в соответствии с положениями настоящего Порядка, предусмотренными для проведения отбора.</w:t>
      </w:r>
      <w:proofErr w:type="gramEnd"/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64.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В случаях увеличения Департаменту лимитов бюджетных обязательств на предоставление </w:t>
      </w:r>
      <w:r w:rsidR="0053402D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в пределах текущего финансового года, отказа победителя отбора от заключения Соглашения, расторжения Соглашения с получателем </w:t>
      </w:r>
      <w:r w:rsidR="0053402D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и наличия участников отбора, прошедших отбор и не признанных победителями отбора по причине недостаточности лимитов бюджетных обязательств на предоставление </w:t>
      </w:r>
      <w:r w:rsidR="00D30FBE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или признанных победителями отбора, заявки которых в части запрашиваемого размера </w:t>
      </w:r>
      <w:r w:rsidR="0053402D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не были удовлетворены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в полном объеме, </w:t>
      </w:r>
      <w:r w:rsidR="0053402D" w:rsidRPr="00E9057B">
        <w:rPr>
          <w:rFonts w:ascii="PT Astra Serif" w:hAnsi="PT Astra Serif" w:cs="PT Astra Serif"/>
          <w:sz w:val="26"/>
          <w:szCs w:val="26"/>
        </w:rPr>
        <w:t>субсидия</w:t>
      </w:r>
      <w:r w:rsidRPr="00E9057B">
        <w:rPr>
          <w:rFonts w:ascii="PT Astra Serif" w:hAnsi="PT Astra Serif" w:cs="PT Astra Serif"/>
          <w:sz w:val="26"/>
          <w:szCs w:val="26"/>
        </w:rPr>
        <w:t xml:space="preserve"> может распределяться без повторного проведения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отбора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с учетом присвоенного ранее номера в рейтинге или по решению Департамента может направляться победителям отбора предложение об увеличении размера </w:t>
      </w:r>
      <w:r w:rsidR="0053402D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и значения результата предоставления </w:t>
      </w:r>
      <w:r w:rsidR="0053402D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65. Победитель отбора признается уклонившимся от заключения Соглашения в одном из случаев, устанавливаемых в объявлении о проведении отбора.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D5109" w:rsidRPr="00E9057B" w:rsidRDefault="00BD5109" w:rsidP="00BD5109">
      <w:pPr>
        <w:jc w:val="center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4. Требования к отчетности </w:t>
      </w:r>
    </w:p>
    <w:p w:rsidR="00BD5109" w:rsidRPr="00E9057B" w:rsidRDefault="00BD5109" w:rsidP="00BD5109">
      <w:pPr>
        <w:rPr>
          <w:rFonts w:ascii="PT Astra Serif" w:hAnsi="PT Astra Serif" w:cs="PT Astra Serif"/>
          <w:sz w:val="26"/>
          <w:szCs w:val="26"/>
        </w:rPr>
      </w:pP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66. Получатель </w:t>
      </w:r>
      <w:r w:rsidR="0010068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ежеквартально в срок до 15 числа квартала, следующего за отчетным кварталом, по формам, </w:t>
      </w:r>
      <w:r w:rsidR="00100684" w:rsidRPr="00E9057B">
        <w:rPr>
          <w:rFonts w:ascii="PT Astra Serif" w:hAnsi="PT Astra Serif" w:cs="PT Astra Serif"/>
          <w:sz w:val="26"/>
          <w:szCs w:val="26"/>
        </w:rPr>
        <w:t xml:space="preserve">предусмотренным типовыми формами, </w:t>
      </w:r>
      <w:r w:rsidRPr="00E9057B">
        <w:rPr>
          <w:rFonts w:ascii="PT Astra Serif" w:hAnsi="PT Astra Serif" w:cs="PT Astra Serif"/>
          <w:sz w:val="26"/>
          <w:szCs w:val="26"/>
        </w:rPr>
        <w:t>установленным</w:t>
      </w:r>
      <w:r w:rsidR="00100684" w:rsidRPr="00E9057B">
        <w:rPr>
          <w:rFonts w:ascii="PT Astra Serif" w:hAnsi="PT Astra Serif" w:cs="PT Astra Serif"/>
          <w:sz w:val="26"/>
          <w:szCs w:val="26"/>
        </w:rPr>
        <w:t>и</w:t>
      </w:r>
      <w:r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="00100684" w:rsidRPr="00E9057B">
        <w:rPr>
          <w:rFonts w:ascii="PT Astra Serif" w:hAnsi="PT Astra Serif" w:cs="PT Astra Serif"/>
          <w:sz w:val="26"/>
          <w:szCs w:val="26"/>
        </w:rPr>
        <w:t>Министерством</w:t>
      </w:r>
      <w:r w:rsidRPr="00E9057B">
        <w:rPr>
          <w:rFonts w:ascii="PT Astra Serif" w:hAnsi="PT Astra Serif" w:cs="PT Astra Serif"/>
          <w:sz w:val="26"/>
          <w:szCs w:val="26"/>
        </w:rPr>
        <w:t xml:space="preserve"> финансов </w:t>
      </w:r>
      <w:r w:rsidR="00100684" w:rsidRPr="00E9057B">
        <w:rPr>
          <w:rFonts w:ascii="PT Astra Serif" w:hAnsi="PT Astra Serif" w:cs="PT Astra Serif"/>
          <w:sz w:val="26"/>
          <w:szCs w:val="26"/>
        </w:rPr>
        <w:t>Российской Федерации для соглашений, в системе «Электронный бюджет»,</w:t>
      </w:r>
      <w:r w:rsidRPr="00E9057B">
        <w:rPr>
          <w:rFonts w:ascii="PT Astra Serif" w:hAnsi="PT Astra Serif" w:cs="PT Astra Serif"/>
          <w:sz w:val="26"/>
          <w:szCs w:val="26"/>
        </w:rPr>
        <w:t xml:space="preserve"> предоставляет: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отчет о достижении значений результатов предоставления </w:t>
      </w:r>
      <w:r w:rsidR="0010068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;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отчет об осуществлении расходов, источником финансового обеспечения которых является </w:t>
      </w:r>
      <w:r w:rsidR="00100684" w:rsidRPr="00E9057B">
        <w:rPr>
          <w:rFonts w:ascii="PT Astra Serif" w:hAnsi="PT Astra Serif" w:cs="PT Astra Serif"/>
          <w:sz w:val="26"/>
          <w:szCs w:val="26"/>
        </w:rPr>
        <w:t>субсидия</w:t>
      </w:r>
      <w:r w:rsidRPr="00E9057B">
        <w:rPr>
          <w:rFonts w:ascii="PT Astra Serif" w:hAnsi="PT Astra Serif" w:cs="PT Astra Serif"/>
          <w:sz w:val="26"/>
          <w:szCs w:val="26"/>
        </w:rPr>
        <w:t>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Департамент осуществляет проверку и принятие отчетов, указанных в настоящем пункте в течение 10 рабочих дней со дня их предоставления.</w:t>
      </w:r>
      <w:r w:rsidR="00B827B7" w:rsidRPr="00B827B7">
        <w:t xml:space="preserve"> </w:t>
      </w:r>
      <w:r w:rsidR="00B827B7" w:rsidRPr="00B827B7">
        <w:rPr>
          <w:rFonts w:ascii="PT Astra Serif" w:hAnsi="PT Astra Serif" w:cs="PT Astra Serif"/>
          <w:sz w:val="26"/>
          <w:szCs w:val="26"/>
        </w:rPr>
        <w:t xml:space="preserve">В случае непринятия отчета Департамент возвращает отчет для доработки получателю субсидии. Доработанный отчет получатель субсидии предоставляет в Департамент в срок не позднее </w:t>
      </w:r>
      <w:r w:rsidR="00B827B7">
        <w:rPr>
          <w:rFonts w:ascii="PT Astra Serif" w:hAnsi="PT Astra Serif" w:cs="PT Astra Serif"/>
          <w:sz w:val="26"/>
          <w:szCs w:val="26"/>
        </w:rPr>
        <w:t>10</w:t>
      </w:r>
      <w:r w:rsidR="00B827B7" w:rsidRPr="00B827B7">
        <w:rPr>
          <w:rFonts w:ascii="PT Astra Serif" w:hAnsi="PT Astra Serif" w:cs="PT Astra Serif"/>
          <w:sz w:val="26"/>
          <w:szCs w:val="26"/>
        </w:rPr>
        <w:t xml:space="preserve"> рабочих дней после даты его получения.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6</w:t>
      </w:r>
      <w:r w:rsidR="003C0AF6" w:rsidRPr="00E9057B">
        <w:rPr>
          <w:rFonts w:ascii="PT Astra Serif" w:hAnsi="PT Astra Serif" w:cs="PT Astra Serif"/>
          <w:sz w:val="26"/>
          <w:szCs w:val="26"/>
        </w:rPr>
        <w:t>7</w:t>
      </w:r>
      <w:r w:rsidRPr="00E9057B">
        <w:rPr>
          <w:rFonts w:ascii="PT Astra Serif" w:hAnsi="PT Astra Serif" w:cs="PT Astra Serif"/>
          <w:sz w:val="26"/>
          <w:szCs w:val="26"/>
        </w:rPr>
        <w:t xml:space="preserve">. Получатель </w:t>
      </w:r>
      <w:r w:rsidR="00EE21BB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в течение 30 рабочих дней после дня окончания обучения участников мероприятия, но не позднее </w:t>
      </w:r>
      <w:r w:rsidR="00EE21BB" w:rsidRPr="00E9057B">
        <w:rPr>
          <w:rFonts w:ascii="PT Astra Serif" w:hAnsi="PT Astra Serif" w:cs="PT Astra Serif"/>
          <w:sz w:val="26"/>
          <w:szCs w:val="26"/>
        </w:rPr>
        <w:t>10</w:t>
      </w:r>
      <w:r w:rsidRPr="00E9057B">
        <w:rPr>
          <w:rFonts w:ascii="PT Astra Serif" w:hAnsi="PT Astra Serif" w:cs="PT Astra Serif"/>
          <w:sz w:val="26"/>
          <w:szCs w:val="26"/>
        </w:rPr>
        <w:t xml:space="preserve"> декабря 2026 года, представляет в Департамент следующие документы:</w:t>
      </w:r>
    </w:p>
    <w:p w:rsidR="00EE21BB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57B">
        <w:rPr>
          <w:rFonts w:ascii="PT Astra Serif" w:hAnsi="PT Astra Serif" w:cs="PT Astra Serif"/>
          <w:sz w:val="26"/>
          <w:szCs w:val="26"/>
        </w:rPr>
        <w:t>1) реестр работников организаций оборонно-промышленного комплекса и (или) 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комплекса, прошедших профессиональное обучение или получивших дополнительное профессиональное образование, по форме согласно приложению к настоящему Порядку, с учетом требовани</w:t>
      </w:r>
      <w:r w:rsidR="0068011E" w:rsidRPr="00E9057B">
        <w:rPr>
          <w:rFonts w:ascii="PT Astra Serif" w:hAnsi="PT Astra Serif" w:cs="PT Astra Serif"/>
          <w:sz w:val="26"/>
          <w:szCs w:val="26"/>
        </w:rPr>
        <w:t>й</w:t>
      </w:r>
      <w:r w:rsidRPr="00E9057B">
        <w:rPr>
          <w:rFonts w:ascii="PT Astra Serif" w:hAnsi="PT Astra Serif" w:cs="PT Astra Serif"/>
          <w:sz w:val="26"/>
          <w:szCs w:val="26"/>
        </w:rPr>
        <w:t>, установленн</w:t>
      </w:r>
      <w:r w:rsidR="0068011E" w:rsidRPr="00E9057B">
        <w:rPr>
          <w:rFonts w:ascii="PT Astra Serif" w:hAnsi="PT Astra Serif" w:cs="PT Astra Serif"/>
          <w:sz w:val="26"/>
          <w:szCs w:val="26"/>
        </w:rPr>
        <w:t>ых</w:t>
      </w:r>
      <w:r w:rsidRPr="00E9057B">
        <w:rPr>
          <w:rFonts w:ascii="PT Astra Serif" w:hAnsi="PT Astra Serif" w:cs="PT Astra Serif"/>
          <w:sz w:val="26"/>
          <w:szCs w:val="26"/>
        </w:rPr>
        <w:t xml:space="preserve"> в подпунктах </w:t>
      </w:r>
      <w:r w:rsidR="0068011E" w:rsidRPr="00E9057B">
        <w:rPr>
          <w:rFonts w:ascii="PT Astra Serif" w:hAnsi="PT Astra Serif" w:cs="PT Astra Serif"/>
          <w:sz w:val="26"/>
          <w:szCs w:val="26"/>
        </w:rPr>
        <w:t>1</w:t>
      </w:r>
      <w:r w:rsidRPr="00E9057B">
        <w:rPr>
          <w:rFonts w:ascii="PT Astra Serif" w:hAnsi="PT Astra Serif" w:cs="PT Astra Serif"/>
          <w:sz w:val="26"/>
          <w:szCs w:val="26"/>
        </w:rPr>
        <w:t xml:space="preserve">) - </w:t>
      </w:r>
      <w:r w:rsidR="0068011E" w:rsidRPr="00E9057B">
        <w:rPr>
          <w:rFonts w:ascii="PT Astra Serif" w:hAnsi="PT Astra Serif" w:cs="PT Astra Serif"/>
          <w:sz w:val="26"/>
          <w:szCs w:val="26"/>
        </w:rPr>
        <w:t>3</w:t>
      </w:r>
      <w:r w:rsidRPr="00E9057B">
        <w:rPr>
          <w:rFonts w:ascii="PT Astra Serif" w:hAnsi="PT Astra Serif" w:cs="PT Astra Serif"/>
          <w:sz w:val="26"/>
          <w:szCs w:val="26"/>
        </w:rPr>
        <w:t xml:space="preserve">) пункта </w:t>
      </w:r>
      <w:r w:rsidR="0068011E" w:rsidRPr="00E9057B">
        <w:rPr>
          <w:rFonts w:ascii="PT Astra Serif" w:hAnsi="PT Astra Serif" w:cs="PT Astra Serif"/>
          <w:sz w:val="26"/>
          <w:szCs w:val="26"/>
        </w:rPr>
        <w:t>27</w:t>
      </w:r>
      <w:r w:rsidRPr="00E9057B">
        <w:rPr>
          <w:rFonts w:ascii="PT Astra Serif" w:hAnsi="PT Astra Serif" w:cs="PT Astra Serif"/>
          <w:sz w:val="26"/>
          <w:szCs w:val="26"/>
        </w:rPr>
        <w:t xml:space="preserve"> настоящего Порядка;</w:t>
      </w:r>
      <w:proofErr w:type="gramEnd"/>
    </w:p>
    <w:p w:rsidR="00EE21BB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2) документы об образовании и (или) о квалификации, об обучении, выданные организациями, осуществляющими образовательную деятельность, в соответствии со статьей 60 Федерального закона об образовании, сведения о которых внесены в федеральную информационную систему </w:t>
      </w:r>
      <w:r w:rsidR="0068011E" w:rsidRPr="00E9057B">
        <w:rPr>
          <w:rFonts w:ascii="PT Astra Serif" w:hAnsi="PT Astra Serif" w:cs="PT Astra Serif"/>
          <w:sz w:val="26"/>
          <w:szCs w:val="26"/>
        </w:rPr>
        <w:t>«</w:t>
      </w:r>
      <w:r w:rsidRPr="00E9057B">
        <w:rPr>
          <w:rFonts w:ascii="PT Astra Serif" w:hAnsi="PT Astra Serif" w:cs="PT Astra Serif"/>
          <w:sz w:val="26"/>
          <w:szCs w:val="26"/>
        </w:rPr>
        <w:t xml:space="preserve">Федеральный реестр сведений о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документах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об образовании и (или) о квалификации, документах об обучении</w:t>
      </w:r>
      <w:r w:rsidR="0068011E" w:rsidRPr="00E9057B">
        <w:rPr>
          <w:rFonts w:ascii="PT Astra Serif" w:hAnsi="PT Astra Serif" w:cs="PT Astra Serif"/>
          <w:sz w:val="26"/>
          <w:szCs w:val="26"/>
        </w:rPr>
        <w:t>»</w:t>
      </w:r>
      <w:r w:rsidRPr="00E9057B">
        <w:rPr>
          <w:rFonts w:ascii="PT Astra Serif" w:hAnsi="PT Astra Serif" w:cs="PT Astra Serif"/>
          <w:sz w:val="26"/>
          <w:szCs w:val="26"/>
        </w:rPr>
        <w:t xml:space="preserve"> в соответствии с частью 9 статьи 98 Федерального закона об образовании;</w:t>
      </w:r>
    </w:p>
    <w:p w:rsidR="00EE21BB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lastRenderedPageBreak/>
        <w:t>3) договоры с организациями, осуществляющими образовательную деятельность, на обучение, заключенные в соответствии с требованиями статьи 54 Федерального закона об образовании, в том числе с указанием стоимости обучения;</w:t>
      </w:r>
    </w:p>
    <w:p w:rsidR="00EE21BB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4) счета на оплату образовательных услуг;</w:t>
      </w:r>
    </w:p>
    <w:p w:rsidR="00EE21BB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счета-фактуры об оказании образовательных услуг (при наличии);</w:t>
      </w:r>
    </w:p>
    <w:p w:rsidR="00EE21BB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акта об оказании образовательных услуг или универсального передаточного документа;</w:t>
      </w:r>
    </w:p>
    <w:p w:rsidR="00EE21BB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5) лицензия на осуществление образовательной деятельности организациями, осуществляющими образовательную деятельность, с которыми заключены договоры на обучение (представляется по инициативе </w:t>
      </w:r>
      <w:r w:rsidR="0068011E" w:rsidRPr="00E9057B">
        <w:rPr>
          <w:rFonts w:ascii="PT Astra Serif" w:hAnsi="PT Astra Serif" w:cs="PT Astra Serif"/>
          <w:sz w:val="26"/>
          <w:szCs w:val="26"/>
        </w:rPr>
        <w:t>получателя субсидии</w:t>
      </w:r>
      <w:r w:rsidRPr="00E9057B">
        <w:rPr>
          <w:rFonts w:ascii="PT Astra Serif" w:hAnsi="PT Astra Serif" w:cs="PT Astra Serif"/>
          <w:sz w:val="26"/>
          <w:szCs w:val="26"/>
        </w:rPr>
        <w:t>);</w:t>
      </w:r>
    </w:p>
    <w:p w:rsidR="00EE21BB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6) документы, подтверждающие оплату получателем субсидии организациям, осуществляющим образовательную деятельность, стоимости обучения работников (платежные поручения);</w:t>
      </w:r>
    </w:p>
    <w:p w:rsidR="00EE21BB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7) ученический договор (в случае организации профессионального обучения и дополнительного профессионального образования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комплекса);</w:t>
      </w:r>
    </w:p>
    <w:p w:rsidR="00EE21BB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8) согласие на обработку персональных данных участников мероприятия;</w:t>
      </w:r>
    </w:p>
    <w:p w:rsidR="0068011E" w:rsidRPr="00E9057B" w:rsidRDefault="00EE21BB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9) доверенность (представляется в случае подписания документов представителем по доверенности).</w:t>
      </w:r>
      <w:r w:rsidR="0068011E" w:rsidRPr="00E9057B">
        <w:rPr>
          <w:rFonts w:ascii="PT Astra Serif" w:hAnsi="PT Astra Serif" w:cs="PT Astra Serif"/>
          <w:sz w:val="26"/>
          <w:szCs w:val="26"/>
        </w:rPr>
        <w:t xml:space="preserve"> </w:t>
      </w:r>
    </w:p>
    <w:p w:rsidR="00BD5109" w:rsidRPr="00E9057B" w:rsidRDefault="00BD5109" w:rsidP="00EE21B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Копии документов, предоставленных в соответствии с настоящим пунктом, заверяются в установленном законодательством порядке, при этом лицо, заверяющее копию документа, на указанной копии делает запись «Верно» или «Копия верна», расписывается, указывает свои фамилию и инициалы, дату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заверения копии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и проставляет печать </w:t>
      </w:r>
      <w:r w:rsidR="0068011E" w:rsidRPr="00E9057B">
        <w:rPr>
          <w:rFonts w:ascii="PT Astra Serif" w:hAnsi="PT Astra Serif" w:cs="PT Astra Serif"/>
          <w:sz w:val="26"/>
          <w:szCs w:val="26"/>
        </w:rPr>
        <w:t>получателя 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(при наличии).</w:t>
      </w:r>
    </w:p>
    <w:p w:rsidR="00BD5109" w:rsidRPr="00126CAD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Департамент в срок не более </w:t>
      </w:r>
      <w:r w:rsidR="0068011E" w:rsidRPr="00E9057B">
        <w:rPr>
          <w:rFonts w:ascii="PT Astra Serif" w:hAnsi="PT Astra Serif" w:cs="PT Astra Serif"/>
          <w:sz w:val="26"/>
          <w:szCs w:val="26"/>
        </w:rPr>
        <w:t>16</w:t>
      </w:r>
      <w:r w:rsidRPr="00E9057B">
        <w:rPr>
          <w:rFonts w:ascii="PT Astra Serif" w:hAnsi="PT Astra Serif" w:cs="PT Astra Serif"/>
          <w:sz w:val="26"/>
          <w:szCs w:val="26"/>
        </w:rPr>
        <w:t xml:space="preserve"> рабочих дней осуществляет проверку и принятие документов, указанных в настоящем пункте. 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6</w:t>
      </w:r>
      <w:r w:rsidR="003C0AF6" w:rsidRPr="00E9057B">
        <w:rPr>
          <w:rFonts w:ascii="PT Astra Serif" w:hAnsi="PT Astra Serif" w:cs="PT Astra Serif"/>
          <w:sz w:val="26"/>
          <w:szCs w:val="26"/>
        </w:rPr>
        <w:t>8</w:t>
      </w:r>
      <w:r w:rsidRPr="00E9057B">
        <w:rPr>
          <w:rFonts w:ascii="PT Astra Serif" w:hAnsi="PT Astra Serif" w:cs="PT Astra Serif"/>
          <w:sz w:val="26"/>
          <w:szCs w:val="26"/>
        </w:rPr>
        <w:t xml:space="preserve">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Департамент проводит мониторинг достижения значений результатов предоставления </w:t>
      </w:r>
      <w:r w:rsidR="008407C8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8407C8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(контрольная точка), в порядке и по формам, которые установлены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, работ, услуг, утвержденным приказом Министерства финансов Российской Федерации от 27.04.2024 № 53н «Об утверждении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Порядка проведения мониторинга достижения результатов предоставления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:rsidR="00BD5109" w:rsidRPr="00E9057B" w:rsidRDefault="00BD5109" w:rsidP="00BD5109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BD5109" w:rsidRPr="00E9057B" w:rsidRDefault="00BD5109" w:rsidP="00BD5109">
      <w:pPr>
        <w:jc w:val="center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5. Требования об осуществлении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контроля за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соблюдением </w:t>
      </w:r>
    </w:p>
    <w:p w:rsidR="00BD5109" w:rsidRPr="00E9057B" w:rsidRDefault="00BD5109" w:rsidP="00BD5109">
      <w:pPr>
        <w:jc w:val="center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 xml:space="preserve">условий и порядка предоставления </w:t>
      </w:r>
      <w:r w:rsidR="008407C8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,</w:t>
      </w:r>
    </w:p>
    <w:p w:rsidR="00BD5109" w:rsidRPr="00E9057B" w:rsidRDefault="00BD5109" w:rsidP="00BD5109">
      <w:pPr>
        <w:jc w:val="center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ответственность за их нарушение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D5109" w:rsidRPr="00E9057B" w:rsidRDefault="003C0AF6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69</w:t>
      </w:r>
      <w:r w:rsidR="00BD5109" w:rsidRPr="00E9057B">
        <w:rPr>
          <w:rFonts w:ascii="PT Astra Serif" w:hAnsi="PT Astra Serif" w:cs="PT Astra Serif"/>
          <w:sz w:val="26"/>
          <w:szCs w:val="26"/>
        </w:rPr>
        <w:t>.</w:t>
      </w:r>
      <w:r w:rsidR="00BD5109" w:rsidRPr="00E9057B">
        <w:t xml:space="preserve"> </w:t>
      </w:r>
      <w:r w:rsidR="00BD5109" w:rsidRPr="00E9057B">
        <w:rPr>
          <w:rFonts w:ascii="PT Astra Serif" w:hAnsi="PT Astra Serif" w:cs="PT Astra Serif"/>
          <w:sz w:val="26"/>
          <w:szCs w:val="26"/>
        </w:rPr>
        <w:t xml:space="preserve">Департамент осуществляет проверку соблюдения получателем </w:t>
      </w:r>
      <w:r w:rsidR="008407C8" w:rsidRPr="00E9057B">
        <w:rPr>
          <w:rFonts w:ascii="PT Astra Serif" w:hAnsi="PT Astra Serif" w:cs="PT Astra Serif"/>
          <w:sz w:val="26"/>
          <w:szCs w:val="26"/>
        </w:rPr>
        <w:t>субсидии</w:t>
      </w:r>
      <w:r w:rsidR="00BD5109" w:rsidRPr="00E9057B">
        <w:rPr>
          <w:rFonts w:ascii="PT Astra Serif" w:hAnsi="PT Astra Serif" w:cs="PT Astra Serif"/>
          <w:sz w:val="26"/>
          <w:szCs w:val="26"/>
        </w:rPr>
        <w:t xml:space="preserve"> ус</w:t>
      </w:r>
      <w:r w:rsidR="008407C8" w:rsidRPr="00E9057B">
        <w:rPr>
          <w:rFonts w:ascii="PT Astra Serif" w:hAnsi="PT Astra Serif" w:cs="PT Astra Serif"/>
          <w:sz w:val="26"/>
          <w:szCs w:val="26"/>
        </w:rPr>
        <w:t>ловий и порядка предоставления субсидии</w:t>
      </w:r>
      <w:r w:rsidR="00BD5109" w:rsidRPr="00E9057B">
        <w:rPr>
          <w:rFonts w:ascii="PT Astra Serif" w:hAnsi="PT Astra Serif" w:cs="PT Astra Serif"/>
          <w:sz w:val="26"/>
          <w:szCs w:val="26"/>
        </w:rPr>
        <w:t xml:space="preserve">, в том числе в части достижения </w:t>
      </w:r>
      <w:r w:rsidR="00BD5109" w:rsidRPr="00E9057B">
        <w:rPr>
          <w:rFonts w:ascii="PT Astra Serif" w:hAnsi="PT Astra Serif" w:cs="PT Astra Serif"/>
          <w:sz w:val="26"/>
          <w:szCs w:val="26"/>
        </w:rPr>
        <w:lastRenderedPageBreak/>
        <w:t xml:space="preserve">результата предоставления </w:t>
      </w:r>
      <w:r w:rsidR="008407C8" w:rsidRPr="00E9057B">
        <w:rPr>
          <w:rFonts w:ascii="PT Astra Serif" w:hAnsi="PT Astra Serif" w:cs="PT Astra Serif"/>
          <w:sz w:val="26"/>
          <w:szCs w:val="26"/>
        </w:rPr>
        <w:t>субсидии</w:t>
      </w:r>
      <w:r w:rsidR="00BD5109" w:rsidRPr="00E9057B">
        <w:rPr>
          <w:rFonts w:ascii="PT Astra Serif" w:hAnsi="PT Astra Serif" w:cs="PT Astra Serif"/>
          <w:sz w:val="26"/>
          <w:szCs w:val="26"/>
        </w:rPr>
        <w:t>, а органы государственного финансового контроля – проверки в соответствии со статьями 268</w:t>
      </w:r>
      <w:r w:rsidR="00BD5109" w:rsidRPr="00E9057B">
        <w:rPr>
          <w:rFonts w:ascii="PT Astra Serif" w:hAnsi="PT Astra Serif" w:cs="PT Astra Serif"/>
          <w:sz w:val="26"/>
          <w:szCs w:val="26"/>
          <w:vertAlign w:val="superscript"/>
        </w:rPr>
        <w:t>1</w:t>
      </w:r>
      <w:r w:rsidR="00BD5109" w:rsidRPr="00E9057B">
        <w:rPr>
          <w:rFonts w:ascii="PT Astra Serif" w:hAnsi="PT Astra Serif" w:cs="PT Astra Serif"/>
          <w:sz w:val="26"/>
          <w:szCs w:val="26"/>
        </w:rPr>
        <w:t xml:space="preserve"> и 269</w:t>
      </w:r>
      <w:r w:rsidR="00BD5109" w:rsidRPr="00E9057B">
        <w:rPr>
          <w:rFonts w:ascii="PT Astra Serif" w:hAnsi="PT Astra Serif" w:cs="PT Astra Serif"/>
          <w:sz w:val="26"/>
          <w:szCs w:val="26"/>
          <w:vertAlign w:val="superscript"/>
        </w:rPr>
        <w:t>2</w:t>
      </w:r>
      <w:r w:rsidR="00BD5109" w:rsidRPr="00E9057B">
        <w:rPr>
          <w:rFonts w:ascii="PT Astra Serif" w:hAnsi="PT Astra Serif" w:cs="PT Astra Serif"/>
          <w:sz w:val="26"/>
          <w:szCs w:val="26"/>
        </w:rPr>
        <w:t xml:space="preserve"> Бюджетного кодекса Российской Федерации.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7</w:t>
      </w:r>
      <w:r w:rsidR="003C0AF6" w:rsidRPr="00E9057B">
        <w:rPr>
          <w:rFonts w:ascii="PT Astra Serif" w:hAnsi="PT Astra Serif" w:cs="PT Astra Serif"/>
          <w:sz w:val="26"/>
          <w:szCs w:val="26"/>
        </w:rPr>
        <w:t>0</w:t>
      </w:r>
      <w:r w:rsidRPr="00E9057B">
        <w:rPr>
          <w:rFonts w:ascii="PT Astra Serif" w:hAnsi="PT Astra Serif" w:cs="PT Astra Serif"/>
          <w:sz w:val="26"/>
          <w:szCs w:val="26"/>
        </w:rPr>
        <w:t xml:space="preserve">. </w:t>
      </w:r>
      <w:r w:rsidR="00BA79B1" w:rsidRPr="00E9057B">
        <w:rPr>
          <w:rFonts w:ascii="PT Astra Serif" w:hAnsi="PT Astra Serif" w:cs="PT Astra Serif"/>
          <w:sz w:val="26"/>
          <w:szCs w:val="26"/>
        </w:rPr>
        <w:t>Субсидия</w:t>
      </w:r>
      <w:r w:rsidRPr="00E9057B">
        <w:rPr>
          <w:rFonts w:ascii="PT Astra Serif" w:hAnsi="PT Astra Serif" w:cs="PT Astra Serif"/>
          <w:sz w:val="26"/>
          <w:szCs w:val="26"/>
        </w:rPr>
        <w:t>, использованн</w:t>
      </w:r>
      <w:r w:rsidR="00BA79B1" w:rsidRPr="00E9057B">
        <w:rPr>
          <w:rFonts w:ascii="PT Astra Serif" w:hAnsi="PT Astra Serif" w:cs="PT Astra Serif"/>
          <w:sz w:val="26"/>
          <w:szCs w:val="26"/>
        </w:rPr>
        <w:t>ая</w:t>
      </w:r>
      <w:r w:rsidRPr="00E9057B">
        <w:rPr>
          <w:rFonts w:ascii="PT Astra Serif" w:hAnsi="PT Astra Serif" w:cs="PT Astra Serif"/>
          <w:sz w:val="26"/>
          <w:szCs w:val="26"/>
        </w:rPr>
        <w:t xml:space="preserve"> с нарушением условий </w:t>
      </w:r>
      <w:r w:rsidR="00BA79B1" w:rsidRPr="00E9057B">
        <w:rPr>
          <w:rFonts w:ascii="PT Astra Serif" w:hAnsi="PT Astra Serif" w:cs="PT Astra Serif"/>
          <w:sz w:val="26"/>
          <w:szCs w:val="26"/>
        </w:rPr>
        <w:t>ее</w:t>
      </w:r>
      <w:r w:rsidRPr="00E9057B">
        <w:rPr>
          <w:rFonts w:ascii="PT Astra Serif" w:hAnsi="PT Astra Serif" w:cs="PT Astra Serif"/>
          <w:sz w:val="26"/>
          <w:szCs w:val="26"/>
        </w:rPr>
        <w:t xml:space="preserve"> предоставления, а также в случае </w:t>
      </w:r>
      <w:proofErr w:type="spellStart"/>
      <w:r w:rsidRPr="00E9057B">
        <w:rPr>
          <w:rFonts w:ascii="PT Astra Serif" w:hAnsi="PT Astra Serif" w:cs="PT Astra Serif"/>
          <w:sz w:val="26"/>
          <w:szCs w:val="26"/>
        </w:rPr>
        <w:t>недостижения</w:t>
      </w:r>
      <w:proofErr w:type="spellEnd"/>
      <w:r w:rsidRPr="00E9057B">
        <w:rPr>
          <w:rFonts w:ascii="PT Astra Serif" w:hAnsi="PT Astra Serif" w:cs="PT Astra Serif"/>
          <w:sz w:val="26"/>
          <w:szCs w:val="26"/>
        </w:rPr>
        <w:t xml:space="preserve"> значения результата предоставления </w:t>
      </w:r>
      <w:r w:rsidR="00A8324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, указанного в пункт</w:t>
      </w:r>
      <w:r w:rsidR="00A83244" w:rsidRPr="00E9057B">
        <w:rPr>
          <w:rFonts w:ascii="PT Astra Serif" w:hAnsi="PT Astra Serif" w:cs="PT Astra Serif"/>
          <w:sz w:val="26"/>
          <w:szCs w:val="26"/>
        </w:rPr>
        <w:t>е</w:t>
      </w:r>
      <w:r w:rsidRPr="00E9057B">
        <w:rPr>
          <w:rFonts w:ascii="PT Astra Serif" w:hAnsi="PT Astra Serif" w:cs="PT Astra Serif"/>
          <w:sz w:val="26"/>
          <w:szCs w:val="26"/>
        </w:rPr>
        <w:t xml:space="preserve"> 29 настоящего Порядка, по</w:t>
      </w:r>
      <w:r w:rsidR="00A83244" w:rsidRPr="00E9057B">
        <w:rPr>
          <w:rFonts w:ascii="PT Astra Serif" w:hAnsi="PT Astra Serif" w:cs="PT Astra Serif"/>
          <w:sz w:val="26"/>
          <w:szCs w:val="26"/>
        </w:rPr>
        <w:t>длежит возврату в полном объеме, за исключением случаев, определенных подпункт</w:t>
      </w:r>
      <w:r w:rsidR="00305560" w:rsidRPr="00E9057B">
        <w:rPr>
          <w:rFonts w:ascii="PT Astra Serif" w:hAnsi="PT Astra Serif" w:cs="PT Astra Serif"/>
          <w:sz w:val="26"/>
          <w:szCs w:val="26"/>
        </w:rPr>
        <w:t>ом</w:t>
      </w:r>
      <w:r w:rsidR="00A83244"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="00305560" w:rsidRPr="00E9057B">
        <w:rPr>
          <w:rFonts w:ascii="PT Astra Serif" w:hAnsi="PT Astra Serif" w:cs="PT Astra Serif"/>
          <w:sz w:val="26"/>
          <w:szCs w:val="26"/>
        </w:rPr>
        <w:t>6</w:t>
      </w:r>
      <w:r w:rsidR="00E9057B" w:rsidRPr="00E9057B">
        <w:rPr>
          <w:rFonts w:ascii="PT Astra Serif" w:hAnsi="PT Astra Serif" w:cs="PT Astra Serif"/>
          <w:sz w:val="26"/>
          <w:szCs w:val="26"/>
        </w:rPr>
        <w:t>)</w:t>
      </w:r>
      <w:r w:rsidR="00A83244" w:rsidRPr="00E9057B">
        <w:rPr>
          <w:rFonts w:ascii="PT Astra Serif" w:hAnsi="PT Astra Serif" w:cs="PT Astra Serif"/>
          <w:sz w:val="26"/>
          <w:szCs w:val="26"/>
        </w:rPr>
        <w:t xml:space="preserve"> пункта </w:t>
      </w:r>
      <w:r w:rsidR="00305560" w:rsidRPr="00E9057B">
        <w:rPr>
          <w:rFonts w:ascii="PT Astra Serif" w:hAnsi="PT Astra Serif" w:cs="PT Astra Serif"/>
          <w:sz w:val="26"/>
          <w:szCs w:val="26"/>
        </w:rPr>
        <w:t>28</w:t>
      </w:r>
      <w:r w:rsidR="00A83244" w:rsidRPr="00E9057B">
        <w:rPr>
          <w:rFonts w:ascii="PT Astra Serif" w:hAnsi="PT Astra Serif" w:cs="PT Astra Serif"/>
          <w:sz w:val="26"/>
          <w:szCs w:val="26"/>
        </w:rPr>
        <w:t xml:space="preserve"> настоящего Порядка.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7</w:t>
      </w:r>
      <w:r w:rsidR="003C0AF6" w:rsidRPr="00E9057B">
        <w:rPr>
          <w:rFonts w:ascii="PT Astra Serif" w:hAnsi="PT Astra Serif" w:cs="PT Astra Serif"/>
          <w:sz w:val="26"/>
          <w:szCs w:val="26"/>
        </w:rPr>
        <w:t>1</w:t>
      </w:r>
      <w:r w:rsidRPr="00E9057B">
        <w:rPr>
          <w:rFonts w:ascii="PT Astra Serif" w:hAnsi="PT Astra Serif" w:cs="PT Astra Serif"/>
          <w:sz w:val="26"/>
          <w:szCs w:val="26"/>
        </w:rPr>
        <w:t xml:space="preserve">.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 xml:space="preserve">В случае нарушения получателем </w:t>
      </w:r>
      <w:r w:rsidR="00352E5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условий, установленных при предоставлении</w:t>
      </w:r>
      <w:r w:rsidR="007F29DF" w:rsidRPr="00E9057B">
        <w:rPr>
          <w:rFonts w:ascii="PT Astra Serif" w:hAnsi="PT Astra Serif" w:cs="PT Astra Serif"/>
          <w:sz w:val="26"/>
          <w:szCs w:val="26"/>
        </w:rPr>
        <w:t xml:space="preserve"> 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, выявленного, в том числе, по фактам проверок, проведенных Департаментом и органами государственного финансового контроля, а также в случае </w:t>
      </w:r>
      <w:proofErr w:type="spellStart"/>
      <w:r w:rsidRPr="00E9057B">
        <w:rPr>
          <w:rFonts w:ascii="PT Astra Serif" w:hAnsi="PT Astra Serif" w:cs="PT Astra Serif"/>
          <w:sz w:val="26"/>
          <w:szCs w:val="26"/>
        </w:rPr>
        <w:t>недостижения</w:t>
      </w:r>
      <w:proofErr w:type="spellEnd"/>
      <w:r w:rsidRPr="00E9057B">
        <w:rPr>
          <w:rFonts w:ascii="PT Astra Serif" w:hAnsi="PT Astra Serif" w:cs="PT Astra Serif"/>
          <w:sz w:val="26"/>
          <w:szCs w:val="26"/>
        </w:rPr>
        <w:t xml:space="preserve"> значений результата предоставления </w:t>
      </w:r>
      <w:r w:rsidR="00352E5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>, указанного</w:t>
      </w:r>
      <w:r w:rsidR="00E9057B" w:rsidRPr="00E9057B">
        <w:rPr>
          <w:rFonts w:ascii="PT Astra Serif" w:hAnsi="PT Astra Serif" w:cs="PT Astra Serif"/>
          <w:sz w:val="26"/>
          <w:szCs w:val="26"/>
        </w:rPr>
        <w:t xml:space="preserve"> в пункте 29 настоящего Порядка (</w:t>
      </w:r>
      <w:r w:rsidR="0084788C" w:rsidRPr="00E9057B">
        <w:rPr>
          <w:rFonts w:ascii="PT Astra Serif" w:hAnsi="PT Astra Serif" w:cs="PT Astra Serif"/>
          <w:sz w:val="26"/>
          <w:szCs w:val="26"/>
        </w:rPr>
        <w:t>за исключением случая</w:t>
      </w:r>
      <w:r w:rsidR="0084788C" w:rsidRPr="00E9057B">
        <w:t xml:space="preserve"> </w:t>
      </w:r>
      <w:r w:rsidR="0084788C" w:rsidRPr="00E9057B">
        <w:rPr>
          <w:rFonts w:ascii="PT Astra Serif" w:hAnsi="PT Astra Serif" w:cs="PT Astra Serif"/>
          <w:sz w:val="26"/>
          <w:szCs w:val="26"/>
        </w:rPr>
        <w:t>возврата неиспользованной части субсидии согласно дополнительному соглашению, указанному в подпункте 6) пункта 28 настоящего Порядка</w:t>
      </w:r>
      <w:r w:rsidR="00E9057B" w:rsidRPr="00E9057B">
        <w:rPr>
          <w:rFonts w:ascii="PT Astra Serif" w:hAnsi="PT Astra Serif" w:cs="PT Astra Serif"/>
          <w:sz w:val="26"/>
          <w:szCs w:val="26"/>
        </w:rPr>
        <w:t>)</w:t>
      </w:r>
      <w:r w:rsidR="0084788C" w:rsidRPr="00E9057B">
        <w:rPr>
          <w:rFonts w:ascii="PT Astra Serif" w:hAnsi="PT Astra Serif" w:cs="PT Astra Serif"/>
          <w:sz w:val="26"/>
          <w:szCs w:val="26"/>
        </w:rPr>
        <w:t xml:space="preserve">, </w:t>
      </w:r>
      <w:r w:rsidRPr="00E9057B">
        <w:rPr>
          <w:rFonts w:ascii="PT Astra Serif" w:hAnsi="PT Astra Serif" w:cs="PT Astra Serif"/>
          <w:sz w:val="26"/>
          <w:szCs w:val="26"/>
        </w:rPr>
        <w:t>Департамент в течение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десяти рабочих дней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с даты выявления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указанного факта направляет получателю </w:t>
      </w:r>
      <w:r w:rsidR="00352E5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письменное требование о возврате </w:t>
      </w:r>
      <w:r w:rsidR="00352E5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в областной бюджет.</w:t>
      </w:r>
    </w:p>
    <w:p w:rsidR="00BD5109" w:rsidRPr="00E9057B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7</w:t>
      </w:r>
      <w:r w:rsidR="003C0AF6" w:rsidRPr="00E9057B">
        <w:rPr>
          <w:rFonts w:ascii="PT Astra Serif" w:hAnsi="PT Astra Serif" w:cs="PT Astra Serif"/>
          <w:sz w:val="26"/>
          <w:szCs w:val="26"/>
        </w:rPr>
        <w:t>2</w:t>
      </w:r>
      <w:r w:rsidRPr="00E9057B">
        <w:rPr>
          <w:rFonts w:ascii="PT Astra Serif" w:hAnsi="PT Astra Serif" w:cs="PT Astra Serif"/>
          <w:sz w:val="26"/>
          <w:szCs w:val="26"/>
        </w:rPr>
        <w:t xml:space="preserve">. </w:t>
      </w:r>
      <w:r w:rsidR="00352E54" w:rsidRPr="00E9057B">
        <w:rPr>
          <w:rFonts w:ascii="PT Astra Serif" w:hAnsi="PT Astra Serif" w:cs="PT Astra Serif"/>
          <w:sz w:val="26"/>
          <w:szCs w:val="26"/>
        </w:rPr>
        <w:t>Субсидия</w:t>
      </w:r>
      <w:r w:rsidRPr="00E9057B">
        <w:rPr>
          <w:rFonts w:ascii="PT Astra Serif" w:hAnsi="PT Astra Serif" w:cs="PT Astra Serif"/>
          <w:sz w:val="26"/>
          <w:szCs w:val="26"/>
        </w:rPr>
        <w:t>, использованн</w:t>
      </w:r>
      <w:r w:rsidR="00352E54" w:rsidRPr="00E9057B">
        <w:rPr>
          <w:rFonts w:ascii="PT Astra Serif" w:hAnsi="PT Astra Serif" w:cs="PT Astra Serif"/>
          <w:sz w:val="26"/>
          <w:szCs w:val="26"/>
        </w:rPr>
        <w:t>ая</w:t>
      </w:r>
      <w:r w:rsidRPr="00E9057B">
        <w:rPr>
          <w:rFonts w:ascii="PT Astra Serif" w:hAnsi="PT Astra Serif" w:cs="PT Astra Serif"/>
          <w:sz w:val="26"/>
          <w:szCs w:val="26"/>
        </w:rPr>
        <w:t xml:space="preserve"> с нарушением условий е</w:t>
      </w:r>
      <w:r w:rsidR="00352E54" w:rsidRPr="00E9057B">
        <w:rPr>
          <w:rFonts w:ascii="PT Astra Serif" w:hAnsi="PT Astra Serif" w:cs="PT Astra Serif"/>
          <w:sz w:val="26"/>
          <w:szCs w:val="26"/>
        </w:rPr>
        <w:t>е</w:t>
      </w:r>
      <w:r w:rsidRPr="00E9057B">
        <w:rPr>
          <w:rFonts w:ascii="PT Astra Serif" w:hAnsi="PT Astra Serif" w:cs="PT Astra Serif"/>
          <w:sz w:val="26"/>
          <w:szCs w:val="26"/>
        </w:rPr>
        <w:t xml:space="preserve"> предоставления, а также в случае </w:t>
      </w:r>
      <w:proofErr w:type="spellStart"/>
      <w:r w:rsidRPr="00E9057B">
        <w:rPr>
          <w:rFonts w:ascii="PT Astra Serif" w:hAnsi="PT Astra Serif" w:cs="PT Astra Serif"/>
          <w:sz w:val="26"/>
          <w:szCs w:val="26"/>
        </w:rPr>
        <w:t>недостижения</w:t>
      </w:r>
      <w:proofErr w:type="spellEnd"/>
      <w:r w:rsidRPr="00E9057B">
        <w:rPr>
          <w:rFonts w:ascii="PT Astra Serif" w:hAnsi="PT Astra Serif" w:cs="PT Astra Serif"/>
          <w:sz w:val="26"/>
          <w:szCs w:val="26"/>
        </w:rPr>
        <w:t xml:space="preserve"> значений результата предоставления </w:t>
      </w:r>
      <w:r w:rsidR="00352E5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, указанных в пункте 29 настоящего Порядка, подлежит возврату получателем </w:t>
      </w:r>
      <w:r w:rsidR="00352E5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в течение двадцати рабочих дней </w:t>
      </w:r>
      <w:proofErr w:type="gramStart"/>
      <w:r w:rsidRPr="00E9057B">
        <w:rPr>
          <w:rFonts w:ascii="PT Astra Serif" w:hAnsi="PT Astra Serif" w:cs="PT Astra Serif"/>
          <w:sz w:val="26"/>
          <w:szCs w:val="26"/>
        </w:rPr>
        <w:t>с даты получения</w:t>
      </w:r>
      <w:proofErr w:type="gramEnd"/>
      <w:r w:rsidRPr="00E9057B">
        <w:rPr>
          <w:rFonts w:ascii="PT Astra Serif" w:hAnsi="PT Astra Serif" w:cs="PT Astra Serif"/>
          <w:sz w:val="26"/>
          <w:szCs w:val="26"/>
        </w:rPr>
        <w:t xml:space="preserve"> им требования, указанного в пункте 7</w:t>
      </w:r>
      <w:r w:rsidR="003C0AF6" w:rsidRPr="00E9057B">
        <w:rPr>
          <w:rFonts w:ascii="PT Astra Serif" w:hAnsi="PT Astra Serif" w:cs="PT Astra Serif"/>
          <w:sz w:val="26"/>
          <w:szCs w:val="26"/>
        </w:rPr>
        <w:t>1</w:t>
      </w:r>
      <w:r w:rsidRPr="00E9057B">
        <w:rPr>
          <w:rFonts w:ascii="PT Astra Serif" w:hAnsi="PT Astra Serif" w:cs="PT Astra Serif"/>
          <w:sz w:val="26"/>
          <w:szCs w:val="26"/>
        </w:rPr>
        <w:t xml:space="preserve"> настоящего Порядка.</w:t>
      </w:r>
    </w:p>
    <w:p w:rsidR="00BD5109" w:rsidRPr="006B17A3" w:rsidRDefault="00BD5109" w:rsidP="00BD5109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9057B">
        <w:rPr>
          <w:rFonts w:ascii="PT Astra Serif" w:hAnsi="PT Astra Serif" w:cs="PT Astra Serif"/>
          <w:sz w:val="26"/>
          <w:szCs w:val="26"/>
        </w:rPr>
        <w:t>7</w:t>
      </w:r>
      <w:r w:rsidR="003C0AF6" w:rsidRPr="00E9057B">
        <w:rPr>
          <w:rFonts w:ascii="PT Astra Serif" w:hAnsi="PT Astra Serif" w:cs="PT Astra Serif"/>
          <w:sz w:val="26"/>
          <w:szCs w:val="26"/>
        </w:rPr>
        <w:t>3</w:t>
      </w:r>
      <w:r w:rsidRPr="00E9057B">
        <w:rPr>
          <w:rFonts w:ascii="PT Astra Serif" w:hAnsi="PT Astra Serif" w:cs="PT Astra Serif"/>
          <w:sz w:val="26"/>
          <w:szCs w:val="26"/>
        </w:rPr>
        <w:t xml:space="preserve">. В случае </w:t>
      </w:r>
      <w:proofErr w:type="spellStart"/>
      <w:r w:rsidRPr="00E9057B">
        <w:rPr>
          <w:rFonts w:ascii="PT Astra Serif" w:hAnsi="PT Astra Serif" w:cs="PT Astra Serif"/>
          <w:sz w:val="26"/>
          <w:szCs w:val="26"/>
        </w:rPr>
        <w:t>непоступления</w:t>
      </w:r>
      <w:proofErr w:type="spellEnd"/>
      <w:r w:rsidRPr="00E9057B">
        <w:rPr>
          <w:rFonts w:ascii="PT Astra Serif" w:hAnsi="PT Astra Serif" w:cs="PT Astra Serif"/>
          <w:sz w:val="26"/>
          <w:szCs w:val="26"/>
        </w:rPr>
        <w:t xml:space="preserve"> </w:t>
      </w:r>
      <w:r w:rsidR="00352E54" w:rsidRPr="00E9057B">
        <w:rPr>
          <w:rFonts w:ascii="PT Astra Serif" w:hAnsi="PT Astra Serif" w:cs="PT Astra Serif"/>
          <w:sz w:val="26"/>
          <w:szCs w:val="26"/>
        </w:rPr>
        <w:t>субсидии</w:t>
      </w:r>
      <w:r w:rsidRPr="00E9057B">
        <w:rPr>
          <w:rFonts w:ascii="PT Astra Serif" w:hAnsi="PT Astra Serif" w:cs="PT Astra Serif"/>
          <w:sz w:val="26"/>
          <w:szCs w:val="26"/>
        </w:rPr>
        <w:t xml:space="preserve"> на единый счет бюджета Томской области в течение срока, установленного в пункте 7</w:t>
      </w:r>
      <w:r w:rsidR="003C0AF6" w:rsidRPr="00E9057B">
        <w:rPr>
          <w:rFonts w:ascii="PT Astra Serif" w:hAnsi="PT Astra Serif" w:cs="PT Astra Serif"/>
          <w:sz w:val="26"/>
          <w:szCs w:val="26"/>
        </w:rPr>
        <w:t>2</w:t>
      </w:r>
      <w:r w:rsidRPr="00E9057B">
        <w:rPr>
          <w:rFonts w:ascii="PT Astra Serif" w:hAnsi="PT Astra Serif" w:cs="PT Astra Serif"/>
          <w:sz w:val="26"/>
          <w:szCs w:val="26"/>
        </w:rPr>
        <w:t xml:space="preserve"> настоящего Порядка, Департамент в течение тридцати календарных дней со дня истечения указ</w:t>
      </w:r>
      <w:r w:rsidR="0030409C" w:rsidRPr="00E9057B">
        <w:rPr>
          <w:rFonts w:ascii="PT Astra Serif" w:hAnsi="PT Astra Serif" w:cs="PT Astra Serif"/>
          <w:sz w:val="26"/>
          <w:szCs w:val="26"/>
        </w:rPr>
        <w:t>анного срока принимает меры к ее</w:t>
      </w:r>
      <w:r w:rsidRPr="00E9057B">
        <w:rPr>
          <w:rFonts w:ascii="PT Astra Serif" w:hAnsi="PT Astra Serif" w:cs="PT Astra Serif"/>
          <w:sz w:val="26"/>
          <w:szCs w:val="26"/>
        </w:rPr>
        <w:t xml:space="preserve"> взысканию в судебном порядке.</w:t>
      </w:r>
    </w:p>
    <w:p w:rsidR="00BD5109" w:rsidRDefault="00BD5109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Default="00206612" w:rsidP="00BD5109">
      <w:pPr>
        <w:rPr>
          <w:rFonts w:ascii="PT Astra Serif" w:hAnsi="PT Astra Serif" w:cs="PT Astra Serif"/>
          <w:sz w:val="26"/>
          <w:szCs w:val="26"/>
        </w:rPr>
      </w:pPr>
    </w:p>
    <w:p w:rsidR="00206612" w:rsidRPr="00461949" w:rsidRDefault="00206612" w:rsidP="00206612">
      <w:pPr>
        <w:ind w:left="5669"/>
        <w:rPr>
          <w:rFonts w:ascii="PT Astra Serif" w:hAnsi="PT Astra Serif" w:cs="PT Astra Serif"/>
          <w:sz w:val="26"/>
          <w:szCs w:val="26"/>
        </w:rPr>
      </w:pPr>
      <w:r w:rsidRPr="00461949">
        <w:rPr>
          <w:rFonts w:ascii="PT Astra Serif" w:eastAsia="PT Astra Serif" w:hAnsi="PT Astra Serif" w:cs="PT Astra Serif"/>
          <w:sz w:val="26"/>
          <w:szCs w:val="26"/>
        </w:rPr>
        <w:lastRenderedPageBreak/>
        <w:t>Приложение</w:t>
      </w:r>
    </w:p>
    <w:p w:rsidR="00BD5109" w:rsidRPr="006B17A3" w:rsidRDefault="00206612" w:rsidP="00206612">
      <w:pPr>
        <w:ind w:left="5669"/>
        <w:rPr>
          <w:rFonts w:ascii="PT Astra Serif" w:hAnsi="PT Astra Serif" w:cs="PT Astra Serif"/>
          <w:sz w:val="26"/>
          <w:szCs w:val="26"/>
        </w:rPr>
      </w:pPr>
      <w:r w:rsidRPr="00461949">
        <w:rPr>
          <w:rFonts w:ascii="PT Astra Serif" w:eastAsia="PT Astra Serif" w:hAnsi="PT Astra Serif" w:cs="PT Astra Serif"/>
          <w:sz w:val="26"/>
          <w:szCs w:val="26"/>
        </w:rPr>
        <w:t xml:space="preserve">к приказу </w:t>
      </w:r>
      <w:r w:rsidRPr="00206612">
        <w:rPr>
          <w:rFonts w:ascii="PT Astra Serif" w:eastAsia="PT Astra Serif" w:hAnsi="PT Astra Serif" w:cs="PT Astra Serif"/>
          <w:sz w:val="26"/>
          <w:szCs w:val="26"/>
        </w:rPr>
        <w:t>поряд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ку </w:t>
      </w:r>
      <w:r w:rsidRPr="00206612">
        <w:rPr>
          <w:rFonts w:ascii="PT Astra Serif" w:eastAsia="PT Astra Serif" w:hAnsi="PT Astra Serif" w:cs="PT Astra Serif"/>
          <w:sz w:val="26"/>
          <w:szCs w:val="26"/>
        </w:rPr>
        <w:t xml:space="preserve">предоставления в 2026 году из областного бюджета субсидии на финансовое </w:t>
      </w:r>
      <w:r>
        <w:rPr>
          <w:rFonts w:ascii="PT Astra Serif" w:eastAsia="PT Astra Serif" w:hAnsi="PT Astra Serif" w:cs="PT Astra Serif"/>
          <w:sz w:val="26"/>
          <w:szCs w:val="26"/>
        </w:rPr>
        <w:t>о</w:t>
      </w:r>
      <w:r w:rsidRPr="00206612">
        <w:rPr>
          <w:rFonts w:ascii="PT Astra Serif" w:eastAsia="PT Astra Serif" w:hAnsi="PT Astra Serif" w:cs="PT Astra Serif"/>
          <w:sz w:val="26"/>
          <w:szCs w:val="26"/>
        </w:rPr>
        <w:t xml:space="preserve">беспечение затрат работодателей на организацию </w:t>
      </w:r>
      <w:r>
        <w:rPr>
          <w:rFonts w:ascii="PT Astra Serif" w:eastAsia="PT Astra Serif" w:hAnsi="PT Astra Serif" w:cs="PT Astra Serif"/>
          <w:sz w:val="26"/>
          <w:szCs w:val="26"/>
        </w:rPr>
        <w:t>п</w:t>
      </w:r>
      <w:r w:rsidRPr="00206612">
        <w:rPr>
          <w:rFonts w:ascii="PT Astra Serif" w:eastAsia="PT Astra Serif" w:hAnsi="PT Astra Serif" w:cs="PT Astra Serif"/>
          <w:sz w:val="26"/>
          <w:szCs w:val="26"/>
        </w:rPr>
        <w:t xml:space="preserve">рофессионального обучения и дополнительного </w:t>
      </w:r>
      <w:r>
        <w:rPr>
          <w:rFonts w:ascii="PT Astra Serif" w:eastAsia="PT Astra Serif" w:hAnsi="PT Astra Serif" w:cs="PT Astra Serif"/>
          <w:sz w:val="26"/>
          <w:szCs w:val="26"/>
        </w:rPr>
        <w:t>п</w:t>
      </w:r>
      <w:r w:rsidRPr="00206612">
        <w:rPr>
          <w:rFonts w:ascii="PT Astra Serif" w:eastAsia="PT Astra Serif" w:hAnsi="PT Astra Serif" w:cs="PT Astra Serif"/>
          <w:sz w:val="26"/>
          <w:szCs w:val="26"/>
        </w:rPr>
        <w:t>рофессионального образования работников организаций оборонно-промышленного комплекса</w:t>
      </w:r>
    </w:p>
    <w:p w:rsidR="00BD5109" w:rsidRDefault="00BD5109">
      <w:pPr>
        <w:tabs>
          <w:tab w:val="left" w:pos="7088"/>
        </w:tabs>
        <w:rPr>
          <w:rFonts w:ascii="PT Astra Serif" w:hAnsi="PT Astra Serif" w:cs="PT Astra Serif"/>
          <w:sz w:val="26"/>
          <w:szCs w:val="26"/>
        </w:rPr>
      </w:pPr>
    </w:p>
    <w:p w:rsidR="00206612" w:rsidRDefault="00206612">
      <w:pPr>
        <w:tabs>
          <w:tab w:val="left" w:pos="7088"/>
        </w:tabs>
        <w:rPr>
          <w:rFonts w:ascii="PT Astra Serif" w:hAnsi="PT Astra Serif" w:cs="PT Astra Serif"/>
          <w:sz w:val="26"/>
          <w:szCs w:val="26"/>
        </w:rPr>
      </w:pPr>
    </w:p>
    <w:p w:rsidR="00206612" w:rsidRDefault="00206612">
      <w:pPr>
        <w:tabs>
          <w:tab w:val="left" w:pos="7088"/>
        </w:tabs>
        <w:rPr>
          <w:rFonts w:ascii="PT Astra Serif" w:hAnsi="PT Astra Serif" w:cs="PT Astra Serif"/>
          <w:sz w:val="26"/>
          <w:szCs w:val="26"/>
        </w:rPr>
      </w:pPr>
    </w:p>
    <w:p w:rsidR="00206612" w:rsidRPr="00206612" w:rsidRDefault="00206612" w:rsidP="00206612">
      <w:pP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206612">
        <w:rPr>
          <w:rFonts w:ascii="PT Astra Serif" w:hAnsi="PT Astra Serif" w:cs="PT Astra Serif"/>
          <w:sz w:val="26"/>
          <w:szCs w:val="26"/>
        </w:rPr>
        <w:t>РЕЕСТР</w:t>
      </w:r>
    </w:p>
    <w:p w:rsidR="00206612" w:rsidRPr="00206612" w:rsidRDefault="00206612" w:rsidP="00206612">
      <w:pP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206612">
        <w:rPr>
          <w:rFonts w:ascii="PT Astra Serif" w:hAnsi="PT Astra Serif" w:cs="PT Astra Serif"/>
          <w:sz w:val="26"/>
          <w:szCs w:val="26"/>
        </w:rPr>
        <w:t>работников организаций оборонно-промышленного комплекса</w:t>
      </w:r>
    </w:p>
    <w:p w:rsidR="00206612" w:rsidRPr="00206612" w:rsidRDefault="00206612" w:rsidP="00206612">
      <w:pP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206612">
        <w:rPr>
          <w:rFonts w:ascii="PT Astra Serif" w:hAnsi="PT Astra Serif" w:cs="PT Astra Serif"/>
          <w:sz w:val="26"/>
          <w:szCs w:val="26"/>
        </w:rPr>
        <w:t>и (или) граждан, обратившихся в органы службы занятости</w:t>
      </w:r>
    </w:p>
    <w:p w:rsidR="00206612" w:rsidRPr="00206612" w:rsidRDefault="00206612" w:rsidP="00206612">
      <w:pP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206612">
        <w:rPr>
          <w:rFonts w:ascii="PT Astra Serif" w:hAnsi="PT Astra Serif" w:cs="PT Astra Serif"/>
          <w:sz w:val="26"/>
          <w:szCs w:val="26"/>
        </w:rPr>
        <w:t xml:space="preserve">за содействием в поиске подходящей работы и </w:t>
      </w:r>
      <w:proofErr w:type="gramStart"/>
      <w:r w:rsidRPr="00206612">
        <w:rPr>
          <w:rFonts w:ascii="PT Astra Serif" w:hAnsi="PT Astra Serif" w:cs="PT Astra Serif"/>
          <w:sz w:val="26"/>
          <w:szCs w:val="26"/>
        </w:rPr>
        <w:t>заключивших</w:t>
      </w:r>
      <w:proofErr w:type="gramEnd"/>
    </w:p>
    <w:p w:rsidR="00206612" w:rsidRPr="00206612" w:rsidRDefault="00206612" w:rsidP="00206612">
      <w:pP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206612">
        <w:rPr>
          <w:rFonts w:ascii="PT Astra Serif" w:hAnsi="PT Astra Serif" w:cs="PT Astra Serif"/>
          <w:sz w:val="26"/>
          <w:szCs w:val="26"/>
        </w:rPr>
        <w:t xml:space="preserve">ученический договор с организациями </w:t>
      </w:r>
      <w:proofErr w:type="gramStart"/>
      <w:r w:rsidRPr="00206612">
        <w:rPr>
          <w:rFonts w:ascii="PT Astra Serif" w:hAnsi="PT Astra Serif" w:cs="PT Astra Serif"/>
          <w:sz w:val="26"/>
          <w:szCs w:val="26"/>
        </w:rPr>
        <w:t>оборонно-промышленного</w:t>
      </w:r>
      <w:proofErr w:type="gramEnd"/>
    </w:p>
    <w:p w:rsidR="00206612" w:rsidRPr="00206612" w:rsidRDefault="00206612" w:rsidP="00206612">
      <w:pP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r w:rsidRPr="00206612">
        <w:rPr>
          <w:rFonts w:ascii="PT Astra Serif" w:hAnsi="PT Astra Serif" w:cs="PT Astra Serif"/>
          <w:sz w:val="26"/>
          <w:szCs w:val="26"/>
        </w:rPr>
        <w:t xml:space="preserve">комплекса, </w:t>
      </w:r>
      <w:proofErr w:type="gramStart"/>
      <w:r w:rsidRPr="00206612">
        <w:rPr>
          <w:rFonts w:ascii="PT Astra Serif" w:hAnsi="PT Astra Serif" w:cs="PT Astra Serif"/>
          <w:sz w:val="26"/>
          <w:szCs w:val="26"/>
        </w:rPr>
        <w:t>прошедших</w:t>
      </w:r>
      <w:proofErr w:type="gramEnd"/>
      <w:r w:rsidRPr="00206612">
        <w:rPr>
          <w:rFonts w:ascii="PT Astra Serif" w:hAnsi="PT Astra Serif" w:cs="PT Astra Serif"/>
          <w:sz w:val="26"/>
          <w:szCs w:val="26"/>
        </w:rPr>
        <w:t xml:space="preserve"> профессиональное обучение или</w:t>
      </w:r>
    </w:p>
    <w:p w:rsidR="00206612" w:rsidRPr="00206612" w:rsidRDefault="00206612" w:rsidP="00206612">
      <w:pPr>
        <w:tabs>
          <w:tab w:val="left" w:pos="7088"/>
        </w:tabs>
        <w:jc w:val="center"/>
        <w:rPr>
          <w:rFonts w:ascii="PT Astra Serif" w:hAnsi="PT Astra Serif" w:cs="PT Astra Serif"/>
          <w:sz w:val="26"/>
          <w:szCs w:val="26"/>
        </w:rPr>
      </w:pPr>
      <w:proofErr w:type="gramStart"/>
      <w:r w:rsidRPr="00206612">
        <w:rPr>
          <w:rFonts w:ascii="PT Astra Serif" w:hAnsi="PT Astra Serif" w:cs="PT Astra Serif"/>
          <w:sz w:val="26"/>
          <w:szCs w:val="26"/>
        </w:rPr>
        <w:t>получивших</w:t>
      </w:r>
      <w:proofErr w:type="gramEnd"/>
      <w:r w:rsidRPr="00206612">
        <w:rPr>
          <w:rFonts w:ascii="PT Astra Serif" w:hAnsi="PT Astra Serif" w:cs="PT Astra Serif"/>
          <w:sz w:val="26"/>
          <w:szCs w:val="26"/>
        </w:rPr>
        <w:t xml:space="preserve"> дополнительное профессиональное образование</w:t>
      </w:r>
    </w:p>
    <w:p w:rsidR="00206612" w:rsidRPr="00206612" w:rsidRDefault="00206612" w:rsidP="00206612">
      <w:pPr>
        <w:tabs>
          <w:tab w:val="left" w:pos="7088"/>
        </w:tabs>
        <w:rPr>
          <w:rFonts w:ascii="PT Astra Serif" w:hAnsi="PT Astra Serif" w:cs="PT Astra Serif"/>
          <w:sz w:val="26"/>
          <w:szCs w:val="26"/>
        </w:rPr>
      </w:pPr>
      <w:r w:rsidRPr="00206612">
        <w:rPr>
          <w:rFonts w:ascii="PT Astra Serif" w:hAnsi="PT Astra Serif" w:cs="PT Astra Serif"/>
          <w:sz w:val="26"/>
          <w:szCs w:val="26"/>
        </w:rPr>
        <w:t xml:space="preserve"> 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1734"/>
        <w:gridCol w:w="1872"/>
        <w:gridCol w:w="2307"/>
        <w:gridCol w:w="1837"/>
        <w:gridCol w:w="1467"/>
      </w:tblGrid>
      <w:tr w:rsidR="00206612" w:rsidRPr="00206612" w:rsidTr="00206612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№</w:t>
            </w: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>Фамилия, имя, отчество (последнее при наличии) участника мероприятия</w:t>
            </w:r>
          </w:p>
        </w:tc>
        <w:tc>
          <w:tcPr>
            <w:tcW w:w="9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>Категория участника мероприятия (работник/ гражданин, заключивший ученический договор)</w:t>
            </w:r>
          </w:p>
        </w:tc>
        <w:tc>
          <w:tcPr>
            <w:tcW w:w="2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>Сведения о трудоустройстве участника мероприятия (в случае отсутствия факта трудоустройства ставится прочерк)</w:t>
            </w:r>
          </w:p>
        </w:tc>
        <w:tc>
          <w:tcPr>
            <w:tcW w:w="7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>Стоимость обучения, рублей (но не более 59,58 тысячи рублей)</w:t>
            </w:r>
          </w:p>
        </w:tc>
      </w:tr>
      <w:tr w:rsidR="00206612" w:rsidRPr="00206612" w:rsidTr="00206612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612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612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9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612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Дата приема и дата увольнения (для </w:t>
            </w:r>
            <w:proofErr w:type="gramStart"/>
            <w:r w:rsidRPr="00206612">
              <w:rPr>
                <w:rFonts w:ascii="PT Astra Serif" w:hAnsi="PT Astra Serif" w:cs="PT Astra Serif"/>
                <w:sz w:val="26"/>
                <w:szCs w:val="26"/>
              </w:rPr>
              <w:t>трудоустроенных</w:t>
            </w:r>
            <w:proofErr w:type="gramEnd"/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 указывается 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«</w:t>
            </w:r>
            <w:r w:rsidRPr="00206612">
              <w:rPr>
                <w:rFonts w:ascii="PT Astra Serif" w:hAnsi="PT Astra Serif" w:cs="PT Astra Serif"/>
                <w:sz w:val="26"/>
                <w:szCs w:val="26"/>
              </w:rPr>
              <w:t>работает по настоящее время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»</w:t>
            </w:r>
            <w:r w:rsidRPr="00206612">
              <w:rPr>
                <w:rFonts w:ascii="PT Astra Serif" w:hAnsi="PT Astra Serif" w:cs="PT Astra Serif"/>
                <w:sz w:val="26"/>
                <w:szCs w:val="26"/>
              </w:rPr>
              <w:t>)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>Наименование должности</w:t>
            </w:r>
          </w:p>
        </w:tc>
        <w:tc>
          <w:tcPr>
            <w:tcW w:w="7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612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206612" w:rsidRPr="00206612" w:rsidTr="00206612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1. 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</w:tr>
      <w:tr w:rsidR="00206612" w:rsidRPr="00206612" w:rsidTr="00206612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2. 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</w:tr>
      <w:tr w:rsidR="00206612" w:rsidRPr="00206612" w:rsidTr="00206612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3. 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5B1" w:rsidRPr="00206612" w:rsidRDefault="00206612" w:rsidP="00206612">
            <w:pPr>
              <w:tabs>
                <w:tab w:val="left" w:pos="7088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 w:rsidRPr="00206612">
              <w:rPr>
                <w:rFonts w:ascii="PT Astra Serif" w:hAnsi="PT Astra Serif" w:cs="PT Astra Serif"/>
                <w:sz w:val="26"/>
                <w:szCs w:val="26"/>
              </w:rPr>
              <w:t xml:space="preserve">  </w:t>
            </w:r>
          </w:p>
        </w:tc>
      </w:tr>
    </w:tbl>
    <w:p w:rsidR="00206612" w:rsidRPr="00BD5109" w:rsidRDefault="00206612">
      <w:pPr>
        <w:tabs>
          <w:tab w:val="left" w:pos="7088"/>
        </w:tabs>
        <w:rPr>
          <w:rFonts w:ascii="PT Astra Serif" w:hAnsi="PT Astra Serif" w:cs="PT Astra Serif"/>
          <w:sz w:val="26"/>
          <w:szCs w:val="26"/>
        </w:rPr>
      </w:pPr>
    </w:p>
    <w:sectPr w:rsidR="00206612" w:rsidRPr="00BD5109">
      <w:pgSz w:w="11907" w:h="16840"/>
      <w:pgMar w:top="1134" w:right="851" w:bottom="1134" w:left="1418" w:header="73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023" w:rsidRDefault="00E56023">
      <w:r>
        <w:separator/>
      </w:r>
    </w:p>
  </w:endnote>
  <w:endnote w:type="continuationSeparator" w:id="0">
    <w:p w:rsidR="00E56023" w:rsidRDefault="00E5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023" w:rsidRDefault="00E56023">
      <w:r>
        <w:separator/>
      </w:r>
    </w:p>
  </w:footnote>
  <w:footnote w:type="continuationSeparator" w:id="0">
    <w:p w:rsidR="00E56023" w:rsidRDefault="00E56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DC" w:rsidRPr="00461949" w:rsidRDefault="0092309F">
    <w:pPr>
      <w:pStyle w:val="af"/>
      <w:spacing w:before="0"/>
      <w:rPr>
        <w:rFonts w:ascii="PT Astra Serif" w:hAnsi="PT Astra Serif"/>
        <w:b w:val="0"/>
        <w:szCs w:val="28"/>
      </w:rPr>
    </w:pPr>
    <w:r w:rsidRPr="00461949">
      <w:rPr>
        <w:rFonts w:ascii="PT Astra Serif" w:hAnsi="PT Astra Serif"/>
        <w:b w:val="0"/>
        <w:szCs w:val="28"/>
      </w:rPr>
      <w:fldChar w:fldCharType="begin"/>
    </w:r>
    <w:r w:rsidRPr="00461949">
      <w:rPr>
        <w:rFonts w:ascii="PT Astra Serif" w:hAnsi="PT Astra Serif"/>
        <w:b w:val="0"/>
        <w:szCs w:val="28"/>
      </w:rPr>
      <w:instrText xml:space="preserve"> PAGE   \* MERGEFORMAT </w:instrText>
    </w:r>
    <w:r w:rsidRPr="00461949">
      <w:rPr>
        <w:rFonts w:ascii="PT Astra Serif" w:hAnsi="PT Astra Serif"/>
        <w:b w:val="0"/>
        <w:szCs w:val="28"/>
      </w:rPr>
      <w:fldChar w:fldCharType="separate"/>
    </w:r>
    <w:r w:rsidR="00E30C06">
      <w:rPr>
        <w:rFonts w:ascii="PT Astra Serif" w:hAnsi="PT Astra Serif"/>
        <w:b w:val="0"/>
        <w:noProof/>
        <w:szCs w:val="28"/>
      </w:rPr>
      <w:t>10</w:t>
    </w:r>
    <w:r w:rsidRPr="00461949">
      <w:rPr>
        <w:rFonts w:ascii="PT Astra Serif" w:hAnsi="PT Astra Serif"/>
        <w:b w:val="0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DC" w:rsidRDefault="0092309F">
    <w:pPr>
      <w:spacing w:after="120"/>
      <w:jc w:val="center"/>
      <w:rPr>
        <w:rFonts w:ascii="PT Astra Serif" w:hAnsi="PT Astra Serif" w:cs="PT Astra Serif"/>
        <w:b/>
        <w:sz w:val="12"/>
        <w:szCs w:val="12"/>
      </w:rPr>
    </w:pPr>
    <w:r>
      <w:rPr>
        <w:rFonts w:ascii="PT Astra Serif" w:hAnsi="PT Astra Serif"/>
        <w:noProof/>
      </w:rPr>
      <mc:AlternateContent>
        <mc:Choice Requires="wpg">
          <w:drawing>
            <wp:inline distT="0" distB="0" distL="0" distR="0" wp14:anchorId="230718E2" wp14:editId="62525EB5">
              <wp:extent cx="720251" cy="654850"/>
              <wp:effectExtent l="0" t="0" r="0" b="0"/>
              <wp:docPr id="2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0732837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0250" cy="654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7pt;height:51.6pt;mso-wrap-distance-left:0.0pt;mso-wrap-distance-top:0.0pt;mso-wrap-distance-right:0.0pt;mso-wrap-distance-bottom:0.0pt;rotation:0;" stroked="f">
              <v:path textboxrect="0,0,0,0"/>
              <v:imagedata r:id="rId2" o:title=""/>
            </v:shape>
          </w:pict>
        </mc:Fallback>
      </mc:AlternateContent>
    </w:r>
  </w:p>
  <w:p w:rsidR="00E135DC" w:rsidRDefault="0092309F">
    <w:pPr>
      <w:pStyle w:val="a7"/>
      <w:spacing w:after="0" w:line="362" w:lineRule="exact"/>
      <w:ind w:left="0"/>
      <w:jc w:val="center"/>
      <w:rPr>
        <w:rFonts w:ascii="PT Astra Serif" w:hAnsi="PT Astra Serif"/>
        <w:b/>
        <w:bCs/>
        <w:sz w:val="30"/>
        <w:szCs w:val="30"/>
      </w:rPr>
    </w:pPr>
    <w:r>
      <w:rPr>
        <w:rFonts w:ascii="PT Astra Serif" w:hAnsi="PT Astra Serif"/>
        <w:b/>
        <w:sz w:val="30"/>
        <w:szCs w:val="30"/>
      </w:rPr>
      <w:t xml:space="preserve">ДЕПАРТАМЕНТ ТРУДА И ЗАНЯТОСТИ НАСЕЛЕНИЯ </w:t>
    </w:r>
  </w:p>
  <w:p w:rsidR="00E135DC" w:rsidRDefault="0092309F">
    <w:pPr>
      <w:pStyle w:val="a7"/>
      <w:spacing w:after="0" w:line="362" w:lineRule="exact"/>
      <w:ind w:left="0"/>
      <w:jc w:val="center"/>
      <w:rPr>
        <w:rFonts w:ascii="PT Astra Serif" w:hAnsi="PT Astra Serif"/>
      </w:rPr>
    </w:pPr>
    <w:r>
      <w:rPr>
        <w:rFonts w:ascii="PT Astra Serif" w:hAnsi="PT Astra Serif"/>
        <w:b/>
        <w:sz w:val="30"/>
        <w:szCs w:val="30"/>
      </w:rPr>
      <w:t>ТОМСКОЙ ОБЛАСТИ</w:t>
    </w:r>
  </w:p>
  <w:p w:rsidR="00E135DC" w:rsidRDefault="0092309F">
    <w:pPr>
      <w:pStyle w:val="af"/>
      <w:spacing w:before="240" w:after="0"/>
      <w:rPr>
        <w:rFonts w:ascii="PT Astra Serif" w:hAnsi="PT Astra Serif" w:cs="PT Astra Serif"/>
        <w:szCs w:val="28"/>
      </w:rPr>
    </w:pPr>
    <w:r>
      <w:rPr>
        <w:rFonts w:ascii="PT Astra Serif" w:eastAsia="PT Astra Serif" w:hAnsi="PT Astra Serif" w:cs="PT Astra Serif"/>
        <w:szCs w:val="28"/>
      </w:rPr>
      <w:t>пРИКАЗ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DC"/>
    <w:rsid w:val="00011538"/>
    <w:rsid w:val="00030DD6"/>
    <w:rsid w:val="000471AA"/>
    <w:rsid w:val="00060FB7"/>
    <w:rsid w:val="000A5BBF"/>
    <w:rsid w:val="000F5E29"/>
    <w:rsid w:val="00100684"/>
    <w:rsid w:val="0010746E"/>
    <w:rsid w:val="00117E27"/>
    <w:rsid w:val="00126CAD"/>
    <w:rsid w:val="001364C6"/>
    <w:rsid w:val="001724BA"/>
    <w:rsid w:val="0017577E"/>
    <w:rsid w:val="00176DD9"/>
    <w:rsid w:val="00193896"/>
    <w:rsid w:val="001B5A95"/>
    <w:rsid w:val="001C6D3E"/>
    <w:rsid w:val="001E58B5"/>
    <w:rsid w:val="001F0724"/>
    <w:rsid w:val="001F0B9C"/>
    <w:rsid w:val="00206612"/>
    <w:rsid w:val="00242BC3"/>
    <w:rsid w:val="00257469"/>
    <w:rsid w:val="002E61C0"/>
    <w:rsid w:val="0030409C"/>
    <w:rsid w:val="00305560"/>
    <w:rsid w:val="0032689C"/>
    <w:rsid w:val="00347E86"/>
    <w:rsid w:val="00352E54"/>
    <w:rsid w:val="003A4005"/>
    <w:rsid w:val="003C0AF6"/>
    <w:rsid w:val="003D23E5"/>
    <w:rsid w:val="003D62EE"/>
    <w:rsid w:val="00461949"/>
    <w:rsid w:val="0051301C"/>
    <w:rsid w:val="0053402D"/>
    <w:rsid w:val="00537B74"/>
    <w:rsid w:val="005713A1"/>
    <w:rsid w:val="005768C8"/>
    <w:rsid w:val="005A13C5"/>
    <w:rsid w:val="005E31C5"/>
    <w:rsid w:val="00606D14"/>
    <w:rsid w:val="0061327E"/>
    <w:rsid w:val="0063164B"/>
    <w:rsid w:val="00632B87"/>
    <w:rsid w:val="00664616"/>
    <w:rsid w:val="0068011E"/>
    <w:rsid w:val="006A22DD"/>
    <w:rsid w:val="007023F0"/>
    <w:rsid w:val="007040B0"/>
    <w:rsid w:val="00736291"/>
    <w:rsid w:val="007A61CC"/>
    <w:rsid w:val="007E218F"/>
    <w:rsid w:val="007E43C5"/>
    <w:rsid w:val="007F29DF"/>
    <w:rsid w:val="00831015"/>
    <w:rsid w:val="0083774F"/>
    <w:rsid w:val="008407C8"/>
    <w:rsid w:val="00844159"/>
    <w:rsid w:val="008472E9"/>
    <w:rsid w:val="0084788C"/>
    <w:rsid w:val="008648C7"/>
    <w:rsid w:val="00875A14"/>
    <w:rsid w:val="00886DF9"/>
    <w:rsid w:val="00901543"/>
    <w:rsid w:val="009105FE"/>
    <w:rsid w:val="00920D80"/>
    <w:rsid w:val="0092309F"/>
    <w:rsid w:val="009548BE"/>
    <w:rsid w:val="009712AC"/>
    <w:rsid w:val="0099399B"/>
    <w:rsid w:val="009B6E46"/>
    <w:rsid w:val="009F3CD9"/>
    <w:rsid w:val="00A055FD"/>
    <w:rsid w:val="00A524B6"/>
    <w:rsid w:val="00A54E73"/>
    <w:rsid w:val="00A55F93"/>
    <w:rsid w:val="00A601C7"/>
    <w:rsid w:val="00A83244"/>
    <w:rsid w:val="00A868D9"/>
    <w:rsid w:val="00A9687B"/>
    <w:rsid w:val="00AB5ABC"/>
    <w:rsid w:val="00AD3003"/>
    <w:rsid w:val="00B0453A"/>
    <w:rsid w:val="00B54526"/>
    <w:rsid w:val="00B606D7"/>
    <w:rsid w:val="00B8087B"/>
    <w:rsid w:val="00B827B7"/>
    <w:rsid w:val="00BA6CD5"/>
    <w:rsid w:val="00BA79B1"/>
    <w:rsid w:val="00BD1942"/>
    <w:rsid w:val="00BD5109"/>
    <w:rsid w:val="00C353E9"/>
    <w:rsid w:val="00C475B1"/>
    <w:rsid w:val="00C56261"/>
    <w:rsid w:val="00C83D27"/>
    <w:rsid w:val="00CB08AA"/>
    <w:rsid w:val="00CB7CD5"/>
    <w:rsid w:val="00D113EF"/>
    <w:rsid w:val="00D30FBE"/>
    <w:rsid w:val="00D470E7"/>
    <w:rsid w:val="00D527E8"/>
    <w:rsid w:val="00D63292"/>
    <w:rsid w:val="00DB5324"/>
    <w:rsid w:val="00DC1402"/>
    <w:rsid w:val="00DD0812"/>
    <w:rsid w:val="00DE7A6B"/>
    <w:rsid w:val="00E02A8D"/>
    <w:rsid w:val="00E064FC"/>
    <w:rsid w:val="00E135DC"/>
    <w:rsid w:val="00E30C06"/>
    <w:rsid w:val="00E56023"/>
    <w:rsid w:val="00E56494"/>
    <w:rsid w:val="00E623EA"/>
    <w:rsid w:val="00E66C74"/>
    <w:rsid w:val="00E70FC8"/>
    <w:rsid w:val="00E72E17"/>
    <w:rsid w:val="00E80000"/>
    <w:rsid w:val="00E9057B"/>
    <w:rsid w:val="00EB1955"/>
    <w:rsid w:val="00EB360B"/>
    <w:rsid w:val="00EE21BB"/>
    <w:rsid w:val="00EF77E4"/>
    <w:rsid w:val="00F018E7"/>
    <w:rsid w:val="00F1075F"/>
    <w:rsid w:val="00F4080A"/>
    <w:rsid w:val="00F5647A"/>
    <w:rsid w:val="00FD1073"/>
    <w:rsid w:val="00FD2F58"/>
    <w:rsid w:val="00FE4DF9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GridTabl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  <w:rPr>
      <w:sz w:val="22"/>
    </w:rPr>
  </w:style>
  <w:style w:type="character" w:styleId="afa">
    <w:name w:val="page number"/>
    <w:basedOn w:val="a0"/>
  </w:style>
  <w:style w:type="paragraph" w:styleId="afb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2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customStyle="1" w:styleId="110">
    <w:name w:val="Заголовок 11"/>
    <w:basedOn w:val="af1"/>
    <w:next w:val="af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GridTabl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  <w:rPr>
      <w:sz w:val="22"/>
    </w:rPr>
  </w:style>
  <w:style w:type="character" w:styleId="afa">
    <w:name w:val="page number"/>
    <w:basedOn w:val="a0"/>
  </w:style>
  <w:style w:type="paragraph" w:styleId="afb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2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customStyle="1" w:styleId="110">
    <w:name w:val="Заголовок 11"/>
    <w:basedOn w:val="af1"/>
    <w:next w:val="af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8E7CD-2D23-4F60-8837-052AE63F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19</Pages>
  <Words>7966</Words>
  <Characters>45409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Хоружик Е.Е.</dc:creator>
  <cp:lastModifiedBy>Хоружик Е.Е.</cp:lastModifiedBy>
  <cp:revision>13</cp:revision>
  <cp:lastPrinted>2026-02-10T02:48:00Z</cp:lastPrinted>
  <dcterms:created xsi:type="dcterms:W3CDTF">2026-02-09T09:42:00Z</dcterms:created>
  <dcterms:modified xsi:type="dcterms:W3CDTF">2026-02-10T10:09:00Z</dcterms:modified>
</cp:coreProperties>
</file>