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E2" w:rsidRDefault="00F00D05" w:rsidP="006B5B6D">
      <w:pPr>
        <w:pStyle w:val="formattext"/>
        <w:keepNext w:val="0"/>
        <w:shd w:val="clear" w:color="auto" w:fill="FFFFFF"/>
        <w:spacing w:before="0" w:after="0" w:line="240" w:lineRule="auto"/>
        <w:jc w:val="center"/>
        <w:textAlignment w:val="baseline"/>
      </w:pPr>
      <w:r>
        <w:t>Сводный отчет</w:t>
      </w:r>
    </w:p>
    <w:p w:rsidR="00F842E2" w:rsidRDefault="00F00D05" w:rsidP="006B5B6D">
      <w:pPr>
        <w:pStyle w:val="formattext"/>
        <w:keepNext w:val="0"/>
        <w:shd w:val="clear" w:color="auto" w:fill="FFFFFF"/>
        <w:spacing w:before="0" w:after="0" w:line="240" w:lineRule="auto"/>
        <w:jc w:val="center"/>
        <w:textAlignment w:val="baseline"/>
      </w:pPr>
      <w:r>
        <w:t>о проведении оценки регулирующего воздействия</w:t>
      </w:r>
    </w:p>
    <w:p w:rsidR="00F842E2" w:rsidRDefault="00F842E2" w:rsidP="006B5B6D">
      <w:pPr>
        <w:pStyle w:val="formattext"/>
        <w:keepNext w:val="0"/>
        <w:shd w:val="clear" w:color="auto" w:fill="FFFFFF"/>
        <w:spacing w:before="0" w:after="0" w:line="240" w:lineRule="auto"/>
        <w:jc w:val="center"/>
        <w:textAlignment w:val="baseline"/>
      </w:pPr>
    </w:p>
    <w:p w:rsidR="006B5B6D" w:rsidRPr="006B5B6D" w:rsidRDefault="008704AB" w:rsidP="006B5B6D">
      <w:pPr>
        <w:pStyle w:val="formattext"/>
        <w:keepNext w:val="0"/>
        <w:shd w:val="clear" w:color="auto" w:fill="FFFFFF"/>
        <w:spacing w:before="0" w:after="0" w:line="240" w:lineRule="auto"/>
        <w:ind w:firstLine="567"/>
        <w:jc w:val="both"/>
        <w:textAlignment w:val="baseline"/>
      </w:pPr>
      <w:r>
        <w:t xml:space="preserve">1. </w:t>
      </w:r>
      <w:r w:rsidR="006B5B6D" w:rsidRPr="006B5B6D">
        <w:t>Общая информация.</w:t>
      </w:r>
    </w:p>
    <w:p w:rsidR="006B5B6D" w:rsidRPr="006B5B6D" w:rsidRDefault="006B5B6D" w:rsidP="006B5B6D">
      <w:pPr>
        <w:pStyle w:val="formattext"/>
        <w:keepNext w:val="0"/>
        <w:shd w:val="clear" w:color="auto" w:fill="FFFFFF"/>
        <w:spacing w:before="0" w:after="0" w:line="240" w:lineRule="auto"/>
        <w:ind w:left="709" w:hanging="709"/>
        <w:jc w:val="both"/>
        <w:textAlignment w:val="baseline"/>
      </w:pPr>
      <w:r w:rsidRPr="006B5B6D">
        <w:t xml:space="preserve">1.1. Разработчик: </w:t>
      </w:r>
    </w:p>
    <w:p w:rsidR="006B5B6D" w:rsidRPr="006B5B6D" w:rsidRDefault="00D465AB" w:rsidP="006B5B6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группа депутатов</w:t>
      </w:r>
      <w:r w:rsidR="006B5B6D" w:rsidRPr="006B5B6D">
        <w:t xml:space="preserve"> Законодательной Думы Томской области</w:t>
      </w:r>
      <w:r w:rsidR="0021232D">
        <w:t>.</w:t>
      </w:r>
    </w:p>
    <w:p w:rsidR="006B5B6D" w:rsidRPr="006B5B6D" w:rsidRDefault="006B5B6D" w:rsidP="006B5B6D">
      <w:pPr>
        <w:pStyle w:val="formattext"/>
        <w:keepNext w:val="0"/>
        <w:shd w:val="clear" w:color="auto" w:fill="FFFFFF"/>
        <w:spacing w:before="0" w:after="0" w:line="240" w:lineRule="auto"/>
        <w:ind w:left="709" w:hanging="709"/>
        <w:jc w:val="both"/>
        <w:textAlignment w:val="baseline"/>
      </w:pPr>
      <w:r w:rsidRPr="006B5B6D">
        <w:t xml:space="preserve">1.2. Вид и наименование проекта нормативного правового акта: </w:t>
      </w:r>
    </w:p>
    <w:p w:rsidR="006B5B6D" w:rsidRDefault="006B5B6D" w:rsidP="006B5B6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6B5B6D">
        <w:t>проект Закона Томской области «О внесении изменения в статью 2 Закона Томской области «Об отдельных вопросах регулирования розничной продажи алкогольной продукции на территории Томской области»</w:t>
      </w:r>
      <w:r w:rsidR="0021232D">
        <w:t>.</w:t>
      </w:r>
    </w:p>
    <w:p w:rsidR="006B5B6D" w:rsidRPr="006B5B6D" w:rsidRDefault="006B5B6D" w:rsidP="006B5B6D">
      <w:pPr>
        <w:pStyle w:val="formattext"/>
        <w:keepNext w:val="0"/>
        <w:shd w:val="clear" w:color="auto" w:fill="FFFFFF"/>
        <w:spacing w:before="0" w:after="0" w:line="240" w:lineRule="auto"/>
        <w:ind w:left="709" w:hanging="709"/>
        <w:jc w:val="both"/>
        <w:textAlignment w:val="baseline"/>
      </w:pPr>
      <w:r w:rsidRPr="006B5B6D">
        <w:t xml:space="preserve">1.3. Предполагаемая дата вступления в силу нормативного правового акта: </w:t>
      </w:r>
    </w:p>
    <w:p w:rsidR="006B5B6D" w:rsidRPr="006B5B6D" w:rsidRDefault="00094FE6" w:rsidP="006B5B6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Май</w:t>
      </w:r>
      <w:r w:rsidR="006B5B6D" w:rsidRPr="006B5B6D">
        <w:t xml:space="preserve"> 20</w:t>
      </w:r>
      <w:r w:rsidR="006B5B6D">
        <w:t>20</w:t>
      </w:r>
      <w:r w:rsidR="006B5B6D" w:rsidRPr="006B5B6D">
        <w:t xml:space="preserve"> года</w:t>
      </w:r>
    </w:p>
    <w:p w:rsidR="006B5B6D" w:rsidRDefault="006B5B6D" w:rsidP="009665C9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6B5B6D">
        <w:t>1.4. Краткое описание проблемы, на решение которой н</w:t>
      </w:r>
      <w:r w:rsidR="009665C9">
        <w:t xml:space="preserve">аправлено предлагаемое правовое </w:t>
      </w:r>
      <w:r w:rsidRPr="006B5B6D">
        <w:t xml:space="preserve">регулирование: </w:t>
      </w:r>
    </w:p>
    <w:p w:rsidR="009665C9" w:rsidRDefault="009665C9" w:rsidP="009665C9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 xml:space="preserve">- увеличение количества торговых объектов, расположенных в многоквартирных домах и осуществляющих розничную </w:t>
      </w:r>
      <w:r w:rsidRPr="00F365FF">
        <w:t>продаж</w:t>
      </w:r>
      <w:r>
        <w:t>у</w:t>
      </w:r>
      <w:r w:rsidRPr="00F365FF">
        <w:t xml:space="preserve"> пива и пивных напитков, сидра, пуаре и медовухи</w:t>
      </w:r>
      <w:r>
        <w:t>;</w:t>
      </w:r>
    </w:p>
    <w:p w:rsidR="0021232D" w:rsidRDefault="009665C9" w:rsidP="009665C9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 xml:space="preserve">- рост количества обращений в органы государственной власти Томской области в связи с нарушениями вышеуказанными торговыми объектами </w:t>
      </w:r>
      <w:r w:rsidR="0021232D">
        <w:t>требований и правил, установленных в</w:t>
      </w:r>
      <w:r>
        <w:t xml:space="preserve"> </w:t>
      </w:r>
      <w:r w:rsidR="0021232D">
        <w:t xml:space="preserve">действующем </w:t>
      </w:r>
      <w:r>
        <w:t>законодательств</w:t>
      </w:r>
      <w:r w:rsidR="0021232D">
        <w:t>е</w:t>
      </w:r>
      <w:r w:rsidR="004C475D">
        <w:t xml:space="preserve">, в том числе </w:t>
      </w:r>
      <w:r w:rsidR="004C475D" w:rsidRPr="004C475D">
        <w:t>об обеспечении тишины и покоя граждан</w:t>
      </w:r>
      <w:r w:rsidR="0021232D">
        <w:t>;</w:t>
      </w:r>
    </w:p>
    <w:p w:rsidR="0021232D" w:rsidRDefault="0021232D" w:rsidP="009665C9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- рос</w:t>
      </w:r>
      <w:r w:rsidR="00B95AE1">
        <w:t>т</w:t>
      </w:r>
      <w:r>
        <w:t xml:space="preserve"> количества правонарушений, совершенных гражданами в состоянии алкогольного опьянения.</w:t>
      </w:r>
    </w:p>
    <w:p w:rsidR="006B5B6D" w:rsidRDefault="006B5B6D" w:rsidP="006B5B6D">
      <w:pPr>
        <w:pStyle w:val="formattext"/>
        <w:keepNext w:val="0"/>
        <w:shd w:val="clear" w:color="auto" w:fill="FFFFFF"/>
        <w:spacing w:before="0" w:after="0" w:line="240" w:lineRule="auto"/>
        <w:ind w:left="567" w:hanging="567"/>
        <w:jc w:val="both"/>
        <w:textAlignment w:val="baseline"/>
      </w:pPr>
      <w:r w:rsidRPr="006B5B6D">
        <w:t xml:space="preserve">1.5. Краткое описание целей предлагаемого правового регулирования: </w:t>
      </w:r>
    </w:p>
    <w:p w:rsidR="00F365FF" w:rsidRPr="00F365FF" w:rsidRDefault="0021232D" w:rsidP="00F365FF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- </w:t>
      </w:r>
      <w:r w:rsidR="005E3341">
        <w:t>сократить количество</w:t>
      </w:r>
      <w:r w:rsidR="00F365FF" w:rsidRPr="00F365FF">
        <w:t xml:space="preserve"> </w:t>
      </w:r>
      <w:r w:rsidR="009665C9">
        <w:t>торговых объектов, расположенных в многоквартирных домах</w:t>
      </w:r>
      <w:r w:rsidR="004B7303">
        <w:t xml:space="preserve">, в пристроенных, встроенных, встроенно-пристроенных помещениях к многоквартирным домам, в которых осуществляется </w:t>
      </w:r>
      <w:r w:rsidR="009665C9">
        <w:t>розничн</w:t>
      </w:r>
      <w:r w:rsidR="004B7303">
        <w:t>ая</w:t>
      </w:r>
      <w:r w:rsidR="009665C9">
        <w:t xml:space="preserve"> </w:t>
      </w:r>
      <w:r w:rsidR="00F365FF" w:rsidRPr="00F365FF">
        <w:t>продаж</w:t>
      </w:r>
      <w:r w:rsidR="004B7303">
        <w:t>а</w:t>
      </w:r>
      <w:r w:rsidR="00F365FF" w:rsidRPr="00F365FF">
        <w:t xml:space="preserve"> пива и пивных напитков, сидра, пуаре и медовухи</w:t>
      </w:r>
      <w:r w:rsidR="009665C9">
        <w:t>;</w:t>
      </w:r>
    </w:p>
    <w:p w:rsidR="005E3341" w:rsidRPr="0021232D" w:rsidRDefault="005E3341" w:rsidP="005E3341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- снизить количество фальсифицированной алкогольной продукции;</w:t>
      </w:r>
    </w:p>
    <w:p w:rsidR="00F365FF" w:rsidRDefault="0021232D" w:rsidP="00F365FF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- </w:t>
      </w:r>
      <w:r w:rsidR="00F365FF" w:rsidRPr="0021232D">
        <w:t>препятствовать вовлечению молодежи в потребление алкогольной продукции;</w:t>
      </w:r>
    </w:p>
    <w:p w:rsidR="00F365FF" w:rsidRDefault="00F365FF" w:rsidP="00F365FF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21232D">
        <w:t>-</w:t>
      </w:r>
      <w:r w:rsidR="0021232D">
        <w:t> </w:t>
      </w:r>
      <w:r w:rsidRPr="0021232D">
        <w:t>содействовать снижению количеству правонарушений, совершенных</w:t>
      </w:r>
      <w:r w:rsidR="0021232D" w:rsidRPr="0021232D">
        <w:t xml:space="preserve"> гражданами </w:t>
      </w:r>
      <w:r w:rsidRPr="0021232D">
        <w:t>в с</w:t>
      </w:r>
      <w:r w:rsidR="0021232D">
        <w:t>остоянии алкогольного опьянения.</w:t>
      </w:r>
    </w:p>
    <w:p w:rsidR="006B5B6D" w:rsidRDefault="006B5B6D" w:rsidP="00BB1D8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6B5B6D">
        <w:t xml:space="preserve">1.6. Краткое описание содержания предлагаемого правового регулирования: </w:t>
      </w:r>
    </w:p>
    <w:p w:rsidR="00BB1D81" w:rsidRPr="00F365FF" w:rsidRDefault="006B5B6D" w:rsidP="00BB1D81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6B5B6D">
        <w:t xml:space="preserve">проектом Закона </w:t>
      </w:r>
      <w:r w:rsidR="0021232D">
        <w:t xml:space="preserve">Томской области </w:t>
      </w:r>
      <w:r w:rsidRPr="006B5B6D">
        <w:t xml:space="preserve">предлагается </w:t>
      </w:r>
      <w:r w:rsidR="00BB1D81">
        <w:t>ввести дифференцированное для городских и сельских населенных пунктов дополнительное ограничение площади торгового объекта, расположенного в многоквартирных домах</w:t>
      </w:r>
      <w:r w:rsidR="005E3341">
        <w:t>,</w:t>
      </w:r>
      <w:r w:rsidR="005E3341" w:rsidRPr="005E3341">
        <w:t xml:space="preserve"> </w:t>
      </w:r>
      <w:r w:rsidR="005E3341">
        <w:t xml:space="preserve">в пристроенных, встроенных, встроенно-пристроенных помещениях к многоквартирным домам, в </w:t>
      </w:r>
      <w:proofErr w:type="gramStart"/>
      <w:r w:rsidR="005E3341">
        <w:t>котором</w:t>
      </w:r>
      <w:proofErr w:type="gramEnd"/>
      <w:r w:rsidR="005E3341">
        <w:t xml:space="preserve"> </w:t>
      </w:r>
      <w:r w:rsidR="00BB1D81">
        <w:t>осуществля</w:t>
      </w:r>
      <w:r w:rsidR="005E3341">
        <w:t>ется</w:t>
      </w:r>
      <w:r w:rsidR="00BB1D81">
        <w:t xml:space="preserve"> розничн</w:t>
      </w:r>
      <w:r w:rsidR="005E3341">
        <w:t>ая</w:t>
      </w:r>
      <w:r w:rsidR="00BB1D81">
        <w:t xml:space="preserve"> продаж</w:t>
      </w:r>
      <w:r w:rsidR="005E3341">
        <w:t>а</w:t>
      </w:r>
      <w:r w:rsidR="00BB1D81">
        <w:t xml:space="preserve"> алко</w:t>
      </w:r>
      <w:r w:rsidR="005E3341">
        <w:t>гольной продукции, включая пиво,</w:t>
      </w:r>
      <w:r w:rsidR="00BB1D81" w:rsidRPr="00F365FF">
        <w:t xml:space="preserve"> пивны</w:t>
      </w:r>
      <w:r w:rsidR="00BB1D81">
        <w:t>е</w:t>
      </w:r>
      <w:r w:rsidR="00BB1D81" w:rsidRPr="00F365FF">
        <w:t xml:space="preserve"> напитк</w:t>
      </w:r>
      <w:r w:rsidR="00BB1D81">
        <w:t>и</w:t>
      </w:r>
      <w:r w:rsidR="00BB1D81" w:rsidRPr="00F365FF">
        <w:t>, сидр, пуаре и медовух</w:t>
      </w:r>
      <w:r w:rsidR="005E3341">
        <w:t>у</w:t>
      </w:r>
      <w:r w:rsidR="00BB1D81">
        <w:t>.</w:t>
      </w:r>
    </w:p>
    <w:p w:rsidR="006B5B6D" w:rsidRDefault="006B5B6D" w:rsidP="00BB1D8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6B5B6D">
        <w:t>1.7. Срок, в течение которого проводилось обсуждение идеи (концепции) предла</w:t>
      </w:r>
      <w:r w:rsidR="00BB1D81">
        <w:t>гаемого правового регулирования:</w:t>
      </w:r>
    </w:p>
    <w:p w:rsidR="00BB1D81" w:rsidRDefault="00BB1D81" w:rsidP="006B5B6D">
      <w:pPr>
        <w:pStyle w:val="formattext"/>
        <w:keepNext w:val="0"/>
        <w:shd w:val="clear" w:color="auto" w:fill="FFFFFF"/>
        <w:spacing w:before="0" w:after="0" w:line="240" w:lineRule="auto"/>
        <w:ind w:firstLine="567"/>
        <w:jc w:val="both"/>
        <w:textAlignment w:val="baseline"/>
      </w:pPr>
      <w:r w:rsidRPr="00D465AB">
        <w:t>с</w:t>
      </w:r>
      <w:r w:rsidR="006B5B6D" w:rsidRPr="00D465AB">
        <w:t xml:space="preserve"> </w:t>
      </w:r>
      <w:r w:rsidRPr="00D465AB">
        <w:t>июля</w:t>
      </w:r>
      <w:r w:rsidR="006B5B6D" w:rsidRPr="00D465AB">
        <w:t xml:space="preserve"> 201</w:t>
      </w:r>
      <w:r w:rsidRPr="00D465AB">
        <w:t>9</w:t>
      </w:r>
      <w:r w:rsidR="006B5B6D" w:rsidRPr="00D465AB">
        <w:t xml:space="preserve"> года по </w:t>
      </w:r>
      <w:r w:rsidRPr="00D465AB">
        <w:t>октябрь</w:t>
      </w:r>
      <w:r w:rsidR="006B5B6D" w:rsidRPr="00D465AB">
        <w:t xml:space="preserve"> 201</w:t>
      </w:r>
      <w:r w:rsidRPr="00D465AB">
        <w:t>9</w:t>
      </w:r>
      <w:r w:rsidR="006B5B6D" w:rsidRPr="00D465AB">
        <w:t xml:space="preserve"> г</w:t>
      </w:r>
      <w:r w:rsidRPr="00D465AB">
        <w:t>ода.</w:t>
      </w:r>
    </w:p>
    <w:p w:rsidR="006B5B6D" w:rsidRPr="006B5B6D" w:rsidRDefault="006B5B6D" w:rsidP="00BB1D8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6B5B6D">
        <w:t>1.8. Количество замечаний и предложений, полученных в связи с проведением обсуждения идеи (концепции) предла</w:t>
      </w:r>
      <w:r w:rsidR="00BB1D81">
        <w:t>гаемого правового регулирования:</w:t>
      </w:r>
    </w:p>
    <w:p w:rsidR="00BB1D81" w:rsidRDefault="000F7071" w:rsidP="00D465AB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В августе текущего года состоялось заседание р</w:t>
      </w:r>
      <w:r w:rsidR="00D465AB">
        <w:t>абоч</w:t>
      </w:r>
      <w:r>
        <w:t>ей</w:t>
      </w:r>
      <w:r w:rsidR="00D465AB">
        <w:t xml:space="preserve"> групп</w:t>
      </w:r>
      <w:r>
        <w:t>ы</w:t>
      </w:r>
      <w:r w:rsidR="00D465AB">
        <w:t xml:space="preserve"> из числа разработчиков законопроекта </w:t>
      </w:r>
      <w:r>
        <w:t>и</w:t>
      </w:r>
      <w:r w:rsidR="00D465AB">
        <w:t xml:space="preserve"> </w:t>
      </w:r>
      <w:r>
        <w:t>представителей</w:t>
      </w:r>
      <w:r w:rsidR="00D465AB">
        <w:t xml:space="preserve"> Комитета по лицензированию Томской области. </w:t>
      </w:r>
      <w:r>
        <w:t xml:space="preserve">В рамках заседания концепция законопроекта поддержана, </w:t>
      </w:r>
      <w:proofErr w:type="gramStart"/>
      <w:r>
        <w:t>з</w:t>
      </w:r>
      <w:r w:rsidR="005E3341" w:rsidRPr="00D465AB">
        <w:t>амечания</w:t>
      </w:r>
      <w:proofErr w:type="gramEnd"/>
      <w:r w:rsidR="005E3341" w:rsidRPr="00D465AB">
        <w:t xml:space="preserve"> и предложения не поступали.</w:t>
      </w:r>
    </w:p>
    <w:p w:rsidR="00BB1D81" w:rsidRDefault="006B5B6D" w:rsidP="00BB1D8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6B5B6D">
        <w:t xml:space="preserve"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почты): </w:t>
      </w:r>
    </w:p>
    <w:p w:rsidR="006B5B6D" w:rsidRPr="006B5B6D" w:rsidRDefault="00BB1D81" w:rsidP="00BB1D81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Луговской Станислав Сергеевич, консультант отдела по экономической политике аппарата Законодательной Думы Томской области</w:t>
      </w:r>
      <w:r w:rsidR="006B5B6D" w:rsidRPr="006B5B6D">
        <w:t xml:space="preserve">, </w:t>
      </w:r>
      <w:r>
        <w:t>(3822) 510-032,</w:t>
      </w:r>
      <w:r w:rsidR="006B5B6D" w:rsidRPr="006B5B6D">
        <w:t xml:space="preserve"> </w:t>
      </w:r>
      <w:r w:rsidRPr="00BB1D81">
        <w:t>lugovskoy@tomsk.gov.ru</w:t>
      </w:r>
      <w:r w:rsidR="008704AB">
        <w:t>.</w:t>
      </w:r>
    </w:p>
    <w:p w:rsidR="00BB1D81" w:rsidRDefault="006B5B6D" w:rsidP="00BB1D8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6B5B6D">
        <w:t>1.10. Степень регулирующего воздействия проекта акта:</w:t>
      </w:r>
    </w:p>
    <w:p w:rsidR="006B5B6D" w:rsidRPr="006B5B6D" w:rsidRDefault="00D465AB" w:rsidP="00BB1D81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D465AB">
        <w:t>Средняя</w:t>
      </w:r>
      <w:r w:rsidR="008704AB" w:rsidRPr="00D465AB">
        <w:t>.</w:t>
      </w:r>
    </w:p>
    <w:p w:rsidR="006B5B6D" w:rsidRPr="006B5B6D" w:rsidRDefault="008704AB" w:rsidP="00BB1D8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>
        <w:lastRenderedPageBreak/>
        <w:t>1.11. </w:t>
      </w:r>
      <w:r w:rsidR="006B5B6D" w:rsidRPr="006B5B6D">
        <w:t xml:space="preserve">Обоснование отнесения проекта акта к определенной степени регулирующего воздействия. </w:t>
      </w:r>
    </w:p>
    <w:p w:rsidR="006700AD" w:rsidRDefault="006B5B6D" w:rsidP="008704AB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6B5B6D">
        <w:t>Проект Закона содержит положения, устанавливающие новые обязанности, запреты и ограничения для субъектов предпринимательской деятельности</w:t>
      </w:r>
      <w:r w:rsidR="006700AD">
        <w:t>.</w:t>
      </w:r>
    </w:p>
    <w:p w:rsidR="006B5B6D" w:rsidRPr="006B5B6D" w:rsidRDefault="006B5B6D" w:rsidP="008704AB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6B5B6D">
        <w:t xml:space="preserve">1.12. Срок проведения публичных консультаций, в течение которого разработчиком проекта нормативного правового акта принимаются предложения. </w:t>
      </w:r>
    </w:p>
    <w:p w:rsidR="006B5B6D" w:rsidRPr="006B5B6D" w:rsidRDefault="0052336B" w:rsidP="008704AB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rPr>
          <w:lang w:val="en-US"/>
        </w:rPr>
        <w:t>c</w:t>
      </w:r>
      <w:r>
        <w:t xml:space="preserve"> </w:t>
      </w:r>
      <w:r w:rsidR="00280609">
        <w:t>1</w:t>
      </w:r>
      <w:r>
        <w:t xml:space="preserve">4 </w:t>
      </w:r>
      <w:r w:rsidR="00280609">
        <w:t xml:space="preserve">по 24 </w:t>
      </w:r>
      <w:r w:rsidR="008704AB" w:rsidRPr="006700AD">
        <w:t>октябр</w:t>
      </w:r>
      <w:r>
        <w:t xml:space="preserve">я </w:t>
      </w:r>
      <w:r w:rsidR="006B5B6D" w:rsidRPr="006700AD">
        <w:t>201</w:t>
      </w:r>
      <w:r w:rsidR="008704AB" w:rsidRPr="006700AD">
        <w:t>9</w:t>
      </w:r>
      <w:r w:rsidR="006B5B6D" w:rsidRPr="006700AD">
        <w:t xml:space="preserve"> г</w:t>
      </w:r>
      <w:r w:rsidR="008704AB" w:rsidRPr="006700AD">
        <w:t>ода</w:t>
      </w:r>
      <w:bookmarkStart w:id="0" w:name="_GoBack"/>
      <w:bookmarkEnd w:id="0"/>
    </w:p>
    <w:p w:rsidR="006B5B6D" w:rsidRPr="006B5B6D" w:rsidRDefault="006B5B6D" w:rsidP="008704AB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6B5B6D">
        <w:t>1.13. Количество замечаний и предложений, полученных в связи с проведением публичных консультаций предлагаемого правового регулирования.</w:t>
      </w:r>
    </w:p>
    <w:p w:rsidR="008704AB" w:rsidRDefault="008704AB" w:rsidP="006B5B6D">
      <w:pPr>
        <w:pStyle w:val="formattext"/>
        <w:keepNext w:val="0"/>
        <w:shd w:val="clear" w:color="auto" w:fill="FFFFFF"/>
        <w:spacing w:before="0" w:after="0" w:line="240" w:lineRule="auto"/>
        <w:ind w:firstLine="567"/>
        <w:jc w:val="both"/>
        <w:textAlignment w:val="baseline"/>
      </w:pPr>
    </w:p>
    <w:p w:rsidR="006B5B6D" w:rsidRPr="006B5B6D" w:rsidRDefault="006B5B6D" w:rsidP="006B5B6D">
      <w:pPr>
        <w:pStyle w:val="formattext"/>
        <w:keepNext w:val="0"/>
        <w:shd w:val="clear" w:color="auto" w:fill="FFFFFF"/>
        <w:spacing w:before="0" w:after="0" w:line="240" w:lineRule="auto"/>
        <w:ind w:firstLine="567"/>
        <w:jc w:val="both"/>
        <w:textAlignment w:val="baseline"/>
      </w:pPr>
      <w:r w:rsidRPr="006B5B6D">
        <w:t>2. Описание проблемы, на решение которой направлено предлагаемое правовое регулирование.</w:t>
      </w:r>
    </w:p>
    <w:p w:rsidR="006B5B6D" w:rsidRDefault="006B5B6D" w:rsidP="008704AB">
      <w:pPr>
        <w:pStyle w:val="formattext"/>
        <w:keepNext w:val="0"/>
        <w:shd w:val="clear" w:color="auto" w:fill="FFFFFF"/>
        <w:spacing w:before="0" w:after="0" w:line="240" w:lineRule="auto"/>
        <w:ind w:left="567" w:hanging="567"/>
        <w:jc w:val="both"/>
        <w:textAlignment w:val="baseline"/>
      </w:pPr>
      <w:r w:rsidRPr="006B5B6D">
        <w:t xml:space="preserve">2.1. Формулировка проблемы: </w:t>
      </w:r>
    </w:p>
    <w:p w:rsidR="00254884" w:rsidRDefault="00254884" w:rsidP="003B40E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bookmarkStart w:id="1" w:name="Par15"/>
      <w:bookmarkEnd w:id="1"/>
      <w:r>
        <w:t>Активное распространение торговых точек, располагающихся на первых этажах и цокольных помещениях многоквартирных домов</w:t>
      </w:r>
      <w:r w:rsidR="00C861CC">
        <w:t>,</w:t>
      </w:r>
      <w:r w:rsidR="00C861CC" w:rsidRPr="00C861CC">
        <w:t xml:space="preserve"> </w:t>
      </w:r>
      <w:r w:rsidR="00C861CC">
        <w:t>в пристроенных, встроенных, встроенно-пристроенных помещениях к многоквартирным домам,</w:t>
      </w:r>
      <w:r>
        <w:t xml:space="preserve"> </w:t>
      </w:r>
      <w:r w:rsidR="00C861CC">
        <w:t xml:space="preserve">в которых осуществляется розничная продажа </w:t>
      </w:r>
      <w:r w:rsidRPr="00254884">
        <w:t>пива, пивных напитков, сидра, пуаре, медовухи</w:t>
      </w:r>
      <w:r>
        <w:t xml:space="preserve">, ведет </w:t>
      </w:r>
      <w:r w:rsidR="004B7303">
        <w:t xml:space="preserve">к </w:t>
      </w:r>
      <w:r>
        <w:t xml:space="preserve">увеличению жалоб граждан на нарушение </w:t>
      </w:r>
      <w:r w:rsidR="004B7303">
        <w:t xml:space="preserve">норм </w:t>
      </w:r>
      <w:r>
        <w:t xml:space="preserve">тишины и покоя, на соблюдение санитарных норм. Кроме того большое количество таких торговых точек, </w:t>
      </w:r>
      <w:r w:rsidR="003C5DBD">
        <w:t>способствует</w:t>
      </w:r>
      <w:r>
        <w:t xml:space="preserve"> </w:t>
      </w:r>
      <w:r w:rsidRPr="0021232D">
        <w:t>вовлечению молодежи в потребление алкогольной продукции</w:t>
      </w:r>
      <w:r w:rsidR="003C5DBD">
        <w:t>, а также р</w:t>
      </w:r>
      <w:r>
        <w:t xml:space="preserve">осту количества правонарушений, совершенных гражданами в состоянии алкогольного опьянения. </w:t>
      </w:r>
    </w:p>
    <w:p w:rsidR="004406F4" w:rsidRPr="004406F4" w:rsidRDefault="004406F4" w:rsidP="004406F4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4406F4"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76ECB" w:rsidRDefault="004406F4" w:rsidP="00876ECB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3C5DBD">
        <w:t xml:space="preserve">Возникновение и выявление проблемы установлено </w:t>
      </w:r>
      <w:r w:rsidR="003C5DBD">
        <w:t xml:space="preserve">двух </w:t>
      </w:r>
      <w:r w:rsidR="003C5DBD" w:rsidRPr="003C5DBD">
        <w:t>лет назад.</w:t>
      </w:r>
      <w:r w:rsidR="00876ECB">
        <w:t xml:space="preserve"> Действующее законодательное регулирование </w:t>
      </w:r>
      <w:r w:rsidR="004B7303">
        <w:t>позволяет</w:t>
      </w:r>
      <w:r w:rsidR="00876ECB">
        <w:t xml:space="preserve"> с минимальными затратами открыть торговую точку по розничной продаже </w:t>
      </w:r>
      <w:r w:rsidR="00876ECB" w:rsidRPr="00254884">
        <w:t>пива, пивных напитков, сидра, пуаре, медовухи</w:t>
      </w:r>
      <w:r w:rsidR="00876ECB">
        <w:t xml:space="preserve">. Рост количества организаций, </w:t>
      </w:r>
      <w:r w:rsidR="00876ECB" w:rsidRPr="00876ECB">
        <w:t xml:space="preserve">занимающиеся подделкой </w:t>
      </w:r>
      <w:r w:rsidR="00876ECB">
        <w:t xml:space="preserve">продукции </w:t>
      </w:r>
      <w:r w:rsidR="00876ECB" w:rsidRPr="00876ECB">
        <w:t>раскрученных пивных брендов</w:t>
      </w:r>
      <w:r w:rsidR="00876ECB">
        <w:t>, привел к увеличению количества торговых точек, в которых данная продукция сбывается. В результате предприниматели, получая большую прибыль, заинтересованы в увеличении количества точек продажи, что в свою очередь привело к открытию на первых этажах и цокольных помещениях многоквартирных домов</w:t>
      </w:r>
      <w:r w:rsidR="004B7303">
        <w:t>, в пристроенных, встроенных, встроенно-пристроенных помещениях к многоквартирным домам,</w:t>
      </w:r>
      <w:r w:rsidR="00876ECB">
        <w:t xml:space="preserve"> «магазинов разливного пива».</w:t>
      </w:r>
    </w:p>
    <w:p w:rsidR="000D5224" w:rsidRPr="000D5224" w:rsidRDefault="000D5224" w:rsidP="004406F4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proofErr w:type="gramStart"/>
      <w:r>
        <w:t xml:space="preserve">В рамках борьбы с данной ситуацией и сопутствующими проблемами, органы государственной власти субъектов Российской Федерации в пределах имеющихся полномочий осуществляют принятие законов ограничивающих, либо вводящих </w:t>
      </w:r>
      <w:r w:rsidRPr="000D5224">
        <w:t xml:space="preserve">полный запрет на размещение точек </w:t>
      </w:r>
      <w:r w:rsidR="004B7303">
        <w:t xml:space="preserve">розничной </w:t>
      </w:r>
      <w:r w:rsidRPr="000D5224">
        <w:t>продажи пива, пивных напитков, сидра, пуаре, медовухи в многоквартирных домах</w:t>
      </w:r>
      <w:r w:rsidR="004B7303">
        <w:t>, в пристроенных, встроенных, встроенно-пристроенных помещениях к многоквартирным домам</w:t>
      </w:r>
      <w:r w:rsidRPr="000D5224">
        <w:t xml:space="preserve"> и общежитиях.</w:t>
      </w:r>
      <w:proofErr w:type="gramEnd"/>
    </w:p>
    <w:p w:rsidR="004406F4" w:rsidRPr="000D5224" w:rsidRDefault="004406F4" w:rsidP="004406F4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0D5224">
        <w:t xml:space="preserve">2.3. Социальные группы, заинтересованные в устранении проблемы, их количественная оценка: </w:t>
      </w:r>
    </w:p>
    <w:p w:rsidR="004406F4" w:rsidRPr="000D5224" w:rsidRDefault="004406F4" w:rsidP="004406F4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0D5224">
        <w:t>Граждане, проживающие в многоквартирных домах либо в непосредственной близости от них, в которых расположены торговые объекты, осуществляющие розничную продажу пива и пивных напитков, сидра, пуаре и медовухи</w:t>
      </w:r>
      <w:r w:rsidR="00B95AE1" w:rsidRPr="000D5224">
        <w:t>.</w:t>
      </w:r>
    </w:p>
    <w:p w:rsidR="004406F4" w:rsidRPr="000D5224" w:rsidRDefault="004406F4" w:rsidP="004406F4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0D5224">
        <w:t>2.4. Характеристика негативных эффектов, возникающих в связи с наличием проблемы, их количественная оценка:</w:t>
      </w:r>
    </w:p>
    <w:p w:rsidR="00B95AE1" w:rsidRPr="000D5224" w:rsidRDefault="00EA7C2C" w:rsidP="00EA7C2C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0D5224">
        <w:t xml:space="preserve">Согласно информации Комитета по лицензированию Томской области за 2018 год в регионе реализовано более 67 миллионов литров пива. В среднем на каждого жителя области приходится около 65 литров. Если же исключить из статистики несовершеннолетних, то каждый взрослый житель Томской области употребил в прошлом году 82 литра пива. При этом употребление алкогольсодержащих напитков оказывает негативное влияние на весь организм человека. </w:t>
      </w:r>
    </w:p>
    <w:p w:rsidR="00B95AE1" w:rsidRPr="000D5224" w:rsidRDefault="00EA7C2C" w:rsidP="00B95AE1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0D5224">
        <w:t>Согласно информации</w:t>
      </w:r>
      <w:r w:rsidR="00DC338C" w:rsidRPr="000D5224">
        <w:t xml:space="preserve">, представленной </w:t>
      </w:r>
      <w:r w:rsidRPr="000D5224">
        <w:t>заместител</w:t>
      </w:r>
      <w:r w:rsidR="00DC338C" w:rsidRPr="000D5224">
        <w:t>ем</w:t>
      </w:r>
      <w:r w:rsidRPr="000D5224">
        <w:t xml:space="preserve"> Губернатора Томской области И.В. Толстоносов</w:t>
      </w:r>
      <w:r w:rsidR="00DC338C" w:rsidRPr="000D5224">
        <w:t>ым,</w:t>
      </w:r>
      <w:r w:rsidRPr="000D5224">
        <w:t xml:space="preserve"> в 2018 году, по сравнению с 2017-м, в Томской области </w:t>
      </w:r>
      <w:r w:rsidRPr="000D5224">
        <w:lastRenderedPageBreak/>
        <w:t>зафиксирован рост смертности от отравления суррогатом в полтора раза - 19 человек на 100 тысяч населения. Кроме того в состоянии алкогольного опьянения было совершено каждое третье преступление.</w:t>
      </w:r>
      <w:r w:rsidR="00B95AE1" w:rsidRPr="000D5224">
        <w:t xml:space="preserve"> За шесть месяцев 2019 года Комитет по лицензированию Томской области провел 32 рейда, во время которых специалисты выявили 23 нарушения и изъяли почти 2,5 тысячи литров нелегального алкоголя.</w:t>
      </w:r>
    </w:p>
    <w:p w:rsidR="004406F4" w:rsidRPr="000D5224" w:rsidRDefault="004406F4" w:rsidP="00B95AE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0D5224">
        <w:t>2.5. Причины возникновения проблемы и факторы, поддерживающие ее существование:</w:t>
      </w:r>
    </w:p>
    <w:p w:rsidR="009C15F7" w:rsidRPr="000D5224" w:rsidRDefault="009C15F7" w:rsidP="00F8689E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0D5224">
        <w:t>- простота открытия и ведения бизнеса по розничной продаже пива, пивных напитков, сидра, пуаре и медовухи;</w:t>
      </w:r>
    </w:p>
    <w:p w:rsidR="009C15F7" w:rsidRPr="000D5224" w:rsidRDefault="009C15F7" w:rsidP="00F8689E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0D5224">
        <w:t>- достаточно высокая рентабельность бизнеса, особенно при продаже фальсифицированной алкогольной продукции;</w:t>
      </w:r>
    </w:p>
    <w:p w:rsidR="009C15F7" w:rsidRPr="000D5224" w:rsidRDefault="00C96EDE" w:rsidP="00F8689E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0D5224">
        <w:t xml:space="preserve">- значительное различие в требованиях, предъявляемых к </w:t>
      </w:r>
      <w:r w:rsidR="00A5068E" w:rsidRPr="000D5224">
        <w:t>предпринимателям, осуществляющим</w:t>
      </w:r>
      <w:r w:rsidR="00420EBA" w:rsidRPr="000D5224">
        <w:t xml:space="preserve"> </w:t>
      </w:r>
      <w:r w:rsidRPr="000D5224">
        <w:t>розничн</w:t>
      </w:r>
      <w:r w:rsidR="00A5068E" w:rsidRPr="000D5224">
        <w:t>ую</w:t>
      </w:r>
      <w:r w:rsidRPr="000D5224">
        <w:t xml:space="preserve"> продаж</w:t>
      </w:r>
      <w:r w:rsidR="00A5068E" w:rsidRPr="000D5224">
        <w:t>у</w:t>
      </w:r>
      <w:r w:rsidRPr="000D5224">
        <w:t xml:space="preserve"> пива, пивных напитков, сидра, пуаре, медовухи и к организациям, осуществляющим розничную продажу иных алкогольных напитков;</w:t>
      </w:r>
    </w:p>
    <w:p w:rsidR="00A5068E" w:rsidRPr="000D5224" w:rsidRDefault="00A5068E" w:rsidP="00A5068E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0D5224">
        <w:t xml:space="preserve">- сложности, связанные с </w:t>
      </w:r>
      <w:proofErr w:type="gramStart"/>
      <w:r w:rsidRPr="000D5224">
        <w:t>контролем за</w:t>
      </w:r>
      <w:proofErr w:type="gramEnd"/>
      <w:r w:rsidRPr="000D5224">
        <w:t xml:space="preserve"> работой торгового объекта</w:t>
      </w:r>
      <w:r w:rsidR="003C5DBD" w:rsidRPr="000D5224">
        <w:t xml:space="preserve">, осуществляющего </w:t>
      </w:r>
      <w:r w:rsidRPr="000D5224">
        <w:t>розничн</w:t>
      </w:r>
      <w:r w:rsidR="003C5DBD" w:rsidRPr="000D5224">
        <w:t>ую</w:t>
      </w:r>
      <w:r w:rsidRPr="000D5224">
        <w:t xml:space="preserve"> продаж</w:t>
      </w:r>
      <w:r w:rsidR="003C5DBD" w:rsidRPr="000D5224">
        <w:t>у</w:t>
      </w:r>
      <w:r w:rsidRPr="000D5224">
        <w:t xml:space="preserve"> пива, пивных напитков, сидра, пуаре и медовухи;</w:t>
      </w:r>
    </w:p>
    <w:p w:rsidR="003C5DBD" w:rsidRPr="000D5224" w:rsidRDefault="003C5DBD" w:rsidP="00420EBA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0D5224">
        <w:t xml:space="preserve">- недостаточность </w:t>
      </w:r>
      <w:r w:rsidR="004B7303">
        <w:t>действующих</w:t>
      </w:r>
      <w:r w:rsidRPr="000D5224">
        <w:t xml:space="preserve"> требований, предъявляемых к размещению торговых объектов, осуществляющих розничную продажу пива, пивных напитков, сидра, пуаре и медовухи;</w:t>
      </w:r>
    </w:p>
    <w:p w:rsidR="004406F4" w:rsidRPr="000D5224" w:rsidRDefault="004406F4" w:rsidP="00B95AE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0D5224"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540455" w:rsidRPr="000D5224" w:rsidRDefault="004406F4" w:rsidP="00540455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proofErr w:type="gramStart"/>
      <w:r w:rsidRPr="000D5224">
        <w:t>Причинами является отсутствие мотивации участников соответствующих отно</w:t>
      </w:r>
      <w:r w:rsidR="00540455" w:rsidRPr="000D5224">
        <w:t xml:space="preserve">шений к решению данной проблемы: </w:t>
      </w:r>
      <w:r w:rsidRPr="000D5224">
        <w:t xml:space="preserve">предприниматели, осуществляющие розничную </w:t>
      </w:r>
      <w:r w:rsidR="00540455" w:rsidRPr="000D5224">
        <w:t>алкогольной продукции</w:t>
      </w:r>
      <w:r w:rsidRPr="000D5224">
        <w:t xml:space="preserve"> заинтересованы в продаже</w:t>
      </w:r>
      <w:r w:rsidR="00C96EDE" w:rsidRPr="000D5224">
        <w:t xml:space="preserve"> и </w:t>
      </w:r>
      <w:r w:rsidR="00540455" w:rsidRPr="000D5224">
        <w:t xml:space="preserve">в увеличении числа </w:t>
      </w:r>
      <w:r w:rsidRPr="000D5224">
        <w:t>постоянны</w:t>
      </w:r>
      <w:r w:rsidR="00540455" w:rsidRPr="000D5224">
        <w:t>х</w:t>
      </w:r>
      <w:r w:rsidRPr="000D5224">
        <w:t xml:space="preserve"> покупател</w:t>
      </w:r>
      <w:r w:rsidR="00540455" w:rsidRPr="000D5224">
        <w:t>ей, поскольку это в</w:t>
      </w:r>
      <w:r w:rsidRPr="000D5224">
        <w:t xml:space="preserve"> свою очеред</w:t>
      </w:r>
      <w:r w:rsidR="00540455" w:rsidRPr="000D5224">
        <w:t>ь приводит к увеличению прибыли.</w:t>
      </w:r>
      <w:proofErr w:type="gramEnd"/>
      <w:r w:rsidR="00540455" w:rsidRPr="000D5224">
        <w:t xml:space="preserve"> </w:t>
      </w:r>
      <w:r w:rsidR="00F8689E" w:rsidRPr="000D5224">
        <w:rPr>
          <w:rFonts w:eastAsia="SimSun"/>
          <w:lang w:eastAsia="en-US"/>
        </w:rPr>
        <w:t>При этом в</w:t>
      </w:r>
      <w:r w:rsidR="00540455" w:rsidRPr="000D5224">
        <w:rPr>
          <w:rFonts w:eastAsia="SimSun"/>
          <w:lang w:eastAsia="en-US"/>
        </w:rPr>
        <w:t xml:space="preserve">ведение дополнительных ограничений розничной продажи алкогольной продукции </w:t>
      </w:r>
      <w:r w:rsidR="00540455" w:rsidRPr="000D5224">
        <w:t>отнесено федеральным законодательством к полномочиям органов государственной власти субъектов Российской Федерации.</w:t>
      </w:r>
    </w:p>
    <w:p w:rsidR="004406F4" w:rsidRPr="000D5224" w:rsidRDefault="004406F4" w:rsidP="00B95AE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0D5224">
        <w:t xml:space="preserve">2.7. Опыт решения </w:t>
      </w:r>
      <w:proofErr w:type="gramStart"/>
      <w:r w:rsidRPr="000D5224">
        <w:t>аналогичных проблем</w:t>
      </w:r>
      <w:proofErr w:type="gramEnd"/>
      <w:r w:rsidRPr="000D5224">
        <w:t xml:space="preserve"> в других субъектах Российской Федерации, иностранных государствах.</w:t>
      </w:r>
    </w:p>
    <w:p w:rsidR="00540455" w:rsidRPr="000D5224" w:rsidRDefault="004406F4" w:rsidP="00540455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0D5224">
        <w:t xml:space="preserve">На сегодняшний день </w:t>
      </w:r>
      <w:r w:rsidR="00540455" w:rsidRPr="000D5224">
        <w:t>около 15 субъектов Российской Федерации законодательно ограничили розничную продажу алкогольной пр</w:t>
      </w:r>
      <w:r w:rsidR="004B7303">
        <w:t>одукции в многоквартирных домах, в пристроенных, встроенных, встроенно-пристроенных помещениях к многоквартирным домам</w:t>
      </w:r>
      <w:r w:rsidR="004B7303" w:rsidRPr="000D5224">
        <w:t xml:space="preserve"> </w:t>
      </w:r>
      <w:r w:rsidR="00540455" w:rsidRPr="000D5224">
        <w:t>и еще 6 субъектов Российской Федерации – розничную продажу алкогольной продукции в общежитиях.</w:t>
      </w:r>
    </w:p>
    <w:p w:rsidR="004406F4" w:rsidRPr="000D5224" w:rsidRDefault="004406F4" w:rsidP="00B95AE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0D5224">
        <w:t>2.8. Иная информация о проблеме.</w:t>
      </w:r>
    </w:p>
    <w:p w:rsidR="00540455" w:rsidRPr="000D5224" w:rsidRDefault="00540455" w:rsidP="00540455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proofErr w:type="gramStart"/>
      <w:r w:rsidRPr="000D5224">
        <w:t>Одной из целей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(Распоряжение Правительства РФ от 30.12.2009 № 2128-р) предусматривается значительное снижение уровня потребления алкогольной продукции, в том числе с учетом принципа обеспечения приоритетности защиты жизни и здоровья граждан по отношению к экономическим интересам участников алкогольного рынка.</w:t>
      </w:r>
      <w:proofErr w:type="gramEnd"/>
    </w:p>
    <w:p w:rsidR="009C60A9" w:rsidRDefault="009C60A9" w:rsidP="00EA7C2C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</w:p>
    <w:p w:rsidR="00CF4B39" w:rsidRPr="00EB17A1" w:rsidRDefault="00CF4B39" w:rsidP="00EB17A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EB17A1">
        <w:t>3. Определение целей предлагаемого правового регулирования и индик</w:t>
      </w:r>
      <w:r w:rsidR="001B7B95">
        <w:t>аторов для оценки их достижения:</w:t>
      </w:r>
    </w:p>
    <w:tbl>
      <w:tblPr>
        <w:tblStyle w:val="af6"/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2552"/>
        <w:gridCol w:w="3118"/>
      </w:tblGrid>
      <w:tr w:rsidR="00CF4B39" w:rsidRPr="003E151E" w:rsidTr="00094FE6">
        <w:tc>
          <w:tcPr>
            <w:tcW w:w="3969" w:type="dxa"/>
          </w:tcPr>
          <w:p w:rsidR="00CF4B39" w:rsidRPr="00EB17A1" w:rsidRDefault="00CF4B39" w:rsidP="00EB17A1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  <w:r w:rsidRPr="003E151E">
              <w:t>Цели предлагаемого правового регулирования</w:t>
            </w:r>
          </w:p>
        </w:tc>
        <w:tc>
          <w:tcPr>
            <w:tcW w:w="2552" w:type="dxa"/>
          </w:tcPr>
          <w:p w:rsidR="00CF4B39" w:rsidRPr="00EB17A1" w:rsidRDefault="00CF4B39" w:rsidP="00EB17A1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  <w:r w:rsidRPr="003E151E">
              <w:t>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CF4B39" w:rsidRPr="00EB17A1" w:rsidRDefault="00CF4B39" w:rsidP="00EB17A1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  <w:r w:rsidRPr="003E151E">
              <w:t>Периодичность мониторинга достижения целей предлагаемого правового регулирования</w:t>
            </w:r>
          </w:p>
        </w:tc>
      </w:tr>
      <w:tr w:rsidR="00CF4B39" w:rsidRPr="003E151E" w:rsidTr="00094FE6">
        <w:tc>
          <w:tcPr>
            <w:tcW w:w="3969" w:type="dxa"/>
          </w:tcPr>
          <w:p w:rsidR="00094FE6" w:rsidRPr="00EB17A1" w:rsidRDefault="00CF4B39" w:rsidP="00411913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C30CDA">
              <w:t>Цель 1</w:t>
            </w:r>
            <w:r>
              <w:t xml:space="preserve">. </w:t>
            </w:r>
            <w:r w:rsidR="00411913">
              <w:t>С</w:t>
            </w:r>
            <w:r w:rsidR="004B7303">
              <w:t>ократить количество</w:t>
            </w:r>
            <w:r w:rsidR="004B7303" w:rsidRPr="00F365FF">
              <w:t xml:space="preserve"> </w:t>
            </w:r>
            <w:r w:rsidR="004B7303">
              <w:t xml:space="preserve">торговых объектов, расположенных в многоквартирных домах, в пристроенных, встроенных, </w:t>
            </w:r>
            <w:r w:rsidR="004B7303">
              <w:lastRenderedPageBreak/>
              <w:t xml:space="preserve">встроенно-пристроенных помещениях к многоквартирным домам, в которых осуществляется розничная </w:t>
            </w:r>
            <w:r w:rsidR="004B7303" w:rsidRPr="00F365FF">
              <w:t>продаж</w:t>
            </w:r>
            <w:r w:rsidR="004B7303">
              <w:t>а</w:t>
            </w:r>
            <w:r w:rsidR="004B7303" w:rsidRPr="00F365FF">
              <w:t xml:space="preserve"> пива и пивных напитков, сидра, пуаре и медовухи</w:t>
            </w:r>
          </w:p>
        </w:tc>
        <w:tc>
          <w:tcPr>
            <w:tcW w:w="2552" w:type="dxa"/>
          </w:tcPr>
          <w:p w:rsidR="00CF4B39" w:rsidRPr="00EB17A1" w:rsidRDefault="00CF4B39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EB17A1">
              <w:lastRenderedPageBreak/>
              <w:t>2021 год</w:t>
            </w:r>
          </w:p>
        </w:tc>
        <w:tc>
          <w:tcPr>
            <w:tcW w:w="3118" w:type="dxa"/>
          </w:tcPr>
          <w:p w:rsidR="00CF4B39" w:rsidRPr="00EB17A1" w:rsidRDefault="004B7303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Ежегодно</w:t>
            </w:r>
          </w:p>
        </w:tc>
      </w:tr>
      <w:tr w:rsidR="00CF4B39" w:rsidRPr="003E151E" w:rsidTr="00094FE6">
        <w:tc>
          <w:tcPr>
            <w:tcW w:w="3969" w:type="dxa"/>
          </w:tcPr>
          <w:p w:rsidR="00CF4B39" w:rsidRPr="00EB17A1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C30CDA">
              <w:lastRenderedPageBreak/>
              <w:t>Цель</w:t>
            </w:r>
            <w:r>
              <w:t> 2. П</w:t>
            </w:r>
            <w:r w:rsidRPr="0021232D">
              <w:t>репятствовать вовлечению молодежи в по</w:t>
            </w:r>
            <w:r>
              <w:t>требление алкогольной продукции</w:t>
            </w:r>
            <w:r w:rsidRPr="00EB17A1">
              <w:t xml:space="preserve"> </w:t>
            </w:r>
          </w:p>
        </w:tc>
        <w:tc>
          <w:tcPr>
            <w:tcW w:w="2552" w:type="dxa"/>
          </w:tcPr>
          <w:p w:rsidR="00CF4B39" w:rsidRPr="00EB17A1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EB17A1">
              <w:t>2021 год</w:t>
            </w:r>
          </w:p>
        </w:tc>
        <w:tc>
          <w:tcPr>
            <w:tcW w:w="3118" w:type="dxa"/>
          </w:tcPr>
          <w:p w:rsidR="00CF4B39" w:rsidRPr="00EB17A1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Не предполагается</w:t>
            </w:r>
          </w:p>
        </w:tc>
      </w:tr>
      <w:tr w:rsidR="00094FE6" w:rsidRPr="003E151E" w:rsidTr="00094FE6">
        <w:tc>
          <w:tcPr>
            <w:tcW w:w="3969" w:type="dxa"/>
          </w:tcPr>
          <w:p w:rsidR="00094FE6" w:rsidRPr="00C30CDA" w:rsidRDefault="00094FE6" w:rsidP="00411913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 xml:space="preserve">Цель 3. </w:t>
            </w:r>
            <w:r w:rsidR="00411913">
              <w:t>Снизить</w:t>
            </w:r>
            <w:r>
              <w:t xml:space="preserve"> количество фальсифицированной алкогольной продукции </w:t>
            </w:r>
          </w:p>
        </w:tc>
        <w:tc>
          <w:tcPr>
            <w:tcW w:w="2552" w:type="dxa"/>
          </w:tcPr>
          <w:p w:rsidR="00094FE6" w:rsidRPr="00EB17A1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EB17A1">
              <w:t>2021 год</w:t>
            </w:r>
          </w:p>
        </w:tc>
        <w:tc>
          <w:tcPr>
            <w:tcW w:w="3118" w:type="dxa"/>
          </w:tcPr>
          <w:p w:rsidR="00094FE6" w:rsidRPr="00EB17A1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Ежегодно</w:t>
            </w:r>
          </w:p>
        </w:tc>
      </w:tr>
      <w:tr w:rsidR="00094FE6" w:rsidRPr="003E151E" w:rsidTr="00094FE6">
        <w:tc>
          <w:tcPr>
            <w:tcW w:w="3969" w:type="dxa"/>
          </w:tcPr>
          <w:p w:rsidR="00094FE6" w:rsidRPr="00C30CDA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Цель 4. С</w:t>
            </w:r>
            <w:r w:rsidRPr="0021232D">
              <w:t>одействовать снижению количеству правонарушений, совершенных гражданами в с</w:t>
            </w:r>
            <w:r>
              <w:t xml:space="preserve">остоянии алкогольного опьянения </w:t>
            </w:r>
          </w:p>
        </w:tc>
        <w:tc>
          <w:tcPr>
            <w:tcW w:w="2552" w:type="dxa"/>
          </w:tcPr>
          <w:p w:rsidR="00094FE6" w:rsidRPr="00EB17A1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EB17A1">
              <w:t>2021 год</w:t>
            </w:r>
          </w:p>
        </w:tc>
        <w:tc>
          <w:tcPr>
            <w:tcW w:w="3118" w:type="dxa"/>
          </w:tcPr>
          <w:p w:rsidR="00094FE6" w:rsidRPr="00EB17A1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Ежегодно</w:t>
            </w:r>
          </w:p>
        </w:tc>
      </w:tr>
    </w:tbl>
    <w:p w:rsidR="00CF4B39" w:rsidRDefault="00CF4B39" w:rsidP="008E0BF9">
      <w:pPr>
        <w:pStyle w:val="formattext"/>
        <w:keepNext w:val="0"/>
        <w:shd w:val="clear" w:color="auto" w:fill="FFFFFF"/>
        <w:spacing w:before="0" w:after="0" w:line="240" w:lineRule="auto"/>
        <w:textAlignment w:val="baseline"/>
      </w:pPr>
    </w:p>
    <w:p w:rsidR="00411913" w:rsidRPr="00EB17A1" w:rsidRDefault="00411913" w:rsidP="008E0BF9">
      <w:pPr>
        <w:pStyle w:val="formattext"/>
        <w:keepNext w:val="0"/>
        <w:shd w:val="clear" w:color="auto" w:fill="FFFFFF"/>
        <w:spacing w:before="0" w:after="0" w:line="240" w:lineRule="auto"/>
        <w:textAlignment w:val="baseline"/>
      </w:pPr>
    </w:p>
    <w:tbl>
      <w:tblPr>
        <w:tblStyle w:val="af6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1794"/>
        <w:gridCol w:w="1608"/>
      </w:tblGrid>
      <w:tr w:rsidR="00CF4B39" w:rsidRPr="003E151E" w:rsidTr="004B7303">
        <w:tc>
          <w:tcPr>
            <w:tcW w:w="2977" w:type="dxa"/>
          </w:tcPr>
          <w:p w:rsidR="00CF4B39" w:rsidRPr="003E151E" w:rsidRDefault="00CF4B39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3E151E">
              <w:t>Цели предлагаемого правового регулирования (соответствует п. 3.1)</w:t>
            </w:r>
          </w:p>
        </w:tc>
        <w:tc>
          <w:tcPr>
            <w:tcW w:w="3260" w:type="dxa"/>
          </w:tcPr>
          <w:p w:rsidR="00CF4B39" w:rsidRPr="003E151E" w:rsidRDefault="00CF4B39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3E151E">
              <w:t>Индикаторы достижения целей предлагаемого правового регулирования</w:t>
            </w:r>
          </w:p>
        </w:tc>
        <w:tc>
          <w:tcPr>
            <w:tcW w:w="1794" w:type="dxa"/>
          </w:tcPr>
          <w:p w:rsidR="00CF4B39" w:rsidRPr="003E151E" w:rsidRDefault="00CF4B39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3E151E">
              <w:t>Единица измерения индикаторов</w:t>
            </w:r>
          </w:p>
        </w:tc>
        <w:tc>
          <w:tcPr>
            <w:tcW w:w="1608" w:type="dxa"/>
          </w:tcPr>
          <w:p w:rsidR="00CF4B39" w:rsidRPr="003E151E" w:rsidRDefault="00CF4B39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3E151E">
              <w:t>Целевые значения индикаторов по годам</w:t>
            </w:r>
          </w:p>
        </w:tc>
      </w:tr>
      <w:tr w:rsidR="00094FE6" w:rsidRPr="003E151E" w:rsidTr="004B7303">
        <w:tc>
          <w:tcPr>
            <w:tcW w:w="2977" w:type="dxa"/>
          </w:tcPr>
          <w:p w:rsidR="00094FE6" w:rsidRPr="00EB17A1" w:rsidRDefault="00094FE6" w:rsidP="00411913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C30CDA">
              <w:t>Цель 1</w:t>
            </w:r>
            <w:r>
              <w:t xml:space="preserve">. </w:t>
            </w:r>
            <w:r w:rsidR="00411913">
              <w:t>Сократить количество</w:t>
            </w:r>
            <w:r w:rsidR="00411913" w:rsidRPr="00F365FF">
              <w:t xml:space="preserve"> </w:t>
            </w:r>
            <w:r w:rsidR="00411913">
              <w:t xml:space="preserve">торговых объектов, расположенных в многоквартирных домах, в пристроенных, встроенных, встроенно-пристроенных помещениях к многоквартирным домам, в которых осуществляется розничная </w:t>
            </w:r>
            <w:r w:rsidR="00411913" w:rsidRPr="00F365FF">
              <w:t>продаж</w:t>
            </w:r>
            <w:r w:rsidR="00411913">
              <w:t>а</w:t>
            </w:r>
            <w:r w:rsidR="00411913" w:rsidRPr="00F365FF">
              <w:t xml:space="preserve"> пива</w:t>
            </w:r>
            <w:r w:rsidR="00411913">
              <w:t>,</w:t>
            </w:r>
            <w:r w:rsidR="00411913" w:rsidRPr="00F365FF">
              <w:t xml:space="preserve"> пивных напитков, сидра, пуаре и медовухи</w:t>
            </w:r>
          </w:p>
        </w:tc>
        <w:tc>
          <w:tcPr>
            <w:tcW w:w="3260" w:type="dxa"/>
          </w:tcPr>
          <w:p w:rsidR="00094FE6" w:rsidRPr="0015796C" w:rsidRDefault="001B7B95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 xml:space="preserve">Количество торговых объектов, расположенных в многоквартирных домах и осуществляющих розничную </w:t>
            </w:r>
            <w:r w:rsidRPr="00F365FF">
              <w:t>продаж</w:t>
            </w:r>
            <w:r>
              <w:t>у</w:t>
            </w:r>
            <w:r w:rsidRPr="00F365FF">
              <w:t xml:space="preserve"> пива и пивных напитков, сидра, пуаре и медовухи</w:t>
            </w:r>
          </w:p>
        </w:tc>
        <w:tc>
          <w:tcPr>
            <w:tcW w:w="1794" w:type="dxa"/>
          </w:tcPr>
          <w:p w:rsidR="00094FE6" w:rsidRPr="003E151E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3E151E">
              <w:t>шт</w:t>
            </w:r>
            <w:r>
              <w:t>ук</w:t>
            </w:r>
          </w:p>
        </w:tc>
        <w:tc>
          <w:tcPr>
            <w:tcW w:w="1608" w:type="dxa"/>
          </w:tcPr>
          <w:p w:rsidR="00094FE6" w:rsidRPr="003E151E" w:rsidRDefault="00411913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30</w:t>
            </w:r>
          </w:p>
        </w:tc>
      </w:tr>
      <w:tr w:rsidR="00094FE6" w:rsidRPr="003E151E" w:rsidTr="004B7303">
        <w:tc>
          <w:tcPr>
            <w:tcW w:w="2977" w:type="dxa"/>
          </w:tcPr>
          <w:p w:rsidR="00094FE6" w:rsidRPr="00EB17A1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 w:rsidRPr="00C30CDA">
              <w:t>Цель</w:t>
            </w:r>
            <w:r>
              <w:t> 2. П</w:t>
            </w:r>
            <w:r w:rsidRPr="0021232D">
              <w:t>репятствовать вовлечению молодежи в по</w:t>
            </w:r>
            <w:r>
              <w:t>требление алкогольной продукции</w:t>
            </w:r>
            <w:r w:rsidRPr="00EB17A1">
              <w:t xml:space="preserve"> </w:t>
            </w:r>
          </w:p>
        </w:tc>
        <w:tc>
          <w:tcPr>
            <w:tcW w:w="3260" w:type="dxa"/>
          </w:tcPr>
          <w:p w:rsidR="00094FE6" w:rsidRPr="00EB17A1" w:rsidRDefault="001B7B95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Увеличение количества граждан ведущих здоровый образ жизни</w:t>
            </w:r>
          </w:p>
        </w:tc>
        <w:tc>
          <w:tcPr>
            <w:tcW w:w="1794" w:type="dxa"/>
          </w:tcPr>
          <w:p w:rsidR="00094FE6" w:rsidRPr="00EB17A1" w:rsidRDefault="00E669B0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проценты</w:t>
            </w:r>
          </w:p>
        </w:tc>
        <w:tc>
          <w:tcPr>
            <w:tcW w:w="1608" w:type="dxa"/>
          </w:tcPr>
          <w:p w:rsidR="00094FE6" w:rsidRPr="00EB17A1" w:rsidRDefault="00E669B0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5</w:t>
            </w:r>
          </w:p>
        </w:tc>
      </w:tr>
      <w:tr w:rsidR="00094FE6" w:rsidRPr="003E151E" w:rsidTr="004B7303">
        <w:tc>
          <w:tcPr>
            <w:tcW w:w="2977" w:type="dxa"/>
          </w:tcPr>
          <w:p w:rsidR="00094FE6" w:rsidRPr="00C30CDA" w:rsidRDefault="00094FE6" w:rsidP="00411913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 xml:space="preserve">Цель 3. </w:t>
            </w:r>
            <w:r w:rsidR="00411913">
              <w:t>Снизить</w:t>
            </w:r>
            <w:r>
              <w:t xml:space="preserve"> количество фальсифицированной алкогольной продукции </w:t>
            </w:r>
          </w:p>
        </w:tc>
        <w:tc>
          <w:tcPr>
            <w:tcW w:w="3260" w:type="dxa"/>
          </w:tcPr>
          <w:p w:rsidR="00094FE6" w:rsidRPr="00EB17A1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Количество алкогольной продукции, изъятой из незаконного оборота</w:t>
            </w:r>
          </w:p>
        </w:tc>
        <w:tc>
          <w:tcPr>
            <w:tcW w:w="1794" w:type="dxa"/>
          </w:tcPr>
          <w:p w:rsidR="00094FE6" w:rsidRPr="00EB17A1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литры</w:t>
            </w:r>
          </w:p>
        </w:tc>
        <w:tc>
          <w:tcPr>
            <w:tcW w:w="1608" w:type="dxa"/>
          </w:tcPr>
          <w:p w:rsidR="00094FE6" w:rsidRPr="00EB17A1" w:rsidRDefault="00E669B0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1 000</w:t>
            </w:r>
          </w:p>
        </w:tc>
      </w:tr>
      <w:tr w:rsidR="00094FE6" w:rsidRPr="003E151E" w:rsidTr="004B7303">
        <w:tc>
          <w:tcPr>
            <w:tcW w:w="2977" w:type="dxa"/>
          </w:tcPr>
          <w:p w:rsidR="00094FE6" w:rsidRPr="00C30CDA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Цель 4. С</w:t>
            </w:r>
            <w:r w:rsidRPr="0021232D">
              <w:t>одействовать снижению количеству правонарушений, совершенных гражданами в с</w:t>
            </w:r>
            <w:r>
              <w:t xml:space="preserve">остоянии алкогольного опьянения </w:t>
            </w:r>
          </w:p>
        </w:tc>
        <w:tc>
          <w:tcPr>
            <w:tcW w:w="3260" w:type="dxa"/>
          </w:tcPr>
          <w:p w:rsidR="00094FE6" w:rsidRPr="00EB17A1" w:rsidRDefault="00094FE6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Количество правонарушений, совершенных гражданами в состоянии алкогольного опьянения</w:t>
            </w:r>
            <w:r w:rsidR="008938D7">
              <w:t xml:space="preserve"> к общему числу совершенных правонарушений</w:t>
            </w:r>
          </w:p>
        </w:tc>
        <w:tc>
          <w:tcPr>
            <w:tcW w:w="1794" w:type="dxa"/>
          </w:tcPr>
          <w:p w:rsidR="00094FE6" w:rsidRPr="00EB17A1" w:rsidRDefault="008938D7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проценты</w:t>
            </w:r>
          </w:p>
        </w:tc>
        <w:tc>
          <w:tcPr>
            <w:tcW w:w="1608" w:type="dxa"/>
          </w:tcPr>
          <w:p w:rsidR="00094FE6" w:rsidRPr="00EB17A1" w:rsidRDefault="008938D7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10</w:t>
            </w:r>
          </w:p>
        </w:tc>
      </w:tr>
    </w:tbl>
    <w:p w:rsidR="00CF4B39" w:rsidRDefault="00CF4B39" w:rsidP="00EB17A1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</w:p>
    <w:p w:rsidR="00411913" w:rsidRDefault="00411913" w:rsidP="00EB17A1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</w:p>
    <w:p w:rsidR="00411913" w:rsidRDefault="00411913" w:rsidP="00EB17A1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</w:p>
    <w:p w:rsidR="000F7071" w:rsidRDefault="000F7071" w:rsidP="00EB17A1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</w:p>
    <w:p w:rsidR="00CF4B39" w:rsidRDefault="008E0BF9" w:rsidP="00EB17A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>
        <w:lastRenderedPageBreak/>
        <w:t>3.1. </w:t>
      </w:r>
      <w:r w:rsidR="00CF4B39" w:rsidRPr="003E151E">
        <w:t>Методы расчета индикаторов достижения целей предлагаемого правового регулирования, ис</w:t>
      </w:r>
      <w:r w:rsidR="001B7B95">
        <w:t>точники информации для расчетов:</w:t>
      </w:r>
    </w:p>
    <w:p w:rsidR="00E27E36" w:rsidRPr="003E151E" w:rsidRDefault="00EB17A1" w:rsidP="00EB17A1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3E151E">
        <w:t xml:space="preserve">Предполагаемые методы расчета индикаторов достижения целей: </w:t>
      </w:r>
      <w:r>
        <w:t>ведомственная</w:t>
      </w:r>
      <w:r w:rsidR="001B7B95">
        <w:t xml:space="preserve"> статистика УМВД, </w:t>
      </w:r>
      <w:proofErr w:type="spellStart"/>
      <w:r w:rsidR="001B7B95">
        <w:t>Томскстата</w:t>
      </w:r>
      <w:proofErr w:type="spellEnd"/>
      <w:r w:rsidR="001B7B95">
        <w:t>, Комитета по лицензированию Томской области.</w:t>
      </w:r>
    </w:p>
    <w:p w:rsidR="00CF4B39" w:rsidRDefault="00CF4B39" w:rsidP="00EB17A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3E151E">
        <w:t>3.2. Оценка затрат на проведение мониторинга достижения целей предлаг</w:t>
      </w:r>
      <w:r w:rsidR="001B7B95">
        <w:t>аемого правового регулирования:</w:t>
      </w:r>
    </w:p>
    <w:p w:rsidR="00E27E36" w:rsidRDefault="00E27E36" w:rsidP="00EB17A1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Не предусматривается</w:t>
      </w:r>
    </w:p>
    <w:p w:rsidR="00CF4B39" w:rsidRDefault="001B7B95" w:rsidP="00EB17A1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>
        <w:t>4. </w:t>
      </w:r>
      <w:r w:rsidR="00CF4B39" w:rsidRPr="003E151E">
        <w:t xml:space="preserve">Качественная характеристика и оценка численности потенциальных адресатов предлагаемого правового </w:t>
      </w:r>
      <w:r>
        <w:t>регулирования (их групп):</w:t>
      </w:r>
    </w:p>
    <w:tbl>
      <w:tblPr>
        <w:tblStyle w:val="af6"/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CF4B39" w:rsidRPr="003E151E" w:rsidTr="001B7B95">
        <w:tc>
          <w:tcPr>
            <w:tcW w:w="5103" w:type="dxa"/>
          </w:tcPr>
          <w:p w:rsidR="00CF4B39" w:rsidRPr="003E151E" w:rsidRDefault="00CF4B39" w:rsidP="001B7B95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  <w:r w:rsidRPr="003E151E"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4536" w:type="dxa"/>
          </w:tcPr>
          <w:p w:rsidR="00CF4B39" w:rsidRPr="003E151E" w:rsidRDefault="00CF4B39" w:rsidP="001B7B95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  <w:r w:rsidRPr="003E151E">
              <w:t>Количество участников группы</w:t>
            </w:r>
          </w:p>
        </w:tc>
      </w:tr>
      <w:tr w:rsidR="00CF4B39" w:rsidRPr="003E151E" w:rsidTr="001B7B95">
        <w:tc>
          <w:tcPr>
            <w:tcW w:w="5103" w:type="dxa"/>
          </w:tcPr>
          <w:p w:rsidR="00CF4B39" w:rsidRPr="003E151E" w:rsidRDefault="00CF4B39" w:rsidP="001B7B95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  <w:r w:rsidRPr="003E151E">
              <w:t>Группа</w:t>
            </w:r>
            <w:r w:rsidR="001B7B95">
              <w:t> </w:t>
            </w:r>
            <w:r w:rsidRPr="003E151E">
              <w:t xml:space="preserve">1: предприниматели, осуществляющие розничную торговлю </w:t>
            </w:r>
            <w:r w:rsidR="001B7B95" w:rsidRPr="00F365FF">
              <w:t>пив</w:t>
            </w:r>
            <w:r w:rsidR="001B7B95">
              <w:t>ом, п</w:t>
            </w:r>
            <w:r w:rsidR="001B7B95" w:rsidRPr="00F365FF">
              <w:t>ивны</w:t>
            </w:r>
            <w:r w:rsidR="001B7B95">
              <w:t>ми</w:t>
            </w:r>
            <w:r w:rsidR="001B7B95" w:rsidRPr="00F365FF">
              <w:t xml:space="preserve"> напитк</w:t>
            </w:r>
            <w:r w:rsidR="001B7B95">
              <w:t>ами</w:t>
            </w:r>
            <w:r w:rsidR="001B7B95" w:rsidRPr="00F365FF">
              <w:t>, сидр</w:t>
            </w:r>
            <w:r w:rsidR="001B7B95">
              <w:t>ом</w:t>
            </w:r>
            <w:r w:rsidR="001B7B95" w:rsidRPr="00F365FF">
              <w:t>, пуаре и медовух</w:t>
            </w:r>
            <w:r w:rsidR="001B7B95">
              <w:t>ой</w:t>
            </w:r>
          </w:p>
        </w:tc>
        <w:tc>
          <w:tcPr>
            <w:tcW w:w="4536" w:type="dxa"/>
          </w:tcPr>
          <w:p w:rsidR="00CF4B39" w:rsidRPr="0015796C" w:rsidRDefault="00CF4B39" w:rsidP="001B7B95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  <w:r>
              <w:t xml:space="preserve">По данным сервиса «Дубль Гис Томск» </w:t>
            </w:r>
            <w:r w:rsidR="008E0BF9">
              <w:br/>
            </w:r>
            <w:r>
              <w:t>в г.</w:t>
            </w:r>
            <w:r w:rsidR="001B7B95">
              <w:t> </w:t>
            </w:r>
            <w:r>
              <w:t xml:space="preserve">Томске </w:t>
            </w:r>
            <w:r w:rsidR="008E0BF9">
              <w:t xml:space="preserve">действуют </w:t>
            </w:r>
            <w:r w:rsidR="001B7B95">
              <w:t>165</w:t>
            </w:r>
            <w:r>
              <w:t xml:space="preserve"> организаций</w:t>
            </w:r>
            <w:r w:rsidRPr="0015796C">
              <w:t>,</w:t>
            </w:r>
            <w:r>
              <w:t xml:space="preserve"> осуществляющих продажу </w:t>
            </w:r>
            <w:r w:rsidR="001B7B95">
              <w:t xml:space="preserve">разливного пива, при этом большинство организаций имеют несколько точек продажи </w:t>
            </w:r>
          </w:p>
        </w:tc>
      </w:tr>
      <w:tr w:rsidR="00CF4B39" w:rsidRPr="003E151E" w:rsidTr="001B7B95">
        <w:tc>
          <w:tcPr>
            <w:tcW w:w="5103" w:type="dxa"/>
          </w:tcPr>
          <w:p w:rsidR="00CF4B39" w:rsidRPr="003E151E" w:rsidRDefault="00CF4B39" w:rsidP="00E669B0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  <w:r w:rsidRPr="003E151E">
              <w:t xml:space="preserve">Группа 2: </w:t>
            </w:r>
            <w:r w:rsidR="00E669B0">
              <w:t>г</w:t>
            </w:r>
            <w:r w:rsidR="00391F7F">
              <w:t>раждане, проживающие в Томской области в возрасте от 18 до 3</w:t>
            </w:r>
            <w:r w:rsidR="00E669B0">
              <w:t>5</w:t>
            </w:r>
            <w:r w:rsidR="00391F7F">
              <w:t xml:space="preserve"> лет.</w:t>
            </w:r>
          </w:p>
        </w:tc>
        <w:tc>
          <w:tcPr>
            <w:tcW w:w="4536" w:type="dxa"/>
          </w:tcPr>
          <w:p w:rsidR="00CF4B39" w:rsidRPr="003E151E" w:rsidRDefault="00CF4B39" w:rsidP="001B7B95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</w:p>
        </w:tc>
      </w:tr>
      <w:tr w:rsidR="00CF4B39" w:rsidRPr="003E151E" w:rsidTr="001B7B95">
        <w:tc>
          <w:tcPr>
            <w:tcW w:w="5103" w:type="dxa"/>
          </w:tcPr>
          <w:p w:rsidR="00CF4B39" w:rsidRPr="003E151E" w:rsidRDefault="00391F7F" w:rsidP="00E669B0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  <w:r>
              <w:t>Группа </w:t>
            </w:r>
            <w:r w:rsidR="00CF4B39" w:rsidRPr="003E151E">
              <w:t xml:space="preserve">3: </w:t>
            </w:r>
            <w:r w:rsidR="00E669B0">
              <w:t>г</w:t>
            </w:r>
            <w:r>
              <w:t xml:space="preserve">раждане, проживающие в многоквартирных домах либо поблизости от торговых объектов, в которых осуществляется розничная продажа </w:t>
            </w:r>
            <w:r w:rsidRPr="00F365FF">
              <w:t>пив</w:t>
            </w:r>
            <w:r>
              <w:t>а, п</w:t>
            </w:r>
            <w:r w:rsidRPr="00F365FF">
              <w:t>ивны</w:t>
            </w:r>
            <w:r>
              <w:t>х</w:t>
            </w:r>
            <w:r w:rsidRPr="00F365FF">
              <w:t xml:space="preserve"> напитк</w:t>
            </w:r>
            <w:r>
              <w:t>ов</w:t>
            </w:r>
            <w:r w:rsidRPr="00F365FF">
              <w:t>, сидр</w:t>
            </w:r>
            <w:r>
              <w:t>а</w:t>
            </w:r>
            <w:r w:rsidRPr="00F365FF">
              <w:t>, пуаре и медовух</w:t>
            </w:r>
            <w:r>
              <w:t>и</w:t>
            </w:r>
          </w:p>
        </w:tc>
        <w:tc>
          <w:tcPr>
            <w:tcW w:w="4536" w:type="dxa"/>
          </w:tcPr>
          <w:p w:rsidR="00CF4B39" w:rsidRPr="003E151E" w:rsidRDefault="00CF4B39" w:rsidP="001B7B95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</w:p>
        </w:tc>
      </w:tr>
    </w:tbl>
    <w:p w:rsidR="00391F7F" w:rsidRDefault="00391F7F" w:rsidP="00391F7F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</w:p>
    <w:p w:rsidR="00CF4B39" w:rsidRPr="003E151E" w:rsidRDefault="00CF4B39" w:rsidP="00391F7F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3E151E">
        <w:t xml:space="preserve">5. Сведения о дополнительных расходах (доходах) областного бюджета, связанных с введением предлагаемого правового регулирования. </w:t>
      </w:r>
    </w:p>
    <w:p w:rsidR="00372497" w:rsidRDefault="00CF4B39" w:rsidP="00391F7F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3E151E">
        <w:t>Принятие настоящего Закона не потребует дополнительных расходов за счет средств областного бюджета.</w:t>
      </w:r>
      <w:r w:rsidR="00391F7F">
        <w:t xml:space="preserve"> </w:t>
      </w:r>
      <w:r w:rsidR="00411913">
        <w:t>Также, п</w:t>
      </w:r>
      <w:r w:rsidR="00391F7F">
        <w:t>ринятие настоящего Закон</w:t>
      </w:r>
      <w:r w:rsidR="00372497">
        <w:t>а</w:t>
      </w:r>
      <w:r w:rsidR="00391F7F">
        <w:t xml:space="preserve"> не должно повлечь выпадающих доходов областного бюджета, поскольку на месте </w:t>
      </w:r>
      <w:r w:rsidR="00372497">
        <w:t>«магазинов разливного пива» возможно открытие небольших продуктовых и бытовых магазинов, а также организаций сферы услуг.</w:t>
      </w:r>
    </w:p>
    <w:p w:rsidR="003B449C" w:rsidRDefault="003B449C" w:rsidP="003B449C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3B449C"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tbl>
      <w:tblPr>
        <w:tblW w:w="963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1"/>
        <w:gridCol w:w="3225"/>
        <w:gridCol w:w="2729"/>
        <w:gridCol w:w="1353"/>
      </w:tblGrid>
      <w:tr w:rsidR="003B449C" w:rsidTr="00473999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9C" w:rsidRDefault="003B449C" w:rsidP="003B449C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Группы потенциальных адресатов предлагаемого правового регулирования (соответствует пункту 4)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9C" w:rsidRDefault="003B449C" w:rsidP="00B92C34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9C" w:rsidRDefault="003B449C" w:rsidP="00B92C34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9C" w:rsidRDefault="003B449C" w:rsidP="00B92C34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Количественная оценка, руб.</w:t>
            </w:r>
          </w:p>
        </w:tc>
      </w:tr>
      <w:tr w:rsidR="002A579A" w:rsidTr="00473999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2A579A" w:rsidP="003B449C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Предприниматели, осуществляющие розничную торговлю пивом, пивными напитками, сидром, пуаре и медовухой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2A579A" w:rsidP="002A579A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площадь торгового объекта, в котором осуществляется розничная продажа пива, пивных напитков, сидра, пуаре и медовухи в городских населенных пунктах должна быть не менее 50 квадратных метров, для сельских </w:t>
            </w: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 – не менее 25 квадратных метров.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2A579A" w:rsidP="00350CB8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законопроекта </w:t>
            </w:r>
            <w:r w:rsid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повлечет</w:t>
            </w: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закрытие либо </w:t>
            </w: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необходимост</w:t>
            </w:r>
            <w:r w:rsid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увеличения площади значительной части действующих в настоящее время торговых объектов</w:t>
            </w:r>
            <w:r w:rsid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что может быть реализовано </w:t>
            </w:r>
            <w:r w:rsid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аренды либо покупки и переоборудования смежных помещений.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350CB8" w:rsidP="00B92C34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Затраты на увеличение площади торговых объектов оценить затруднительно, ввиду различных </w:t>
            </w: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арендных ставок.</w:t>
            </w:r>
          </w:p>
        </w:tc>
      </w:tr>
      <w:tr w:rsidR="002A579A" w:rsidTr="00473999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2A579A" w:rsidP="003B449C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Граждане, проживающие в Томской области в возрасте от 18 до 35 лет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350CB8" w:rsidP="00350CB8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Сокращение количества «магазинов разливного пива», расположенных в </w:t>
            </w: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многоквартирных домах, в пристроенных, встроенных, встроенно-пристроенных помещениях к многоквартирным домам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350CB8" w:rsidP="00350CB8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Дополнительных доходов (расходов), </w:t>
            </w:r>
            <w:r w:rsidR="00473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связанных с введением предлагаемого правового регулирования, </w:t>
            </w:r>
            <w:r w:rsidR="004739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не возникает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2A579A" w:rsidP="00B92C34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9A" w:rsidTr="00473999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2A579A" w:rsidP="003B449C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Граждане, проживающие в многоквартирных домах либо поблизости от торговых объектов, в которых осуществляется розничная продажа пива, пивных напитков, сидра, пуаре и медовухи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473999" w:rsidP="00B92C34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Сокращение количества «магазинов разливного пива», расположенных в </w:t>
            </w:r>
            <w:r w:rsidRPr="00350C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многоквартирных домах, в пристроенных, встроенных, встроенно-пристроенных помещениях к многоквартирным домам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473999" w:rsidP="00B92C34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Дополнительных доходов (расходов), связанных с введением предлагаемого правового регулирования,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не возникает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50CB8" w:rsidRDefault="002A579A" w:rsidP="00B92C34">
            <w:pPr>
              <w:keepNext w:val="0"/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49C" w:rsidRPr="003B449C" w:rsidRDefault="003B449C" w:rsidP="003B449C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</w:p>
    <w:p w:rsidR="00CF4B39" w:rsidRDefault="0040378D" w:rsidP="00E669B0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>
        <w:t>6.1. </w:t>
      </w:r>
      <w:r w:rsidR="00CF4B39" w:rsidRPr="003E151E">
        <w:t xml:space="preserve">Издержки и выгоды адресатов предлагаемого правового регулирования, не поддающиеся количественной оценке. </w:t>
      </w:r>
    </w:p>
    <w:p w:rsidR="00CF4B39" w:rsidRPr="00350CB8" w:rsidRDefault="00CF4B39" w:rsidP="00E669B0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 w:rsidRPr="00350CB8">
        <w:t xml:space="preserve">Принятие данного проекта </w:t>
      </w:r>
      <w:r w:rsidR="00411913" w:rsidRPr="00350CB8">
        <w:t>з</w:t>
      </w:r>
      <w:r w:rsidRPr="00350CB8">
        <w:t xml:space="preserve">акона </w:t>
      </w:r>
      <w:r w:rsidR="00411913" w:rsidRPr="00350CB8">
        <w:t xml:space="preserve">Томской области </w:t>
      </w:r>
      <w:r w:rsidRPr="00350CB8">
        <w:t>предположительно может повлечь издержки</w:t>
      </w:r>
      <w:r w:rsidR="0040378D" w:rsidRPr="00350CB8">
        <w:t xml:space="preserve"> </w:t>
      </w:r>
      <w:proofErr w:type="gramStart"/>
      <w:r w:rsidR="0040378D" w:rsidRPr="00350CB8">
        <w:t>предпринимателей</w:t>
      </w:r>
      <w:proofErr w:type="gramEnd"/>
      <w:r w:rsidR="0040378D" w:rsidRPr="00350CB8">
        <w:t xml:space="preserve"> </w:t>
      </w:r>
      <w:r w:rsidRPr="00350CB8">
        <w:t xml:space="preserve">в виде упущенной выходы от продажи </w:t>
      </w:r>
      <w:r w:rsidR="0040378D" w:rsidRPr="00350CB8">
        <w:t>пива, пивных напитков, сидра, пуаре и медовухи</w:t>
      </w:r>
      <w:r w:rsidRPr="00350CB8">
        <w:t>.</w:t>
      </w:r>
    </w:p>
    <w:p w:rsidR="00CF4B39" w:rsidRDefault="0040378D" w:rsidP="0040378D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>
        <w:t>7. </w:t>
      </w:r>
      <w:r w:rsidR="00CF4B39" w:rsidRPr="003E151E">
        <w:t>Оценка рисков неблагоприятных последствий применения предлагаемого правового регулирования.</w:t>
      </w:r>
    </w:p>
    <w:p w:rsidR="0040378D" w:rsidRDefault="0040378D" w:rsidP="0040378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Риски невозможности исполнения нормативно-правового акта и наступления непредвиденных негативных последствий в связи с его принятием отсутствуют.</w:t>
      </w:r>
    </w:p>
    <w:p w:rsidR="00CF4B39" w:rsidRDefault="00CF4B39" w:rsidP="0040378D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3E151E">
        <w:t>8. Сравнение возможных вариантов решения проблемы.</w:t>
      </w:r>
    </w:p>
    <w:tbl>
      <w:tblPr>
        <w:tblW w:w="0" w:type="auto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088"/>
        <w:gridCol w:w="2785"/>
      </w:tblGrid>
      <w:tr w:rsidR="0040378D" w:rsidTr="008E0B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40378D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372497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>
              <w:t>Вариант 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372497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>
              <w:t>Вариант 2</w:t>
            </w:r>
          </w:p>
        </w:tc>
      </w:tr>
      <w:tr w:rsidR="0040378D" w:rsidTr="008E0B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8.1. Содержание варианта решения проблемы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411913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 w:rsidRPr="0040378D">
              <w:t>Внести изменения в действующий  Закон Томской области от 05.05.2012 № 48-ОЗ «Об отдельных вопросах регулирования розничной продажи алкогольной продукции на территории Томской области»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 w:rsidRPr="0040378D">
              <w:t>Не вмешательство в законодательство Томской области,</w:t>
            </w:r>
            <w:r>
              <w:t xml:space="preserve"> </w:t>
            </w:r>
            <w:r w:rsidRPr="0040378D">
              <w:t>регулирующее розничную продажу алкогольной продукции на территории Томской области</w:t>
            </w:r>
          </w:p>
        </w:tc>
      </w:tr>
      <w:tr w:rsidR="0040378D" w:rsidTr="008E0B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 xml:space="preserve">8.2. Качественная характеристика и оценка динамики численности потенциальных адресатов предлагаемого правового регулирования в среднесрочном </w:t>
            </w:r>
            <w:r>
              <w:lastRenderedPageBreak/>
              <w:t>периоде (1 - 3 года)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 w:rsidRPr="0040378D">
              <w:lastRenderedPageBreak/>
              <w:t xml:space="preserve">Сокращение количества предпринимателей осуществляющих розничную продажу </w:t>
            </w:r>
            <w:r w:rsidR="008E0BF9" w:rsidRPr="000D5224">
              <w:t xml:space="preserve">пива, пивных напитков, сидра, </w:t>
            </w:r>
            <w:r w:rsidR="008E0BF9" w:rsidRPr="000D5224">
              <w:lastRenderedPageBreak/>
              <w:t>пуаре, медовухи</w:t>
            </w:r>
            <w:r w:rsidR="008E0BF9" w:rsidRPr="0040378D">
              <w:t xml:space="preserve"> </w:t>
            </w:r>
            <w:r w:rsidRPr="0040378D">
              <w:t>на</w:t>
            </w:r>
            <w:r>
              <w:t xml:space="preserve"> </w:t>
            </w:r>
            <w:r w:rsidRPr="0040378D">
              <w:t>территории Томской области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8E0BF9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>
              <w:lastRenderedPageBreak/>
              <w:t>Увеличение количества либо с</w:t>
            </w:r>
            <w:r w:rsidR="0040378D" w:rsidRPr="0040378D">
              <w:t xml:space="preserve">охранение текущего </w:t>
            </w:r>
            <w:r>
              <w:t xml:space="preserve">точек розничной </w:t>
            </w:r>
            <w:r w:rsidRPr="0040378D">
              <w:t>продаж</w:t>
            </w:r>
            <w:r>
              <w:t>и</w:t>
            </w:r>
            <w:r w:rsidRPr="0040378D">
              <w:t xml:space="preserve"> </w:t>
            </w:r>
            <w:r w:rsidRPr="000D5224">
              <w:t xml:space="preserve">пива, пивных напитков, сидра, </w:t>
            </w:r>
            <w:r w:rsidRPr="000D5224">
              <w:lastRenderedPageBreak/>
              <w:t>пуаре, медовухи</w:t>
            </w:r>
            <w:r w:rsidRPr="0040378D">
              <w:t xml:space="preserve"> на</w:t>
            </w:r>
            <w:r>
              <w:t xml:space="preserve"> </w:t>
            </w:r>
            <w:r w:rsidRPr="0040378D">
              <w:t>территории Томской области</w:t>
            </w:r>
          </w:p>
        </w:tc>
      </w:tr>
      <w:tr w:rsidR="0040378D" w:rsidTr="008E0B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B02FE2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 w:rsidRPr="0040378D">
              <w:t>Дополнительные расходы</w:t>
            </w:r>
            <w:r w:rsidR="00B02FE2">
              <w:t xml:space="preserve"> предпринимателей,</w:t>
            </w:r>
            <w:r w:rsidRPr="0040378D">
              <w:t xml:space="preserve"> </w:t>
            </w:r>
            <w:r w:rsidR="00B02FE2">
              <w:t>связанные с покупкой либо арендой дополнительных торговых площадей в целях соответствия точек продажи (</w:t>
            </w:r>
            <w:r w:rsidRPr="0040378D">
              <w:t>объектов торговли</w:t>
            </w:r>
            <w:r w:rsidR="00B02FE2">
              <w:t>)</w:t>
            </w:r>
            <w:r w:rsidRPr="0040378D">
              <w:t xml:space="preserve"> </w:t>
            </w:r>
            <w:r w:rsidR="00B02FE2">
              <w:t>нормативам предлагаемого правового регулирования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372497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 w:rsidRPr="0040378D">
              <w:t xml:space="preserve">Дополнительных расходов по приведению </w:t>
            </w:r>
            <w:r w:rsidR="00372497">
              <w:t>точек продажи (</w:t>
            </w:r>
            <w:r w:rsidR="00372497" w:rsidRPr="0040378D">
              <w:t>объектов торговли</w:t>
            </w:r>
            <w:r w:rsidR="00372497">
              <w:t>)</w:t>
            </w:r>
            <w:r w:rsidR="00372497" w:rsidRPr="0040378D">
              <w:t xml:space="preserve"> </w:t>
            </w:r>
            <w:r w:rsidRPr="0040378D">
              <w:t>в соответствии с правовым регулированием не потребуется</w:t>
            </w:r>
          </w:p>
        </w:tc>
      </w:tr>
      <w:tr w:rsidR="0040378D" w:rsidTr="008E0B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497" w:rsidRDefault="0040378D" w:rsidP="00372497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 w:rsidRPr="0040378D">
              <w:t>Дополнительных финансовых затрат из областного бюджета, связанных с введением предлагаемого правового регулирования не потребуется</w:t>
            </w:r>
            <w:r w:rsidR="00372497">
              <w:t>.</w:t>
            </w:r>
          </w:p>
          <w:p w:rsidR="00372497" w:rsidRDefault="00372497" w:rsidP="00372497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>
              <w:t>Принятие настоящего Закона также не должно повлечь выпадающих доходов областного бюджета, поскольку на месте «магазинов разливного пива» возможно открытие небольших продуктовых и бытовых магазинов, а также организаций сферы услуг.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372497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 w:rsidRPr="0040378D">
              <w:t>Дополнительных финансовых затрат из областного бюджета</w:t>
            </w:r>
          </w:p>
          <w:p w:rsidR="0040378D" w:rsidRDefault="0040378D" w:rsidP="00372497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 w:rsidRPr="0040378D">
              <w:t>не потребуется</w:t>
            </w:r>
          </w:p>
        </w:tc>
      </w:tr>
      <w:tr w:rsidR="0040378D" w:rsidTr="008E0B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t>8.5.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411913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proofErr w:type="gramStart"/>
            <w:r w:rsidRPr="0040378D">
              <w:t xml:space="preserve">Снижение </w:t>
            </w:r>
            <w:r w:rsidR="00372497">
              <w:t>количества торговых объектов, расположенных в многоквартирных домах</w:t>
            </w:r>
            <w:r w:rsidR="00411913">
              <w:t xml:space="preserve">, в пристроенных, встроенных, встроенно-пристроенных помещениях к многоквартирным домам, в которых осуществляется розничная </w:t>
            </w:r>
            <w:r w:rsidR="00411913" w:rsidRPr="00F365FF">
              <w:t>продаж</w:t>
            </w:r>
            <w:r w:rsidR="00411913">
              <w:t>а</w:t>
            </w:r>
            <w:r w:rsidR="00411913" w:rsidRPr="00F365FF">
              <w:t xml:space="preserve"> пива</w:t>
            </w:r>
            <w:r w:rsidR="00411913">
              <w:t xml:space="preserve">, </w:t>
            </w:r>
            <w:r w:rsidR="00372497" w:rsidRPr="00F365FF">
              <w:t>пивных напитков, сидра, пуаре и медовухи</w:t>
            </w:r>
            <w:r w:rsidR="00372497">
              <w:t>;</w:t>
            </w:r>
            <w:r w:rsidR="006B2ED2">
              <w:t xml:space="preserve"> </w:t>
            </w:r>
            <w:r w:rsidRPr="0040378D">
              <w:t>снижение алкоголизации населения</w:t>
            </w:r>
            <w:r w:rsidR="006B2ED2">
              <w:t xml:space="preserve"> и увеличение количества граждан, ведущих здоровый образ жизни</w:t>
            </w:r>
            <w:r w:rsidRPr="0040378D">
              <w:t xml:space="preserve">; </w:t>
            </w:r>
            <w:r w:rsidR="006B2ED2">
              <w:t xml:space="preserve">уменьшение количества фальсифицированной алкогольной продукции; </w:t>
            </w:r>
            <w:r w:rsidRPr="0040378D">
              <w:t>снижение количества правонарушений</w:t>
            </w:r>
            <w:r w:rsidR="00372497">
              <w:t xml:space="preserve">, совершенных гражданами в </w:t>
            </w:r>
            <w:r w:rsidR="00372497">
              <w:lastRenderedPageBreak/>
              <w:t>состоянии алкогольного опьянения</w:t>
            </w:r>
            <w:r w:rsidR="006B2ED2">
              <w:t>.</w:t>
            </w:r>
            <w:proofErr w:type="gram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88565D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 w:rsidRPr="0040378D">
              <w:lastRenderedPageBreak/>
              <w:t>Увеличение количества «</w:t>
            </w:r>
            <w:r w:rsidR="006B2ED2">
              <w:t xml:space="preserve">торговых объектов, расположенных в многоквартирных домах и осуществляющих розничную </w:t>
            </w:r>
            <w:r w:rsidR="006B2ED2" w:rsidRPr="00F365FF">
              <w:t>продаж</w:t>
            </w:r>
            <w:r w:rsidR="006B2ED2">
              <w:t>у</w:t>
            </w:r>
            <w:r w:rsidR="006B2ED2" w:rsidRPr="00F365FF">
              <w:t xml:space="preserve"> пива и пивных напитков, сидра, пуаре и медовухи</w:t>
            </w:r>
            <w:r w:rsidRPr="0040378D">
              <w:t>;</w:t>
            </w:r>
            <w:r w:rsidR="006B2ED2" w:rsidRPr="0040378D">
              <w:t xml:space="preserve"> увеличение алкоголизации населения</w:t>
            </w:r>
            <w:r w:rsidR="006B2ED2">
              <w:t xml:space="preserve">; </w:t>
            </w:r>
            <w:r w:rsidRPr="0040378D">
              <w:t xml:space="preserve">увеличение </w:t>
            </w:r>
            <w:r w:rsidR="006B2ED2">
              <w:t xml:space="preserve">количества фальсифицированной алкогольной продукции; увеличение </w:t>
            </w:r>
            <w:r w:rsidRPr="0040378D">
              <w:t xml:space="preserve">количества </w:t>
            </w:r>
            <w:r w:rsidR="006B2ED2" w:rsidRPr="0040378D">
              <w:t>правонарушений</w:t>
            </w:r>
            <w:r w:rsidR="006B2ED2">
              <w:t>, совершенных гражданами в состоянии алкогольного опьянения.</w:t>
            </w:r>
          </w:p>
        </w:tc>
      </w:tr>
      <w:tr w:rsidR="0040378D" w:rsidTr="008E0BF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8E0BF9">
            <w:pPr>
              <w:pStyle w:val="formattext"/>
              <w:keepNext w:val="0"/>
              <w:shd w:val="clear" w:color="auto" w:fill="FFFFFF"/>
              <w:spacing w:before="0" w:after="0" w:line="240" w:lineRule="auto"/>
              <w:textAlignment w:val="baseline"/>
            </w:pPr>
            <w:r>
              <w:lastRenderedPageBreak/>
              <w:t>8.6. Оценка рисков неблагоприятных последствий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372497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 w:rsidRPr="0040378D">
              <w:t xml:space="preserve">Возможное закрытие </w:t>
            </w:r>
            <w:r w:rsidR="00372497">
              <w:t>«</w:t>
            </w:r>
            <w:r w:rsidRPr="0040378D">
              <w:t xml:space="preserve">магазинов </w:t>
            </w:r>
            <w:r w:rsidR="00372497">
              <w:t>разливного пива»</w:t>
            </w:r>
            <w:r w:rsidRPr="0040378D">
              <w:t>, уход с рынка части субъектов малого бизнеса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78D" w:rsidRDefault="0040378D" w:rsidP="006B2ED2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center"/>
              <w:textAlignment w:val="baseline"/>
            </w:pPr>
            <w:r w:rsidRPr="0040378D">
              <w:t>Не определено</w:t>
            </w:r>
          </w:p>
        </w:tc>
      </w:tr>
    </w:tbl>
    <w:p w:rsidR="004B307D" w:rsidRDefault="004B307D" w:rsidP="0040378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</w:p>
    <w:p w:rsidR="0040378D" w:rsidRDefault="0040378D" w:rsidP="0040378D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40378D">
        <w:t>8.7. Обоснование выбора предпочтительного варианта решения выявленной проблемы.</w:t>
      </w:r>
    </w:p>
    <w:p w:rsidR="0088565D" w:rsidRPr="0040378D" w:rsidRDefault="0040378D" w:rsidP="0040378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proofErr w:type="gramStart"/>
      <w:r w:rsidRPr="0040378D">
        <w:t xml:space="preserve">Внесение изменений в действующий Закон Томской области от 05.05.2012 № 48-ОЗ «Об отдельных вопросах регулирования розничной продажи алкогольной продукции на территории Томской области» является предпочтительным, так как приведет к снижению плотности расположения торговых объектов, </w:t>
      </w:r>
      <w:r w:rsidR="006B2ED2">
        <w:t>осуществляющих</w:t>
      </w:r>
      <w:r w:rsidRPr="0040378D">
        <w:t xml:space="preserve"> </w:t>
      </w:r>
      <w:r w:rsidR="006B2ED2">
        <w:t xml:space="preserve">розничную </w:t>
      </w:r>
      <w:r w:rsidR="006B2ED2" w:rsidRPr="00F365FF">
        <w:t>продаж</w:t>
      </w:r>
      <w:r w:rsidR="006B2ED2">
        <w:t>у</w:t>
      </w:r>
      <w:r w:rsidR="006B2ED2" w:rsidRPr="00F365FF">
        <w:t xml:space="preserve"> пива и пивных напитков, сидра, пуаре и медовухи</w:t>
      </w:r>
      <w:r w:rsidRPr="0040378D">
        <w:t>, сбалансирует права граждан на создание здоровой, комфортной среды обитания.</w:t>
      </w:r>
      <w:proofErr w:type="gramEnd"/>
    </w:p>
    <w:p w:rsidR="0040378D" w:rsidRDefault="0040378D" w:rsidP="0040378D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40378D">
        <w:t>8.8.</w:t>
      </w:r>
      <w:r>
        <w:t xml:space="preserve"> </w:t>
      </w:r>
      <w:r w:rsidRPr="0040378D">
        <w:t>Детальное описание предлагаемого варианта решения проблемы</w:t>
      </w:r>
    </w:p>
    <w:p w:rsidR="002D4196" w:rsidRDefault="00DA487E" w:rsidP="0040378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proofErr w:type="gramStart"/>
      <w:r w:rsidRPr="002D4196">
        <w:t>Проектом закона Томской области предлагается</w:t>
      </w:r>
      <w:r w:rsidR="002D4196" w:rsidRPr="002D4196">
        <w:t xml:space="preserve"> распространить требование, установленное пунктом 10 статьи 16 Федерального закона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D4196">
        <w:t>распития) алкогольной продукции»</w:t>
      </w:r>
      <w:r w:rsidR="002C64A4">
        <w:t xml:space="preserve"> </w:t>
      </w:r>
      <w:r w:rsidR="002C64A4" w:rsidRPr="004B307D">
        <w:t>к</w:t>
      </w:r>
      <w:r w:rsidRPr="004B307D">
        <w:t xml:space="preserve"> организациям, осуществляющим розничную продажу алкогольной продукции, </w:t>
      </w:r>
      <w:r w:rsidR="002C64A4" w:rsidRPr="004B307D">
        <w:t xml:space="preserve">на магазины, осуществляющие продажу </w:t>
      </w:r>
      <w:r w:rsidR="002C64A4" w:rsidRPr="004B307D">
        <w:rPr>
          <w:rFonts w:eastAsiaTheme="minorEastAsia"/>
        </w:rPr>
        <w:t>пива, пивных напитков, сидра, пуаре, медовухи</w:t>
      </w:r>
      <w:r w:rsidR="002C64A4">
        <w:rPr>
          <w:rFonts w:eastAsiaTheme="minorEastAsia"/>
        </w:rPr>
        <w:t xml:space="preserve"> и расположенные в многоквартирных домах</w:t>
      </w:r>
      <w:r w:rsidR="0088565D">
        <w:rPr>
          <w:rFonts w:eastAsiaTheme="minorEastAsia"/>
        </w:rPr>
        <w:t xml:space="preserve">, </w:t>
      </w:r>
      <w:r w:rsidR="0088565D">
        <w:t>в пристроенных</w:t>
      </w:r>
      <w:proofErr w:type="gramEnd"/>
      <w:r w:rsidR="0088565D">
        <w:t xml:space="preserve">, встроенных, встроенно-пристроенных </w:t>
      </w:r>
      <w:proofErr w:type="gramStart"/>
      <w:r w:rsidR="0088565D">
        <w:t>помещениях</w:t>
      </w:r>
      <w:proofErr w:type="gramEnd"/>
      <w:r w:rsidR="0088565D">
        <w:t xml:space="preserve"> к многоквартирным домам.</w:t>
      </w:r>
      <w:r w:rsidR="002C64A4">
        <w:rPr>
          <w:rFonts w:eastAsiaTheme="minorEastAsia"/>
        </w:rPr>
        <w:t xml:space="preserve"> В случае принятия и вступления в силу данного законопроекта площадь </w:t>
      </w:r>
      <w:r w:rsidR="0088565D">
        <w:rPr>
          <w:rFonts w:eastAsiaTheme="minorEastAsia"/>
        </w:rPr>
        <w:t xml:space="preserve">такого </w:t>
      </w:r>
      <w:r w:rsidR="002C64A4">
        <w:rPr>
          <w:rFonts w:eastAsiaTheme="minorEastAsia"/>
        </w:rPr>
        <w:t>торгового объекта, расположенного в</w:t>
      </w:r>
      <w:r w:rsidR="004B307D">
        <w:t xml:space="preserve"> многоквартирных домах, в пристроенных, встроенных, встроенно-пристроенных помещениях к многоквартирным домам должна составлять не менее 50 квадратных метров в городских населенных пунктах и не менее 25 квадратных метров в сельских населенных пунктах.</w:t>
      </w:r>
    </w:p>
    <w:p w:rsidR="00CF4B39" w:rsidRPr="003E151E" w:rsidRDefault="00CF4B39" w:rsidP="004B307D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3E151E">
        <w:t xml:space="preserve"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 </w:t>
      </w:r>
    </w:p>
    <w:p w:rsidR="004B307D" w:rsidRDefault="004B307D" w:rsidP="004B307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  <w:rPr>
          <w:rFonts w:eastAsiaTheme="minorEastAsia"/>
        </w:rPr>
      </w:pPr>
      <w:r>
        <w:t>Необходимо установить переходный период для приведения в соответствие объектов торговли, в которых осуществляется розничная продажа пива,</w:t>
      </w:r>
      <w:r w:rsidRPr="004B307D">
        <w:rPr>
          <w:rFonts w:eastAsiaTheme="minorEastAsia"/>
        </w:rPr>
        <w:t xml:space="preserve"> пивных напитков, сидра, пуаре, медовухи</w:t>
      </w:r>
      <w:r>
        <w:rPr>
          <w:rFonts w:eastAsiaTheme="minorEastAsia"/>
        </w:rPr>
        <w:t xml:space="preserve"> и расположенных в многоквартирных</w:t>
      </w:r>
      <w:r>
        <w:t xml:space="preserve"> домах, в пристроенных, встроенных, встроенно-пристроенных помещениях к многоквартирным домам.</w:t>
      </w:r>
    </w:p>
    <w:p w:rsidR="004B307D" w:rsidRDefault="00CF4B39" w:rsidP="004B307D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3E151E">
        <w:t xml:space="preserve">9.1. Предполагаемая дата вступления в силу нормативного правового акта. </w:t>
      </w:r>
    </w:p>
    <w:p w:rsidR="00CF4B39" w:rsidRPr="003E151E" w:rsidRDefault="004B307D" w:rsidP="004B307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Январь 2020 года.</w:t>
      </w:r>
    </w:p>
    <w:p w:rsidR="0088565D" w:rsidRDefault="00CF4B39" w:rsidP="0088565D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3E151E">
        <w:t xml:space="preserve">9.2. Необходимость установления переходного периода и (или) отсрочки введения предлагаемого правового регулирования: </w:t>
      </w:r>
    </w:p>
    <w:p w:rsidR="00CF4B39" w:rsidRPr="003E151E" w:rsidRDefault="004B307D" w:rsidP="0088565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Вступление в силу законопроекта предполагается по истечении 90 дней со дня его принятия.</w:t>
      </w:r>
    </w:p>
    <w:p w:rsidR="004B307D" w:rsidRDefault="00CF4B39" w:rsidP="004B307D">
      <w:pPr>
        <w:pStyle w:val="formattext"/>
        <w:keepNext w:val="0"/>
        <w:shd w:val="clear" w:color="auto" w:fill="FFFFFF"/>
        <w:spacing w:before="0" w:after="0" w:line="240" w:lineRule="auto"/>
        <w:jc w:val="both"/>
        <w:textAlignment w:val="baseline"/>
      </w:pPr>
      <w:r w:rsidRPr="003E151E">
        <w:t xml:space="preserve">9.3. Необходимость распространения предлагаемого правового регулирования на ранее возникшие отношения: </w:t>
      </w:r>
    </w:p>
    <w:p w:rsidR="00CF4B39" w:rsidRDefault="004B307D" w:rsidP="004B307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  <w:r>
        <w:t>Да.</w:t>
      </w:r>
    </w:p>
    <w:p w:rsidR="003B449C" w:rsidRDefault="003B449C" w:rsidP="004B307D">
      <w:pPr>
        <w:pStyle w:val="formattext"/>
        <w:keepNext w:val="0"/>
        <w:shd w:val="clear" w:color="auto" w:fill="FFFFFF"/>
        <w:spacing w:before="0" w:after="0" w:line="240" w:lineRule="auto"/>
        <w:ind w:left="709" w:hanging="1"/>
        <w:jc w:val="both"/>
        <w:textAlignment w:val="baseline"/>
      </w:pPr>
    </w:p>
    <w:sectPr w:rsidR="003B449C" w:rsidSect="00724396">
      <w:pgSz w:w="11906" w:h="16838"/>
      <w:pgMar w:top="709" w:right="1133" w:bottom="851" w:left="1276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38E"/>
    <w:multiLevelType w:val="multilevel"/>
    <w:tmpl w:val="82C8B29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0E4B95"/>
    <w:multiLevelType w:val="multilevel"/>
    <w:tmpl w:val="903A9DC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2">
    <w:nsid w:val="585C79FE"/>
    <w:multiLevelType w:val="multilevel"/>
    <w:tmpl w:val="B798F5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68CA5436"/>
    <w:multiLevelType w:val="multilevel"/>
    <w:tmpl w:val="C68A28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2E2"/>
    <w:rsid w:val="00014734"/>
    <w:rsid w:val="00094FE6"/>
    <w:rsid w:val="000D5224"/>
    <w:rsid w:val="000F7071"/>
    <w:rsid w:val="00133081"/>
    <w:rsid w:val="0015074F"/>
    <w:rsid w:val="001B7B95"/>
    <w:rsid w:val="00205455"/>
    <w:rsid w:val="0021232D"/>
    <w:rsid w:val="00251795"/>
    <w:rsid w:val="00254884"/>
    <w:rsid w:val="00280609"/>
    <w:rsid w:val="002A226B"/>
    <w:rsid w:val="002A579A"/>
    <w:rsid w:val="002C4312"/>
    <w:rsid w:val="002C64A4"/>
    <w:rsid w:val="002D4196"/>
    <w:rsid w:val="00350CB8"/>
    <w:rsid w:val="00372497"/>
    <w:rsid w:val="00391F7F"/>
    <w:rsid w:val="003B40ED"/>
    <w:rsid w:val="003B449C"/>
    <w:rsid w:val="003C5DBD"/>
    <w:rsid w:val="0040378D"/>
    <w:rsid w:val="0040431E"/>
    <w:rsid w:val="00411913"/>
    <w:rsid w:val="00420EBA"/>
    <w:rsid w:val="004406F4"/>
    <w:rsid w:val="00473999"/>
    <w:rsid w:val="0048196C"/>
    <w:rsid w:val="004B307D"/>
    <w:rsid w:val="004B7303"/>
    <w:rsid w:val="004C475D"/>
    <w:rsid w:val="0051537F"/>
    <w:rsid w:val="0052336B"/>
    <w:rsid w:val="00540455"/>
    <w:rsid w:val="005B7875"/>
    <w:rsid w:val="005E3341"/>
    <w:rsid w:val="00636F61"/>
    <w:rsid w:val="006700AD"/>
    <w:rsid w:val="006B2ED2"/>
    <w:rsid w:val="006B5B6D"/>
    <w:rsid w:val="006C605C"/>
    <w:rsid w:val="00724396"/>
    <w:rsid w:val="007C3D8D"/>
    <w:rsid w:val="00801BEC"/>
    <w:rsid w:val="00854001"/>
    <w:rsid w:val="008704AB"/>
    <w:rsid w:val="00876ECB"/>
    <w:rsid w:val="0088565D"/>
    <w:rsid w:val="008938D7"/>
    <w:rsid w:val="008E0BF9"/>
    <w:rsid w:val="009665C9"/>
    <w:rsid w:val="009748E7"/>
    <w:rsid w:val="009B724A"/>
    <w:rsid w:val="009C15F7"/>
    <w:rsid w:val="009C60A9"/>
    <w:rsid w:val="00A5068E"/>
    <w:rsid w:val="00A92DDD"/>
    <w:rsid w:val="00B02FE2"/>
    <w:rsid w:val="00B95AE1"/>
    <w:rsid w:val="00BB1D81"/>
    <w:rsid w:val="00BC12DF"/>
    <w:rsid w:val="00C35F27"/>
    <w:rsid w:val="00C83F9D"/>
    <w:rsid w:val="00C861CC"/>
    <w:rsid w:val="00C96EDE"/>
    <w:rsid w:val="00CF4B39"/>
    <w:rsid w:val="00D465AB"/>
    <w:rsid w:val="00D61000"/>
    <w:rsid w:val="00DA487E"/>
    <w:rsid w:val="00DC338C"/>
    <w:rsid w:val="00E27E36"/>
    <w:rsid w:val="00E669B0"/>
    <w:rsid w:val="00EA79EF"/>
    <w:rsid w:val="00EA7C2C"/>
    <w:rsid w:val="00EB17A1"/>
    <w:rsid w:val="00ED021C"/>
    <w:rsid w:val="00EE19C6"/>
    <w:rsid w:val="00F00D05"/>
    <w:rsid w:val="00F365FF"/>
    <w:rsid w:val="00F842E2"/>
    <w:rsid w:val="00F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396"/>
    <w:pPr>
      <w:keepNext/>
      <w:widowControl w:val="0"/>
      <w:suppressAutoHyphens/>
      <w:textAlignment w:val="baseline"/>
    </w:pPr>
    <w:rPr>
      <w:rFonts w:ascii="Calibri" w:eastAsia="SimSun" w:hAnsi="Calibri" w:cs="Tahoma"/>
      <w:lang w:eastAsia="en-US"/>
    </w:rPr>
  </w:style>
  <w:style w:type="paragraph" w:styleId="1">
    <w:name w:val="heading 1"/>
    <w:basedOn w:val="a"/>
    <w:rsid w:val="00724396"/>
    <w:pPr>
      <w:widowControl/>
      <w:numPr>
        <w:numId w:val="1"/>
      </w:numPr>
      <w:suppressAutoHyphens w:val="0"/>
      <w:spacing w:before="100" w:after="100" w:line="100" w:lineRule="atLeast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4396"/>
    <w:pPr>
      <w:keepNext/>
      <w:suppressAutoHyphens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4">
    <w:name w:val="Текст выноски Знак"/>
    <w:basedOn w:val="a0"/>
    <w:rsid w:val="00724396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rsid w:val="00724396"/>
    <w:rPr>
      <w:color w:val="0000FF"/>
      <w:u w:val="single"/>
    </w:rPr>
  </w:style>
  <w:style w:type="character" w:customStyle="1" w:styleId="a5">
    <w:name w:val="Символ нумерации"/>
    <w:rsid w:val="00724396"/>
  </w:style>
  <w:style w:type="character" w:styleId="a6">
    <w:name w:val="annotation reference"/>
    <w:basedOn w:val="a0"/>
    <w:rsid w:val="00724396"/>
    <w:rPr>
      <w:sz w:val="16"/>
      <w:szCs w:val="16"/>
    </w:rPr>
  </w:style>
  <w:style w:type="character" w:customStyle="1" w:styleId="a7">
    <w:name w:val="Текст примечания Знак"/>
    <w:basedOn w:val="a0"/>
    <w:rsid w:val="00724396"/>
    <w:rPr>
      <w:sz w:val="20"/>
      <w:szCs w:val="20"/>
    </w:rPr>
  </w:style>
  <w:style w:type="character" w:customStyle="1" w:styleId="a8">
    <w:name w:val="Тема примечания Знак"/>
    <w:basedOn w:val="a7"/>
    <w:rsid w:val="00724396"/>
    <w:rPr>
      <w:b/>
      <w:bCs/>
      <w:sz w:val="20"/>
      <w:szCs w:val="20"/>
    </w:rPr>
  </w:style>
  <w:style w:type="character" w:customStyle="1" w:styleId="a9">
    <w:name w:val="Основной текст с отступом Знак"/>
    <w:basedOn w:val="a0"/>
    <w:rsid w:val="007243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snippetequal">
    <w:name w:val="snippet_equal"/>
    <w:basedOn w:val="a0"/>
    <w:rsid w:val="00724396"/>
  </w:style>
  <w:style w:type="character" w:styleId="aa">
    <w:name w:val="Hyperlink"/>
    <w:basedOn w:val="a0"/>
    <w:rsid w:val="00724396"/>
    <w:rPr>
      <w:color w:val="0000FF"/>
      <w:u w:val="single"/>
    </w:rPr>
  </w:style>
  <w:style w:type="character" w:customStyle="1" w:styleId="10">
    <w:name w:val="Заголовок 1 Знак"/>
    <w:basedOn w:val="a0"/>
    <w:rsid w:val="0072439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WWCharLFO1LVL2">
    <w:name w:val="WW_CharLFO1LVL2"/>
    <w:rsid w:val="00724396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CharLFO3LVL2">
    <w:name w:val="WW_CharLFO3LVL2"/>
    <w:rsid w:val="00724396"/>
    <w:rPr>
      <w:rFonts w:ascii="Times New Roman" w:hAnsi="Times New Roman" w:cs="Times New Roman"/>
      <w:b/>
      <w:i/>
      <w:sz w:val="24"/>
      <w:szCs w:val="24"/>
    </w:rPr>
  </w:style>
  <w:style w:type="paragraph" w:customStyle="1" w:styleId="ab">
    <w:name w:val="Заголовок"/>
    <w:basedOn w:val="a3"/>
    <w:next w:val="ac"/>
    <w:rsid w:val="00724396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3"/>
    <w:rsid w:val="00724396"/>
    <w:pPr>
      <w:spacing w:after="120"/>
    </w:pPr>
  </w:style>
  <w:style w:type="paragraph" w:styleId="ad">
    <w:name w:val="List"/>
    <w:basedOn w:val="ac"/>
    <w:rsid w:val="00724396"/>
    <w:rPr>
      <w:rFonts w:cs="Mangal"/>
    </w:rPr>
  </w:style>
  <w:style w:type="paragraph" w:styleId="ae">
    <w:name w:val="caption"/>
    <w:basedOn w:val="a3"/>
    <w:rsid w:val="007243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3"/>
    <w:rsid w:val="00724396"/>
    <w:pPr>
      <w:suppressLineNumbers/>
    </w:pPr>
    <w:rPr>
      <w:rFonts w:cs="Mangal"/>
    </w:rPr>
  </w:style>
  <w:style w:type="paragraph" w:customStyle="1" w:styleId="ConsPlusNonformat">
    <w:name w:val="ConsPlusNonformat"/>
    <w:rsid w:val="00724396"/>
    <w:pPr>
      <w:keepNext/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4396"/>
    <w:pPr>
      <w:keepNext/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Calibri"/>
    </w:rPr>
  </w:style>
  <w:style w:type="paragraph" w:styleId="af0">
    <w:name w:val="List Paragraph"/>
    <w:basedOn w:val="a3"/>
    <w:rsid w:val="00724396"/>
    <w:pPr>
      <w:ind w:left="720"/>
    </w:pPr>
  </w:style>
  <w:style w:type="paragraph" w:styleId="af1">
    <w:name w:val="Balloon Text"/>
    <w:basedOn w:val="a3"/>
    <w:rsid w:val="0072439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3"/>
    <w:rsid w:val="00724396"/>
    <w:pPr>
      <w:suppressLineNumbers/>
    </w:pPr>
  </w:style>
  <w:style w:type="paragraph" w:styleId="af3">
    <w:name w:val="annotation text"/>
    <w:basedOn w:val="a"/>
    <w:rsid w:val="00724396"/>
    <w:pPr>
      <w:spacing w:line="100" w:lineRule="atLeast"/>
    </w:pPr>
    <w:rPr>
      <w:sz w:val="20"/>
      <w:szCs w:val="20"/>
    </w:rPr>
  </w:style>
  <w:style w:type="paragraph" w:styleId="af4">
    <w:name w:val="annotation subject"/>
    <w:basedOn w:val="af3"/>
    <w:next w:val="af3"/>
    <w:rsid w:val="00724396"/>
    <w:rPr>
      <w:b/>
      <w:bCs/>
    </w:rPr>
  </w:style>
  <w:style w:type="paragraph" w:styleId="af5">
    <w:name w:val="Body Text Indent"/>
    <w:basedOn w:val="a"/>
    <w:rsid w:val="00724396"/>
    <w:pPr>
      <w:widowControl/>
      <w:suppressAutoHyphens w:val="0"/>
      <w:spacing w:after="0" w:line="100" w:lineRule="atLeast"/>
      <w:ind w:left="6480"/>
      <w:textAlignment w:val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724396"/>
    <w:pPr>
      <w:keepNext/>
      <w:autoSpaceDE w:val="0"/>
      <w:spacing w:after="0" w:line="100" w:lineRule="atLeas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ertext">
    <w:name w:val="headertext"/>
    <w:basedOn w:val="a"/>
    <w:rsid w:val="00724396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4396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CF4B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widowControl w:val="0"/>
      <w:suppressAutoHyphens/>
      <w:textAlignment w:val="baseline"/>
    </w:pPr>
    <w:rPr>
      <w:rFonts w:ascii="Calibri" w:eastAsia="SimSun" w:hAnsi="Calibri" w:cs="Tahoma"/>
      <w:lang w:eastAsia="en-US"/>
    </w:rPr>
  </w:style>
  <w:style w:type="paragraph" w:styleId="1">
    <w:name w:val="heading 1"/>
    <w:basedOn w:val="a"/>
    <w:pPr>
      <w:widowControl/>
      <w:numPr>
        <w:numId w:val="1"/>
      </w:numPr>
      <w:suppressAutoHyphens w:val="0"/>
      <w:spacing w:before="100" w:after="100" w:line="100" w:lineRule="atLeast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keepNext/>
      <w:suppressAutoHyphens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4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Символ нумерации"/>
  </w:style>
  <w:style w:type="character" w:styleId="a6">
    <w:name w:val="annotation reference"/>
    <w:basedOn w:val="a0"/>
    <w:rPr>
      <w:sz w:val="16"/>
      <w:szCs w:val="16"/>
    </w:rPr>
  </w:style>
  <w:style w:type="character" w:customStyle="1" w:styleId="a7">
    <w:name w:val="Текст примечания Знак"/>
    <w:basedOn w:val="a0"/>
    <w:rPr>
      <w:sz w:val="20"/>
      <w:szCs w:val="20"/>
    </w:rPr>
  </w:style>
  <w:style w:type="character" w:customStyle="1" w:styleId="a8">
    <w:name w:val="Тема примечания Знак"/>
    <w:basedOn w:val="a7"/>
    <w:rPr>
      <w:b/>
      <w:bCs/>
      <w:sz w:val="20"/>
      <w:szCs w:val="20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snippetequal">
    <w:name w:val="snippet_equal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WWCharLFO1LVL2">
    <w:name w:val="WW_CharLFO1LVL2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CharLFO3LVL2">
    <w:name w:val="WW_CharLFO3LVL2"/>
    <w:rPr>
      <w:rFonts w:ascii="Times New Roman" w:hAnsi="Times New Roman" w:cs="Times New Roman"/>
      <w:b/>
      <w:i/>
      <w:sz w:val="24"/>
      <w:szCs w:val="24"/>
    </w:rPr>
  </w:style>
  <w:style w:type="paragraph" w:customStyle="1" w:styleId="ab">
    <w:name w:val="Заголовок"/>
    <w:basedOn w:val="a3"/>
    <w:next w:val="ac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3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3"/>
    <w:pPr>
      <w:suppressLineNumbers/>
    </w:pPr>
    <w:rPr>
      <w:rFonts w:cs="Mangal"/>
    </w:rPr>
  </w:style>
  <w:style w:type="paragraph" w:customStyle="1" w:styleId="ConsPlusNonformat">
    <w:name w:val="ConsPlusNonformat"/>
    <w:pPr>
      <w:keepNext/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pPr>
      <w:keepNext/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Calibri"/>
    </w:rPr>
  </w:style>
  <w:style w:type="paragraph" w:styleId="af0">
    <w:name w:val="List Paragraph"/>
    <w:basedOn w:val="a3"/>
    <w:pPr>
      <w:ind w:left="720"/>
    </w:pPr>
  </w:style>
  <w:style w:type="paragraph" w:styleId="af1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3"/>
    <w:pPr>
      <w:suppressLineNumbers/>
    </w:pPr>
  </w:style>
  <w:style w:type="paragraph" w:styleId="af3">
    <w:name w:val="annotation text"/>
    <w:basedOn w:val="a"/>
    <w:pPr>
      <w:spacing w:line="100" w:lineRule="atLeast"/>
    </w:pPr>
    <w:rPr>
      <w:sz w:val="20"/>
      <w:szCs w:val="20"/>
    </w:rPr>
  </w:style>
  <w:style w:type="paragraph" w:styleId="af4">
    <w:name w:val="annotation subject"/>
    <w:basedOn w:val="af3"/>
    <w:next w:val="af3"/>
    <w:rPr>
      <w:b/>
      <w:bCs/>
    </w:rPr>
  </w:style>
  <w:style w:type="paragraph" w:styleId="af5">
    <w:name w:val="Body Text Indent"/>
    <w:basedOn w:val="a"/>
    <w:pPr>
      <w:widowControl/>
      <w:suppressAutoHyphens w:val="0"/>
      <w:spacing w:after="0" w:line="100" w:lineRule="atLeast"/>
      <w:ind w:left="6480"/>
      <w:textAlignment w:val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pPr>
      <w:keepNext/>
      <w:autoSpaceDE w:val="0"/>
      <w:spacing w:after="0" w:line="100" w:lineRule="atLeas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ertext">
    <w:name w:val="headertext"/>
    <w:basedOn w:val="a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Шарухо</dc:creator>
  <cp:lastModifiedBy>Ирина Евгеньевна Войко</cp:lastModifiedBy>
  <cp:revision>24</cp:revision>
  <cp:lastPrinted>2019-10-23T06:49:00Z</cp:lastPrinted>
  <dcterms:created xsi:type="dcterms:W3CDTF">2019-10-22T03:20:00Z</dcterms:created>
  <dcterms:modified xsi:type="dcterms:W3CDTF">2019-11-21T04:05:00Z</dcterms:modified>
</cp:coreProperties>
</file>