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2" w:rsidRPr="00616741" w:rsidRDefault="00F00D05" w:rsidP="003B604B">
      <w:pPr>
        <w:pStyle w:val="ConsPlusNonformat"/>
        <w:pageBreakBefore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F842E2" w:rsidRPr="00616741" w:rsidRDefault="00F00D05" w:rsidP="003B604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F842E2" w:rsidRPr="00616741" w:rsidRDefault="00F842E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nformat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Общая информация.</w:t>
      </w:r>
    </w:p>
    <w:p w:rsidR="00363E21" w:rsidRPr="00616741" w:rsidRDefault="00363E21" w:rsidP="003B604B">
      <w:pPr>
        <w:pStyle w:val="ConsPlusNonforma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 xml:space="preserve">Исполнительный орган государственной власти Томской области (далее – разработчик): </w:t>
      </w:r>
    </w:p>
    <w:p w:rsidR="00F842E2" w:rsidRPr="00616741" w:rsidRDefault="00B269E3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Департамент лесного хозяйства </w:t>
      </w:r>
      <w:r w:rsidR="00F00D05" w:rsidRPr="00616741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48196C" w:rsidRPr="00616741" w:rsidRDefault="0048196C" w:rsidP="003B604B">
      <w:pPr>
        <w:pStyle w:val="ConsPlusNonformat"/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363E21" w:rsidP="003B604B">
      <w:pPr>
        <w:pStyle w:val="a3"/>
        <w:widowControl w:val="0"/>
        <w:tabs>
          <w:tab w:val="left" w:pos="11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41">
        <w:rPr>
          <w:rFonts w:ascii="Times New Roman" w:hAnsi="Times New Roman"/>
          <w:b/>
          <w:sz w:val="24"/>
          <w:szCs w:val="24"/>
        </w:rPr>
        <w:t xml:space="preserve">1.2. </w:t>
      </w:r>
      <w:r w:rsidR="00F00D05" w:rsidRPr="00616741">
        <w:rPr>
          <w:rFonts w:ascii="Times New Roman" w:hAnsi="Times New Roman"/>
          <w:b/>
          <w:sz w:val="24"/>
          <w:szCs w:val="24"/>
        </w:rPr>
        <w:t xml:space="preserve">Вид и наименование проекта нормативного правового акта: </w:t>
      </w:r>
    </w:p>
    <w:p w:rsidR="00F842E2" w:rsidRPr="00616741" w:rsidRDefault="0048196C" w:rsidP="003B6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П</w:t>
      </w:r>
      <w:r w:rsidR="00F00D05" w:rsidRPr="0061674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844F69" w:rsidRPr="00616741">
        <w:rPr>
          <w:rFonts w:ascii="Times New Roman" w:hAnsi="Times New Roman" w:cs="Times New Roman"/>
          <w:sz w:val="24"/>
          <w:szCs w:val="24"/>
        </w:rPr>
        <w:t>приказа Департамента лесного хозяйства Томской области «</w:t>
      </w:r>
      <w:r w:rsidR="00844F69" w:rsidRPr="00616741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proofErr w:type="gramStart"/>
      <w:r w:rsidR="00844F69" w:rsidRPr="00616741">
        <w:rPr>
          <w:rFonts w:ascii="Times New Roman" w:eastAsia="Calibri" w:hAnsi="Times New Roman" w:cs="Times New Roman"/>
          <w:sz w:val="24"/>
          <w:szCs w:val="24"/>
        </w:rPr>
        <w:t>значений целевых показателей критериев оценки приоритетных инвестиционных проектов</w:t>
      </w:r>
      <w:proofErr w:type="gramEnd"/>
      <w:r w:rsidR="00844F69" w:rsidRPr="00616741">
        <w:rPr>
          <w:rFonts w:ascii="Times New Roman" w:eastAsia="Calibri" w:hAnsi="Times New Roman" w:cs="Times New Roman"/>
          <w:sz w:val="24"/>
          <w:szCs w:val="24"/>
        </w:rPr>
        <w:t xml:space="preserve"> в области освоения лесов</w:t>
      </w:r>
      <w:r w:rsidR="00B269E3" w:rsidRPr="00616741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F00D05" w:rsidRPr="00616741">
        <w:rPr>
          <w:rFonts w:ascii="Times New Roman" w:hAnsi="Times New Roman" w:cs="Times New Roman"/>
          <w:sz w:val="24"/>
          <w:szCs w:val="24"/>
        </w:rPr>
        <w:t>.</w:t>
      </w:r>
    </w:p>
    <w:p w:rsidR="00363E21" w:rsidRPr="00616741" w:rsidRDefault="00363E21" w:rsidP="003B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11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1.3. 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 xml:space="preserve">Предполагаемая дата вступления в силу нормативного правового акта: </w:t>
      </w:r>
    </w:p>
    <w:p w:rsidR="00F842E2" w:rsidRPr="00616741" w:rsidRDefault="00616741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4F69" w:rsidRPr="00616741">
        <w:rPr>
          <w:rFonts w:ascii="Times New Roman" w:hAnsi="Times New Roman" w:cs="Times New Roman"/>
          <w:sz w:val="24"/>
          <w:szCs w:val="24"/>
        </w:rPr>
        <w:t>екабрь</w:t>
      </w:r>
      <w:r w:rsidR="00FF4F34" w:rsidRPr="00616741">
        <w:rPr>
          <w:rFonts w:ascii="Times New Roman" w:hAnsi="Times New Roman" w:cs="Times New Roman"/>
          <w:sz w:val="24"/>
          <w:szCs w:val="24"/>
        </w:rPr>
        <w:t xml:space="preserve"> 201</w:t>
      </w:r>
      <w:r w:rsidR="00844F69" w:rsidRPr="00616741">
        <w:rPr>
          <w:rFonts w:ascii="Times New Roman" w:hAnsi="Times New Roman" w:cs="Times New Roman"/>
          <w:sz w:val="24"/>
          <w:szCs w:val="24"/>
        </w:rPr>
        <w:t>9</w:t>
      </w:r>
      <w:r w:rsidR="00FF4F34" w:rsidRPr="006167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D05" w:rsidRPr="00616741">
        <w:rPr>
          <w:rFonts w:ascii="Times New Roman" w:hAnsi="Times New Roman" w:cs="Times New Roman"/>
          <w:sz w:val="24"/>
          <w:szCs w:val="24"/>
        </w:rPr>
        <w:t>.</w:t>
      </w:r>
    </w:p>
    <w:p w:rsidR="0048196C" w:rsidRPr="00616741" w:rsidRDefault="0048196C" w:rsidP="003B604B">
      <w:pPr>
        <w:pStyle w:val="ConsPlusNonformat"/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54BB5" w:rsidRPr="00616741" w:rsidRDefault="00095D3A" w:rsidP="003B604B">
      <w:pPr>
        <w:pStyle w:val="ConsPlusNonformat"/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Краткое  описание проблемы, на решение которой направлено предлагаемое правовое регулирование:</w:t>
      </w:r>
      <w:r w:rsidR="00454BB5" w:rsidRPr="00616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E2" w:rsidRPr="00616741" w:rsidRDefault="00454BB5" w:rsidP="003B604B">
      <w:pPr>
        <w:pStyle w:val="ConsPlusNonformat"/>
        <w:tabs>
          <w:tab w:val="left" w:pos="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616741">
        <w:rPr>
          <w:rFonts w:ascii="Times New Roman" w:eastAsia="SimSun" w:hAnsi="Times New Roman" w:cs="Times New Roman"/>
          <w:sz w:val="24"/>
          <w:szCs w:val="24"/>
          <w:lang w:eastAsia="en-US"/>
        </w:rPr>
        <w:t>Применяемый Департаментом лесного хозяйства Томской области порядок отбора заявок на включение инвестиционного проекта в перечень приоритетных инвестиционных проектов в области освоения лесов требует совершенствования путем установления значений критериев оценки инвестиционных проектов</w:t>
      </w:r>
      <w:r w:rsidR="00095D3A" w:rsidRPr="00616741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D458B7" w:rsidRPr="00616741" w:rsidRDefault="00D458B7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keepNext w:val="0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регулирования.</w:t>
      </w:r>
    </w:p>
    <w:p w:rsidR="007803C8" w:rsidRPr="00616741" w:rsidRDefault="00A4501A" w:rsidP="003B60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В результате нововведений, предусмотренных проектом</w:t>
      </w:r>
      <w:r w:rsidR="00D458B7" w:rsidRPr="00616741">
        <w:rPr>
          <w:rFonts w:ascii="Times New Roman" w:hAnsi="Times New Roman" w:cs="Times New Roman"/>
          <w:sz w:val="24"/>
          <w:szCs w:val="24"/>
        </w:rPr>
        <w:t xml:space="preserve"> приказа Департамента лесного хозяйства Томской области</w:t>
      </w:r>
      <w:r w:rsidRPr="00616741">
        <w:rPr>
          <w:rFonts w:ascii="Times New Roman" w:hAnsi="Times New Roman" w:cs="Times New Roman"/>
          <w:sz w:val="24"/>
          <w:szCs w:val="24"/>
        </w:rPr>
        <w:t>, предполагается</w:t>
      </w:r>
      <w:r w:rsidR="007803C8" w:rsidRPr="00616741">
        <w:rPr>
          <w:rFonts w:ascii="Times New Roman" w:hAnsi="Times New Roman" w:cs="Times New Roman"/>
          <w:sz w:val="24"/>
          <w:szCs w:val="24"/>
        </w:rPr>
        <w:t xml:space="preserve"> </w:t>
      </w:r>
      <w:r w:rsidR="000B6910" w:rsidRPr="00616741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7803C8" w:rsidRPr="00616741">
        <w:rPr>
          <w:rFonts w:ascii="Times New Roman" w:hAnsi="Times New Roman" w:cs="Times New Roman"/>
          <w:sz w:val="24"/>
          <w:szCs w:val="24"/>
        </w:rPr>
        <w:t>следующ</w:t>
      </w:r>
      <w:r w:rsidR="00095D3A" w:rsidRPr="00616741">
        <w:rPr>
          <w:rFonts w:ascii="Times New Roman" w:hAnsi="Times New Roman" w:cs="Times New Roman"/>
          <w:sz w:val="24"/>
          <w:szCs w:val="24"/>
        </w:rPr>
        <w:t>их целей:</w:t>
      </w:r>
    </w:p>
    <w:p w:rsidR="00D458B7" w:rsidRPr="00616741" w:rsidRDefault="00D458B7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hAnsi="Times New Roman" w:cs="Times New Roman"/>
          <w:sz w:val="24"/>
          <w:szCs w:val="24"/>
        </w:rPr>
        <w:t>- совершенствование порядка оценки инвестиционных проектов в рамках отбора для включения в</w:t>
      </w:r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перечень приоритетных инвестиционных проектов в области освоения лесов</w:t>
      </w:r>
      <w:r w:rsidR="00095D3A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58B7" w:rsidRPr="00616741" w:rsidRDefault="00D458B7" w:rsidP="003B60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предлагаемого правового регулирования.</w:t>
      </w:r>
    </w:p>
    <w:p w:rsidR="00454BB5" w:rsidRPr="00616741" w:rsidRDefault="00D458B7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6741">
        <w:rPr>
          <w:rFonts w:ascii="Times New Roman" w:hAnsi="Times New Roman" w:cs="Times New Roman"/>
          <w:sz w:val="24"/>
          <w:szCs w:val="24"/>
        </w:rPr>
        <w:t xml:space="preserve">Проектом приказа Департамента лесного хозяйства Томской области устанавливаются целевые показатели критериев оценки инвестиционных проектов </w:t>
      </w:r>
      <w:r w:rsidR="00616741" w:rsidRPr="006167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6741">
        <w:rPr>
          <w:rFonts w:ascii="Times New Roman" w:hAnsi="Times New Roman" w:cs="Times New Roman"/>
          <w:sz w:val="24"/>
          <w:szCs w:val="24"/>
        </w:rPr>
        <w:t xml:space="preserve">в области освоения лесов из числа предусмотренных </w:t>
      </w:r>
      <w:r w:rsidR="00454BB5" w:rsidRPr="00616741">
        <w:rPr>
          <w:rFonts w:ascii="Times New Roman" w:hAnsi="Times New Roman" w:cs="Times New Roman"/>
          <w:sz w:val="24"/>
          <w:szCs w:val="24"/>
        </w:rPr>
        <w:t xml:space="preserve">пунктом 10 Положения </w:t>
      </w:r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подготовке </w:t>
      </w:r>
      <w:r w:rsidR="00616741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от 23.02.2018 </w:t>
      </w:r>
      <w:r w:rsidR="00616741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190, а также  их значения, позволяющие произвести оценку </w:t>
      </w:r>
      <w:r w:rsidR="00454BB5" w:rsidRPr="00616741">
        <w:rPr>
          <w:rFonts w:ascii="Times New Roman" w:hAnsi="Times New Roman" w:cs="Times New Roman"/>
          <w:sz w:val="24"/>
          <w:szCs w:val="24"/>
        </w:rPr>
        <w:t>инвестиционных проектов в рамках отбора для включения в</w:t>
      </w:r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перечень</w:t>
      </w:r>
      <w:proofErr w:type="gramEnd"/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приоритетных инвестиционных проектов </w:t>
      </w:r>
      <w:proofErr w:type="gramStart"/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454BB5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 освоения лесов.</w:t>
      </w:r>
    </w:p>
    <w:p w:rsidR="00F842E2" w:rsidRPr="00616741" w:rsidRDefault="00F842E2" w:rsidP="003B604B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проводилось обсуждение идеи (концепции) предлагаемого правового регулирования. </w:t>
      </w:r>
    </w:p>
    <w:p w:rsidR="00F842E2" w:rsidRPr="00616741" w:rsidRDefault="006B0F35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Обсуждение идеи (концепции) предлагаемого правового регулирования проводилось </w:t>
      </w:r>
      <w:r w:rsidR="00454BB5" w:rsidRPr="00616741">
        <w:rPr>
          <w:rFonts w:ascii="Times New Roman" w:hAnsi="Times New Roman" w:cs="Times New Roman"/>
          <w:sz w:val="24"/>
          <w:szCs w:val="24"/>
        </w:rPr>
        <w:t>период с 28.10</w:t>
      </w:r>
      <w:r w:rsidR="004C547C" w:rsidRPr="00616741">
        <w:rPr>
          <w:rFonts w:ascii="Times New Roman" w:hAnsi="Times New Roman" w:cs="Times New Roman"/>
          <w:sz w:val="24"/>
          <w:szCs w:val="24"/>
        </w:rPr>
        <w:t>.</w:t>
      </w:r>
      <w:r w:rsidR="00454BB5" w:rsidRPr="00616741">
        <w:rPr>
          <w:rFonts w:ascii="Times New Roman" w:hAnsi="Times New Roman" w:cs="Times New Roman"/>
          <w:sz w:val="24"/>
          <w:szCs w:val="24"/>
        </w:rPr>
        <w:t>2019 по 05.11.2019</w:t>
      </w:r>
      <w:r w:rsidR="00095D3A" w:rsidRPr="00616741">
        <w:rPr>
          <w:rFonts w:ascii="Times New Roman" w:hAnsi="Times New Roman" w:cs="Times New Roman"/>
          <w:sz w:val="24"/>
          <w:szCs w:val="24"/>
        </w:rPr>
        <w:t>.</w:t>
      </w:r>
    </w:p>
    <w:p w:rsidR="00F842E2" w:rsidRPr="00616741" w:rsidRDefault="00F842E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 xml:space="preserve">Количество замечаний и предложений, полученных в связи с проведением обсуждения идеи (концепции) предлагаемого правового регулирования. </w:t>
      </w:r>
    </w:p>
    <w:p w:rsidR="002D7C80" w:rsidRPr="00616741" w:rsidRDefault="00454BB5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В связи с проведением обсуждения иде</w:t>
      </w:r>
      <w:proofErr w:type="gramStart"/>
      <w:r w:rsidRPr="0061674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6741">
        <w:rPr>
          <w:rFonts w:ascii="Times New Roman" w:hAnsi="Times New Roman" w:cs="Times New Roman"/>
          <w:sz w:val="24"/>
          <w:szCs w:val="24"/>
        </w:rPr>
        <w:t>концепции) предлагаемого правового регулирования замечаний и предложений заинтересованных лиц не поступило</w:t>
      </w:r>
      <w:r w:rsidR="004C547C" w:rsidRPr="00616741">
        <w:rPr>
          <w:rFonts w:ascii="Times New Roman" w:hAnsi="Times New Roman" w:cs="Times New Roman"/>
          <w:sz w:val="24"/>
          <w:szCs w:val="24"/>
        </w:rPr>
        <w:t>.</w:t>
      </w:r>
    </w:p>
    <w:p w:rsidR="002D7C80" w:rsidRPr="00616741" w:rsidRDefault="002D7C80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разработчика проекта нормативного правового акта:</w:t>
      </w:r>
    </w:p>
    <w:p w:rsidR="00F842E2" w:rsidRPr="00616741" w:rsidRDefault="00F00D05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454BB5" w:rsidRPr="00616741">
        <w:rPr>
          <w:rFonts w:ascii="Times New Roman" w:hAnsi="Times New Roman" w:cs="Times New Roman"/>
          <w:sz w:val="24"/>
          <w:szCs w:val="24"/>
        </w:rPr>
        <w:t>Руднев Дмитрий Вячеславович</w:t>
      </w:r>
      <w:r w:rsidR="007D0E36" w:rsidRPr="00616741">
        <w:rPr>
          <w:rFonts w:ascii="Times New Roman" w:hAnsi="Times New Roman" w:cs="Times New Roman"/>
          <w:sz w:val="24"/>
          <w:szCs w:val="24"/>
        </w:rPr>
        <w:t xml:space="preserve"> – консультант комитета </w:t>
      </w:r>
      <w:r w:rsidR="00454BB5" w:rsidRPr="00616741">
        <w:rPr>
          <w:rFonts w:ascii="Times New Roman" w:hAnsi="Times New Roman" w:cs="Times New Roman"/>
          <w:sz w:val="24"/>
          <w:szCs w:val="24"/>
        </w:rPr>
        <w:t>лесопромышленного комплекса</w:t>
      </w:r>
      <w:r w:rsidR="007D0E36" w:rsidRPr="00616741">
        <w:rPr>
          <w:rFonts w:ascii="Times New Roman" w:hAnsi="Times New Roman" w:cs="Times New Roman"/>
          <w:sz w:val="24"/>
          <w:szCs w:val="24"/>
        </w:rPr>
        <w:t xml:space="preserve"> Департамента лесного хозяйства Томской области</w:t>
      </w:r>
    </w:p>
    <w:p w:rsidR="00F842E2" w:rsidRPr="00616741" w:rsidRDefault="00F00D05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Телефон: 3</w:t>
      </w:r>
      <w:r w:rsidR="00454BB5" w:rsidRPr="00616741">
        <w:rPr>
          <w:rFonts w:ascii="Times New Roman" w:hAnsi="Times New Roman" w:cs="Times New Roman"/>
          <w:sz w:val="24"/>
          <w:szCs w:val="24"/>
        </w:rPr>
        <w:t>(</w:t>
      </w:r>
      <w:r w:rsidRPr="00616741">
        <w:rPr>
          <w:rFonts w:ascii="Times New Roman" w:hAnsi="Times New Roman" w:cs="Times New Roman"/>
          <w:sz w:val="24"/>
          <w:szCs w:val="24"/>
        </w:rPr>
        <w:t>8</w:t>
      </w:r>
      <w:r w:rsidR="00454BB5" w:rsidRPr="00616741">
        <w:rPr>
          <w:rFonts w:ascii="Times New Roman" w:hAnsi="Times New Roman" w:cs="Times New Roman"/>
          <w:sz w:val="24"/>
          <w:szCs w:val="24"/>
        </w:rPr>
        <w:t xml:space="preserve"> 22) 901-986</w:t>
      </w:r>
    </w:p>
    <w:p w:rsidR="00F842E2" w:rsidRPr="00616741" w:rsidRDefault="00F00D05" w:rsidP="003B604B">
      <w:pPr>
        <w:pStyle w:val="ConsPlusNonformat"/>
        <w:spacing w:line="240" w:lineRule="auto"/>
        <w:ind w:firstLine="709"/>
        <w:jc w:val="both"/>
        <w:rPr>
          <w:rFonts w:ascii="Times New Roman" w:eastAsia="SimSun" w:hAnsi="Times New Roman" w:cs="Times New Roman"/>
          <w:color w:val="4F575C"/>
          <w:sz w:val="24"/>
          <w:szCs w:val="24"/>
          <w:lang w:eastAsia="en-US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454BB5" w:rsidRPr="00616741">
          <w:rPr>
            <w:rFonts w:ascii="Times New Roman" w:hAnsi="Times New Roman" w:cs="Times New Roman"/>
            <w:sz w:val="24"/>
            <w:szCs w:val="24"/>
          </w:rPr>
          <w:t>rudnevdv@tomsk.gov.ru</w:t>
        </w:r>
      </w:hyperlink>
      <w:r w:rsidR="00454BB5" w:rsidRPr="00616741">
        <w:rPr>
          <w:rFonts w:ascii="Times New Roman" w:eastAsia="SimSun" w:hAnsi="Times New Roman" w:cs="Times New Roman"/>
          <w:color w:val="4F575C"/>
          <w:sz w:val="24"/>
          <w:szCs w:val="24"/>
          <w:lang w:eastAsia="en-US"/>
        </w:rPr>
        <w:t xml:space="preserve"> </w:t>
      </w:r>
    </w:p>
    <w:p w:rsidR="00761532" w:rsidRPr="00616741" w:rsidRDefault="0076153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A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761532" w:rsidRPr="00616741">
        <w:rPr>
          <w:rFonts w:ascii="Times New Roman" w:hAnsi="Times New Roman" w:cs="Times New Roman"/>
          <w:b/>
          <w:sz w:val="24"/>
          <w:szCs w:val="24"/>
        </w:rPr>
        <w:t xml:space="preserve">Степень регулирующего воздействия проекта акта: </w:t>
      </w:r>
    </w:p>
    <w:p w:rsidR="00D26914" w:rsidRPr="00616741" w:rsidRDefault="00095D3A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В</w:t>
      </w:r>
      <w:r w:rsidR="00761532" w:rsidRPr="00616741">
        <w:rPr>
          <w:rFonts w:ascii="Times New Roman" w:hAnsi="Times New Roman" w:cs="Times New Roman"/>
          <w:sz w:val="24"/>
          <w:szCs w:val="24"/>
        </w:rPr>
        <w:t>ысокая</w:t>
      </w:r>
      <w:r w:rsidRPr="00616741">
        <w:rPr>
          <w:rFonts w:ascii="Times New Roman" w:hAnsi="Times New Roman" w:cs="Times New Roman"/>
          <w:sz w:val="24"/>
          <w:szCs w:val="24"/>
        </w:rPr>
        <w:t>.</w:t>
      </w:r>
    </w:p>
    <w:p w:rsidR="007844B3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32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="00761532" w:rsidRPr="00616741">
        <w:rPr>
          <w:rFonts w:ascii="Times New Roman" w:hAnsi="Times New Roman" w:cs="Times New Roman"/>
          <w:b/>
          <w:sz w:val="24"/>
          <w:szCs w:val="24"/>
        </w:rPr>
        <w:t>Обоснование отнесения проекта акта к определенной степени регулирующего воздействия</w:t>
      </w:r>
    </w:p>
    <w:p w:rsidR="00761532" w:rsidRPr="00616741" w:rsidRDefault="00761532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1) пункта 6 Порядка проведения оценки регулирующего воздействия проектов нормативных правовых актов Томской области, утвержденного постановлением Администрации Томской области от 14.03.2014 №75а, проект нормативного правового акта  содержит положения, </w:t>
      </w:r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устанавливающие новые обязанности, запреты и ограничения для субъектов предпринимательской и инвестиционной деятельности.</w:t>
      </w:r>
    </w:p>
    <w:p w:rsidR="00761532" w:rsidRPr="00616741" w:rsidRDefault="00761532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61532" w:rsidRPr="00616741" w:rsidRDefault="007844B3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1.12. </w:t>
      </w:r>
      <w:r w:rsidR="00761532" w:rsidRPr="00616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</w:p>
    <w:p w:rsidR="00761532" w:rsidRPr="00616741" w:rsidRDefault="00761532" w:rsidP="003B604B">
      <w:pPr>
        <w:keepNext w:val="0"/>
        <w:widowControl/>
        <w:suppressAutoHyphens w:val="0"/>
        <w:spacing w:after="0" w:line="240" w:lineRule="auto"/>
        <w:ind w:firstLine="60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C35C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35C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по 13.12.2019 года.</w:t>
      </w:r>
    </w:p>
    <w:p w:rsidR="00761532" w:rsidRPr="00616741" w:rsidRDefault="0076153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 правовое регулирование.</w:t>
      </w:r>
    </w:p>
    <w:p w:rsidR="00095D3A" w:rsidRPr="00616741" w:rsidRDefault="00095D3A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Формулировка проблемы.</w:t>
      </w:r>
    </w:p>
    <w:p w:rsidR="00454BB5" w:rsidRPr="00616741" w:rsidRDefault="00454BB5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23.02.2018 № 190 «О приоритетных инвестиционных проектах в области освоения лесов и об изменении и признании </w:t>
      </w:r>
      <w:proofErr w:type="gramStart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Федерации» утверждено Положение о подготовке и утверждении перечня приоритетных инвестиционных проектов в области освоения лесов. </w:t>
      </w:r>
      <w:proofErr w:type="gramStart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Указанным Положением установлено, что значения целевых </w:t>
      </w:r>
      <w:proofErr w:type="spellStart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показетелей</w:t>
      </w:r>
      <w:proofErr w:type="spellEnd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критериев оценки </w:t>
      </w:r>
      <w:proofErr w:type="spellStart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инвестиионных</w:t>
      </w:r>
      <w:proofErr w:type="spellEnd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субъектов Российской Федерации в соответствии с </w:t>
      </w:r>
      <w:hyperlink r:id="rId7" w:history="1">
        <w:r w:rsidRPr="0061674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1 статьи 83</w:t>
        </w:r>
      </w:hyperlink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Лесного кодекса Российской Федерации, осуществляется органами государственной власти</w:t>
      </w:r>
      <w:proofErr w:type="gramEnd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субъектов Российской Федерации. </w:t>
      </w:r>
      <w:r w:rsidRPr="00616741">
        <w:rPr>
          <w:rFonts w:ascii="Times New Roman" w:hAnsi="Times New Roman" w:cs="Times New Roman"/>
          <w:sz w:val="24"/>
          <w:szCs w:val="24"/>
        </w:rPr>
        <w:t>Применяемый Департаментом лесного хозяйства Томской области порядок отбора заявок на включение инвестиционного проекта в перечень приоритетных инвестиционных проектов в области освоения лесов требует совершенствования путем установления значений критериев оценки инвестиционных проектов.</w:t>
      </w:r>
    </w:p>
    <w:p w:rsidR="007844B3" w:rsidRPr="00616741" w:rsidRDefault="00F00D05" w:rsidP="003B604B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674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842E2" w:rsidRPr="00616741" w:rsidRDefault="007844B3" w:rsidP="003B604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741">
        <w:rPr>
          <w:rFonts w:ascii="Times New Roman" w:hAnsi="Times New Roman"/>
          <w:b/>
          <w:sz w:val="24"/>
          <w:szCs w:val="24"/>
        </w:rPr>
        <w:t xml:space="preserve">2.2. </w:t>
      </w:r>
      <w:r w:rsidR="00F00D05" w:rsidRPr="00616741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274B01" w:rsidRPr="00616741" w:rsidRDefault="00133081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5130"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 проблемы обусловлено </w:t>
      </w:r>
      <w:r w:rsidR="004B2C25"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отсутствием проработанного правового механизма, регулирующего </w:t>
      </w:r>
      <w:r w:rsidR="00274B01"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оценки инвестиционных проектов в целях их отбора для включения в перечень</w:t>
      </w:r>
      <w:r w:rsidR="00274B01"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приоритетных инвестиционных проектов в области освоения лесов.</w:t>
      </w:r>
    </w:p>
    <w:p w:rsidR="00F842E2" w:rsidRPr="00616741" w:rsidRDefault="00F842E2" w:rsidP="003B604B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rmal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 xml:space="preserve">Социальные группы, заинтересованные  в устранении проблемы, их количественная оценка. </w:t>
      </w:r>
    </w:p>
    <w:p w:rsidR="00274B01" w:rsidRPr="00616741" w:rsidRDefault="00095D3A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67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274B01" w:rsidRPr="006167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ридические лица и индивидуальные предприниматели, осуществляющие инвестиционную и предпринимательскую деятельность,  связанную с использованием лесов, реализующие инвестиционные проекты.</w:t>
      </w:r>
    </w:p>
    <w:p w:rsidR="00F842E2" w:rsidRPr="00616741" w:rsidRDefault="00F842E2" w:rsidP="003B604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оценка.</w:t>
      </w:r>
    </w:p>
    <w:p w:rsidR="006C0BFC" w:rsidRPr="006C0BFC" w:rsidRDefault="006C0BFC" w:rsidP="003B604B">
      <w:pPr>
        <w:keepNext w:val="0"/>
        <w:suppressAutoHyphens w:val="0"/>
        <w:autoSpaceDE w:val="0"/>
        <w:autoSpaceDN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эффекты, возникающие в связи с несовершенным правовым регулированием, могут выражаться в снижении инвестиционной привлекательности</w:t>
      </w: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области.</w:t>
      </w:r>
    </w:p>
    <w:p w:rsidR="00F842E2" w:rsidRPr="00616741" w:rsidRDefault="00F842E2" w:rsidP="003B604B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2.5. </w:t>
      </w:r>
      <w:r w:rsidR="00F00D05"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Причины возникновения  проблемы и факторы, поддерживающие ее существование.</w:t>
      </w:r>
    </w:p>
    <w:p w:rsidR="00274B01" w:rsidRPr="00616741" w:rsidRDefault="00095D3A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4B01"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комплексного регулирования на региональном уровне, несовершенство нормативной правовой базы Томской области. </w:t>
      </w:r>
    </w:p>
    <w:p w:rsidR="00F842E2" w:rsidRPr="00616741" w:rsidRDefault="00F842E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2.6. </w:t>
      </w:r>
      <w:r w:rsidR="00F00D05"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Причины невозможности решения проблемы участниками соответствующих отношений самостоятельно, без вмешательства государства</w:t>
      </w:r>
    </w:p>
    <w:p w:rsidR="00F842E2" w:rsidRPr="00616741" w:rsidRDefault="00274B01" w:rsidP="003B604B">
      <w:pPr>
        <w:keepNext w:val="0"/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Pr="00616741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</w:t>
      </w:r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инвестиционных проектов</w:t>
      </w:r>
      <w:proofErr w:type="gramEnd"/>
      <w:r w:rsidRPr="006167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освоения лесов </w:t>
      </w:r>
      <w:r w:rsidR="00F00D05" w:rsidRPr="00616741">
        <w:rPr>
          <w:rFonts w:ascii="Times New Roman" w:hAnsi="Times New Roman" w:cs="Times New Roman"/>
          <w:sz w:val="24"/>
          <w:szCs w:val="24"/>
        </w:rPr>
        <w:t>отнесено федеральным законодательством к полномочиям органов государственной власти субъектов Российской Федерации.</w:t>
      </w:r>
    </w:p>
    <w:p w:rsidR="007844B3" w:rsidRPr="00616741" w:rsidRDefault="007844B3" w:rsidP="003B604B">
      <w:pPr>
        <w:pStyle w:val="ConsPlusNonformat"/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F842E2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2.7.</w:t>
      </w:r>
      <w:r w:rsidR="00F00D05"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Опыт решения </w:t>
      </w:r>
      <w:proofErr w:type="gramStart"/>
      <w:r w:rsidR="00F00D05"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аналогичных проблем</w:t>
      </w:r>
      <w:proofErr w:type="gramEnd"/>
      <w:r w:rsidR="00F00D05" w:rsidRPr="0061674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в других субъектах Российской Федерации, иностранных государствах</w:t>
      </w:r>
    </w:p>
    <w:p w:rsidR="00095D3A" w:rsidRPr="00616741" w:rsidRDefault="00095D3A" w:rsidP="003B604B">
      <w:pPr>
        <w:tabs>
          <w:tab w:val="left" w:pos="0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1) </w:t>
      </w:r>
      <w:r w:rsidR="00AC6F3C" w:rsidRPr="0061674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23.10.2018 № 625-п </w:t>
      </w:r>
      <w:r w:rsidRPr="006167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6F3C" w:rsidRPr="0061674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AC6F3C" w:rsidRPr="00616741">
        <w:rPr>
          <w:rFonts w:ascii="Times New Roman" w:hAnsi="Times New Roman" w:cs="Times New Roman"/>
          <w:sz w:val="24"/>
          <w:szCs w:val="24"/>
        </w:rPr>
        <w:t>значений целевых показателей критериев оценки приоритетных инвестиционных проектов</w:t>
      </w:r>
      <w:proofErr w:type="gramEnd"/>
      <w:r w:rsidR="00AC6F3C" w:rsidRPr="00616741">
        <w:rPr>
          <w:rFonts w:ascii="Times New Roman" w:hAnsi="Times New Roman" w:cs="Times New Roman"/>
          <w:sz w:val="24"/>
          <w:szCs w:val="24"/>
        </w:rPr>
        <w:t xml:space="preserve"> в области освоения лесов»; </w:t>
      </w:r>
    </w:p>
    <w:p w:rsidR="00095D3A" w:rsidRPr="00616741" w:rsidRDefault="00095D3A" w:rsidP="003B604B">
      <w:pPr>
        <w:tabs>
          <w:tab w:val="left" w:pos="0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741">
        <w:rPr>
          <w:rFonts w:ascii="Times New Roman" w:hAnsi="Times New Roman" w:cs="Times New Roman"/>
          <w:sz w:val="24"/>
          <w:szCs w:val="24"/>
        </w:rPr>
        <w:t xml:space="preserve">2) </w:t>
      </w:r>
      <w:r w:rsidR="00AC6F3C" w:rsidRPr="00616741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12.03.2019 № 84-п</w:t>
      </w:r>
      <w:r w:rsidRPr="006167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6F3C" w:rsidRPr="00616741">
        <w:rPr>
          <w:rFonts w:ascii="Times New Roman" w:hAnsi="Times New Roman" w:cs="Times New Roman"/>
          <w:sz w:val="24"/>
          <w:szCs w:val="24"/>
        </w:rPr>
        <w:t xml:space="preserve">«Об установлении значений целевых показателей критериев оценки инвестиционных проектов в области освоения лесов, реализуемых на лесных участках, находящихся </w:t>
      </w:r>
      <w:r w:rsidRPr="006167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6F3C" w:rsidRPr="00616741">
        <w:rPr>
          <w:rFonts w:ascii="Times New Roman" w:hAnsi="Times New Roman" w:cs="Times New Roman"/>
          <w:sz w:val="24"/>
          <w:szCs w:val="24"/>
        </w:rPr>
        <w:t>в государственной собственности Новосибирской области, а также реализуемых на лесных участках в границах земель лесного фонда, осуществление полномочий по предоставлению в аренду которых и полномочий по организации и проведению соответствующих аукционов передано Российской Федерацией</w:t>
      </w:r>
      <w:proofErr w:type="gramEnd"/>
      <w:r w:rsidR="00AC6F3C" w:rsidRPr="00616741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субъектов Российской Федерации»;</w:t>
      </w:r>
    </w:p>
    <w:p w:rsidR="00095D3A" w:rsidRPr="00616741" w:rsidRDefault="00095D3A" w:rsidP="003B604B">
      <w:pPr>
        <w:tabs>
          <w:tab w:val="left" w:pos="0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3) </w:t>
      </w:r>
      <w:r w:rsidR="00AC6F3C" w:rsidRPr="00616741">
        <w:rPr>
          <w:rFonts w:ascii="Times New Roman" w:hAnsi="Times New Roman" w:cs="Times New Roman"/>
          <w:sz w:val="24"/>
          <w:szCs w:val="24"/>
        </w:rPr>
        <w:t>Приказ Главного управления лесного хозяйства Омской области от 12.09.2018</w:t>
      </w:r>
      <w:r w:rsidRPr="006167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6F3C" w:rsidRPr="00616741">
        <w:rPr>
          <w:rFonts w:ascii="Times New Roman" w:hAnsi="Times New Roman" w:cs="Times New Roman"/>
          <w:sz w:val="24"/>
          <w:szCs w:val="24"/>
        </w:rPr>
        <w:t xml:space="preserve">№ 19-п «Об установлении </w:t>
      </w:r>
      <w:proofErr w:type="gramStart"/>
      <w:r w:rsidR="00AC6F3C" w:rsidRPr="00616741">
        <w:rPr>
          <w:rFonts w:ascii="Times New Roman" w:hAnsi="Times New Roman" w:cs="Times New Roman"/>
          <w:sz w:val="24"/>
          <w:szCs w:val="24"/>
        </w:rPr>
        <w:t>значений целевых показателей критериев оценки инвестиционных проектов</w:t>
      </w:r>
      <w:proofErr w:type="gramEnd"/>
      <w:r w:rsidR="00AC6F3C" w:rsidRPr="00616741">
        <w:rPr>
          <w:rFonts w:ascii="Times New Roman" w:hAnsi="Times New Roman" w:cs="Times New Roman"/>
          <w:sz w:val="24"/>
          <w:szCs w:val="24"/>
        </w:rPr>
        <w:t xml:space="preserve"> в области освоения лесов»;</w:t>
      </w:r>
    </w:p>
    <w:p w:rsidR="00095D3A" w:rsidRPr="00616741" w:rsidRDefault="00095D3A" w:rsidP="003B604B">
      <w:pPr>
        <w:tabs>
          <w:tab w:val="left" w:pos="0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4) </w:t>
      </w:r>
      <w:r w:rsidR="00AC6F3C" w:rsidRPr="00616741">
        <w:rPr>
          <w:rFonts w:ascii="Times New Roman" w:hAnsi="Times New Roman" w:cs="Times New Roman"/>
          <w:sz w:val="24"/>
          <w:szCs w:val="24"/>
        </w:rPr>
        <w:t>Постановление департамента лесного хозяйства администрации Владимирской обл</w:t>
      </w:r>
      <w:r w:rsidRPr="00616741">
        <w:rPr>
          <w:rFonts w:ascii="Times New Roman" w:hAnsi="Times New Roman" w:cs="Times New Roman"/>
          <w:sz w:val="24"/>
          <w:szCs w:val="24"/>
        </w:rPr>
        <w:t>асти</w:t>
      </w:r>
      <w:r w:rsidR="00AC6F3C" w:rsidRPr="00616741">
        <w:rPr>
          <w:rFonts w:ascii="Times New Roman" w:hAnsi="Times New Roman" w:cs="Times New Roman"/>
          <w:sz w:val="24"/>
          <w:szCs w:val="24"/>
        </w:rPr>
        <w:t xml:space="preserve"> от 16.09.2019 № 19 «Об утверждении значения целевых показателей критериев оценки инвестиционных проектов, реализуемых на лесных участках, находящихся </w:t>
      </w:r>
      <w:r w:rsidRPr="00616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6F3C" w:rsidRPr="00616741">
        <w:rPr>
          <w:rFonts w:ascii="Times New Roman" w:hAnsi="Times New Roman" w:cs="Times New Roman"/>
          <w:sz w:val="24"/>
          <w:szCs w:val="24"/>
        </w:rPr>
        <w:t>в собственности Владимирской области, а также на лесных участках в границах земель лесного фонда на территории Владимирской области»;</w:t>
      </w:r>
    </w:p>
    <w:p w:rsidR="00AC6F3C" w:rsidRPr="00616741" w:rsidRDefault="00095D3A" w:rsidP="003B604B">
      <w:pPr>
        <w:tabs>
          <w:tab w:val="left" w:pos="0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5) </w:t>
      </w:r>
      <w:r w:rsidR="00AC6F3C" w:rsidRPr="0061674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AC6F3C" w:rsidRPr="00616741">
        <w:rPr>
          <w:rFonts w:ascii="Times New Roman" w:hAnsi="Times New Roman" w:cs="Times New Roman"/>
          <w:sz w:val="24"/>
          <w:szCs w:val="24"/>
        </w:rPr>
        <w:t>Минлесхоза</w:t>
      </w:r>
      <w:proofErr w:type="spellEnd"/>
      <w:r w:rsidR="00AC6F3C" w:rsidRPr="00616741">
        <w:rPr>
          <w:rFonts w:ascii="Times New Roman" w:hAnsi="Times New Roman" w:cs="Times New Roman"/>
          <w:sz w:val="24"/>
          <w:szCs w:val="24"/>
        </w:rPr>
        <w:t xml:space="preserve"> Пензенской обл. от 24.12.2018 N 190/1 «Об установлении </w:t>
      </w:r>
      <w:proofErr w:type="gramStart"/>
      <w:r w:rsidR="00AC6F3C" w:rsidRPr="00616741">
        <w:rPr>
          <w:rFonts w:ascii="Times New Roman" w:hAnsi="Times New Roman" w:cs="Times New Roman"/>
          <w:sz w:val="24"/>
          <w:szCs w:val="24"/>
        </w:rPr>
        <w:t>значений целевых показателей критериев оценки приоритетных инвестиционных проектов</w:t>
      </w:r>
      <w:proofErr w:type="gramEnd"/>
      <w:r w:rsidR="00AC6F3C" w:rsidRPr="00616741">
        <w:rPr>
          <w:rFonts w:ascii="Times New Roman" w:hAnsi="Times New Roman" w:cs="Times New Roman"/>
          <w:sz w:val="24"/>
          <w:szCs w:val="24"/>
        </w:rPr>
        <w:t xml:space="preserve"> в области освоения лесов»</w:t>
      </w:r>
      <w:r w:rsidRPr="00616741">
        <w:rPr>
          <w:rFonts w:ascii="Times New Roman" w:hAnsi="Times New Roman" w:cs="Times New Roman"/>
          <w:sz w:val="24"/>
          <w:szCs w:val="24"/>
        </w:rPr>
        <w:t>.</w:t>
      </w:r>
    </w:p>
    <w:p w:rsidR="00DD50B5" w:rsidRPr="00616741" w:rsidRDefault="00DD50B5" w:rsidP="003B604B">
      <w:pPr>
        <w:pStyle w:val="ConsPlusNonforma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DD50B5" w:rsidP="003B604B">
      <w:pPr>
        <w:pStyle w:val="ConsPlusNonforma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Иная информация о проблеме</w:t>
      </w:r>
    </w:p>
    <w:p w:rsidR="00F842E2" w:rsidRPr="00616741" w:rsidRDefault="00F00D05" w:rsidP="003B6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94F8C" w:rsidRPr="00616741" w:rsidRDefault="00994F8C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Определение целей  предлагаемого правового регулирования и индикаторов для оценки их достижения.</w:t>
      </w:r>
    </w:p>
    <w:p w:rsidR="00F842E2" w:rsidRPr="00616741" w:rsidRDefault="00F842E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122"/>
        <w:gridCol w:w="3084"/>
      </w:tblGrid>
      <w:tr w:rsidR="00F842E2" w:rsidRPr="00616741" w:rsidTr="00F2368E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842E2" w:rsidRPr="00616741" w:rsidTr="00F2368E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8E" w:rsidRPr="00616741" w:rsidRDefault="00F2368E" w:rsidP="003B604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Совершенствование </w:t>
            </w:r>
            <w:r w:rsidR="00DD50B5" w:rsidRPr="006167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16741">
              <w:rPr>
                <w:rFonts w:ascii="Times New Roman" w:eastAsiaTheme="minorHAnsi" w:hAnsi="Times New Roman" w:cs="Times New Roman"/>
                <w:sz w:val="24"/>
                <w:szCs w:val="24"/>
              </w:rPr>
              <w:t>применяемого Департаментом лесного хозяйства Томской области порядка отбора заявок на включение инвестиционного проекта в перечень приоритетных инвестиционных проектов в области освоения лесов  путем установления значений критериев</w:t>
            </w:r>
            <w:r w:rsidR="003B604B" w:rsidRPr="006167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167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оценки инвестиционных проектов </w:t>
            </w:r>
          </w:p>
          <w:p w:rsidR="00F842E2" w:rsidRPr="00616741" w:rsidRDefault="00F842E2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3B604B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D05"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вступления в законную силу нормативно</w:t>
            </w: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F00D05" w:rsidRPr="0061674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994F8C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в ходе текущей работы</w:t>
            </w:r>
          </w:p>
        </w:tc>
      </w:tr>
    </w:tbl>
    <w:p w:rsidR="00095D3A" w:rsidRPr="00616741" w:rsidRDefault="00F00D05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4B" w:rsidRPr="00616741" w:rsidRDefault="003B604B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604B" w:rsidRPr="00616741" w:rsidRDefault="003B604B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604B" w:rsidRPr="00616741" w:rsidRDefault="003B604B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604B" w:rsidRPr="00616741" w:rsidRDefault="003B604B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604B" w:rsidRPr="00616741" w:rsidRDefault="003B604B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34A3" w:rsidRPr="00616741" w:rsidRDefault="007844B3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7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3.1. Определение индикаторов для оценки достижения целей предлагаемого правового регулирования</w:t>
      </w:r>
    </w:p>
    <w:p w:rsidR="00095D3A" w:rsidRPr="00616741" w:rsidRDefault="00095D3A" w:rsidP="003B604B">
      <w:pPr>
        <w:pStyle w:val="ConsPlusNonformat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3101"/>
        <w:gridCol w:w="1793"/>
        <w:gridCol w:w="1854"/>
      </w:tblGrid>
      <w:tr w:rsidR="00F842E2" w:rsidRPr="00616741" w:rsidTr="00F2368E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</w:t>
            </w:r>
            <w:r w:rsidR="00F2368E" w:rsidRPr="00616741">
              <w:rPr>
                <w:rFonts w:ascii="Times New Roman" w:hAnsi="Times New Roman" w:cs="Times New Roman"/>
                <w:sz w:val="24"/>
                <w:szCs w:val="24"/>
              </w:rPr>
              <w:t>гулирования (соответствует п. 3</w:t>
            </w: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autoSpaceDE w:val="0"/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D57232" w:rsidRPr="00616741" w:rsidTr="00F2368E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32" w:rsidRPr="00616741" w:rsidRDefault="00F2368E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D57232"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32" w:rsidRPr="00616741" w:rsidRDefault="00F2368E" w:rsidP="003B604B">
            <w:pPr>
              <w:autoSpaceDE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инвестиционных проектов, реализуемых на территории Томской области, включенных в </w:t>
            </w:r>
            <w:r w:rsidRPr="006167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перечень приоритетных инвестиционных проектов в области освоения лесов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32" w:rsidRPr="00616741" w:rsidRDefault="00F2368E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proofErr w:type="gramStart"/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32" w:rsidRPr="00616741" w:rsidRDefault="00D57232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01" w:rsidRPr="00616741" w:rsidRDefault="002E1D01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Невозможно определить</w:t>
            </w:r>
          </w:p>
          <w:p w:rsidR="00D57232" w:rsidRPr="00616741" w:rsidRDefault="00D57232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B3" w:rsidRPr="00616741" w:rsidRDefault="007844B3" w:rsidP="003B604B">
      <w:pPr>
        <w:pStyle w:val="ConsPlusNormal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E2" w:rsidRPr="00616741" w:rsidRDefault="007844B3" w:rsidP="003B604B">
      <w:pPr>
        <w:pStyle w:val="ConsPlusNormal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="00F00D05" w:rsidRPr="0061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E2" w:rsidRPr="00616741" w:rsidRDefault="00095D3A" w:rsidP="003B604B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368E"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едомственная информация уполномоченных органов и официальная статистическая информация.</w:t>
      </w:r>
    </w:p>
    <w:p w:rsidR="00F2368E" w:rsidRPr="00616741" w:rsidRDefault="00F2368E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rmal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</w:t>
      </w:r>
    </w:p>
    <w:p w:rsidR="003A0019" w:rsidRPr="00616741" w:rsidRDefault="007C34A3" w:rsidP="003B604B">
      <w:pPr>
        <w:keepNext w:val="0"/>
        <w:widowControl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предусматривается.</w:t>
      </w:r>
    </w:p>
    <w:p w:rsidR="007C34A3" w:rsidRPr="00616741" w:rsidRDefault="007C34A3" w:rsidP="003B604B">
      <w:pPr>
        <w:keepNext w:val="0"/>
        <w:widowControl/>
        <w:shd w:val="clear" w:color="auto" w:fill="FFFFFF"/>
        <w:suppressAutoHyphens w:val="0"/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842E2" w:rsidRPr="00616741" w:rsidRDefault="00F842E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8"/>
        <w:gridCol w:w="3056"/>
      </w:tblGrid>
      <w:tr w:rsidR="00F842E2" w:rsidRPr="00616741" w:rsidTr="007C34A3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00D05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</w:t>
            </w:r>
          </w:p>
        </w:tc>
      </w:tr>
      <w:tr w:rsidR="00F842E2" w:rsidRPr="00616741" w:rsidTr="007C34A3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7C34A3" w:rsidP="003B604B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лица и индивидуальные предприниматели, осуществляющие инвестиционную и предпринимательскую деятельность,  связанную с использованием лесов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E2" w:rsidRPr="00616741" w:rsidRDefault="00F842E2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E2" w:rsidRPr="00616741" w:rsidRDefault="003B604B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Незначительная численность</w:t>
            </w:r>
          </w:p>
        </w:tc>
      </w:tr>
    </w:tbl>
    <w:p w:rsidR="00F842E2" w:rsidRPr="00616741" w:rsidRDefault="007844B3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F842E2" w:rsidRPr="00616741" w:rsidRDefault="00F00D05" w:rsidP="003B604B">
      <w:pPr>
        <w:widowControl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Дополнительных финансовых затрат из областного бюджета, связанных с введением предлагаемого правового регулирования не потребуется. </w:t>
      </w:r>
    </w:p>
    <w:p w:rsidR="00F842E2" w:rsidRPr="00616741" w:rsidRDefault="00F842E2" w:rsidP="003B604B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7844B3" w:rsidP="003B604B">
      <w:pPr>
        <w:tabs>
          <w:tab w:val="left" w:pos="1222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6. Новые обязанности, запреты</w:t>
      </w:r>
      <w:r w:rsidR="00363E21" w:rsidRPr="0061674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63E21" w:rsidRPr="00616741">
        <w:rPr>
          <w:rFonts w:ascii="Times New Roman" w:hAnsi="Times New Roman" w:cs="Times New Roman"/>
          <w:b/>
          <w:sz w:val="24"/>
          <w:szCs w:val="24"/>
        </w:rPr>
        <w:t>органичения</w:t>
      </w:r>
      <w:proofErr w:type="spellEnd"/>
      <w:r w:rsidR="00363E21" w:rsidRPr="00616741">
        <w:rPr>
          <w:rFonts w:ascii="Times New Roman" w:hAnsi="Times New Roman" w:cs="Times New Roman"/>
          <w:b/>
          <w:sz w:val="24"/>
          <w:szCs w:val="24"/>
        </w:rPr>
        <w:t xml:space="preserve">, изменение существующих обязанностей, запретов и ограничений 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потенциальных адресатов предлагаемого правового регулирования и связанные с ними дополнительные расходы</w:t>
      </w:r>
      <w:r w:rsidR="00363E21" w:rsidRPr="00616741">
        <w:rPr>
          <w:rFonts w:ascii="Times New Roman" w:hAnsi="Times New Roman" w:cs="Times New Roman"/>
          <w:b/>
          <w:sz w:val="24"/>
          <w:szCs w:val="24"/>
        </w:rPr>
        <w:t xml:space="preserve"> (доходы)</w:t>
      </w:r>
      <w:r w:rsidR="00F00D05" w:rsidRPr="00616741">
        <w:rPr>
          <w:rFonts w:ascii="Times New Roman" w:hAnsi="Times New Roman" w:cs="Times New Roman"/>
          <w:b/>
          <w:sz w:val="24"/>
          <w:szCs w:val="24"/>
        </w:rPr>
        <w:t>.</w:t>
      </w:r>
    </w:p>
    <w:p w:rsidR="003C238D" w:rsidRPr="00616741" w:rsidRDefault="003C238D" w:rsidP="003B604B">
      <w:pPr>
        <w:suppressAutoHyphens w:val="0"/>
        <w:autoSpaceDE w:val="0"/>
        <w:spacing w:after="0" w:line="240" w:lineRule="auto"/>
        <w:ind w:firstLine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713" w:type="dxa"/>
        <w:tblLayout w:type="fixed"/>
        <w:tblLook w:val="04A0" w:firstRow="1" w:lastRow="0" w:firstColumn="1" w:lastColumn="0" w:noHBand="0" w:noVBand="1"/>
      </w:tblPr>
      <w:tblGrid>
        <w:gridCol w:w="1791"/>
        <w:gridCol w:w="3562"/>
        <w:gridCol w:w="2693"/>
        <w:gridCol w:w="1667"/>
      </w:tblGrid>
      <w:tr w:rsidR="00BA2826" w:rsidRPr="00616741" w:rsidTr="007844B3">
        <w:tc>
          <w:tcPr>
            <w:tcW w:w="1791" w:type="dxa"/>
          </w:tcPr>
          <w:p w:rsidR="003C238D" w:rsidRPr="00616741" w:rsidRDefault="003C238D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потенциальных адресатов предлагаемого правового регулирования (соответствует п.4)</w:t>
            </w:r>
          </w:p>
        </w:tc>
        <w:tc>
          <w:tcPr>
            <w:tcW w:w="3562" w:type="dxa"/>
          </w:tcPr>
          <w:p w:rsidR="003C238D" w:rsidRPr="00616741" w:rsidRDefault="003C238D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нормативно-правового акта)</w:t>
            </w:r>
          </w:p>
        </w:tc>
        <w:tc>
          <w:tcPr>
            <w:tcW w:w="2693" w:type="dxa"/>
          </w:tcPr>
          <w:p w:rsidR="003C238D" w:rsidRPr="00616741" w:rsidRDefault="003C238D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67" w:type="dxa"/>
          </w:tcPr>
          <w:p w:rsidR="003C238D" w:rsidRPr="00616741" w:rsidRDefault="003C238D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оценка, </w:t>
            </w:r>
            <w:proofErr w:type="spellStart"/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A2826" w:rsidRPr="00616741" w:rsidTr="007844B3">
        <w:tc>
          <w:tcPr>
            <w:tcW w:w="1791" w:type="dxa"/>
          </w:tcPr>
          <w:p w:rsidR="00F927B6" w:rsidRPr="00616741" w:rsidRDefault="000F4637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Группа 1.</w:t>
            </w:r>
          </w:p>
          <w:p w:rsidR="003C238D" w:rsidRPr="00616741" w:rsidRDefault="006C0BFC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лица и индивидуальные предприниматели, осуществляющие инвестиционную и предпринимательскую деятельность,  связанную с использованием лесов</w:t>
            </w:r>
          </w:p>
        </w:tc>
        <w:tc>
          <w:tcPr>
            <w:tcW w:w="3562" w:type="dxa"/>
          </w:tcPr>
          <w:p w:rsidR="006C0BFC" w:rsidRPr="00616741" w:rsidRDefault="000F4637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Изменится порядок </w:t>
            </w:r>
            <w:r w:rsidR="006C0BFC" w:rsidRPr="00616741">
              <w:rPr>
                <w:rFonts w:ascii="Times New Roman" w:hAnsi="Times New Roman" w:cs="Times New Roman"/>
                <w:sz w:val="24"/>
                <w:szCs w:val="24"/>
              </w:rPr>
              <w:t>оценки инвестиционных проектов в целях отбора для включения в перечень приоритетных инвестиционных проектов в области освоения лесов. Оценка будет осуществляться исходя из значений, установленных для целевых показателей реализации инвестиционного проекта</w:t>
            </w:r>
          </w:p>
          <w:p w:rsidR="00F927B6" w:rsidRPr="00616741" w:rsidRDefault="00F927B6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238D" w:rsidRPr="00616741" w:rsidRDefault="00B56DD3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и доходов</w:t>
            </w:r>
            <w:r w:rsidR="0096556B"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</w:t>
            </w:r>
            <w:r w:rsidR="00C762A9" w:rsidRPr="00616741">
              <w:rPr>
                <w:rFonts w:ascii="Times New Roman" w:hAnsi="Times New Roman" w:cs="Times New Roman"/>
                <w:sz w:val="24"/>
                <w:szCs w:val="24"/>
              </w:rPr>
              <w:t>вновь вводим</w:t>
            </w:r>
            <w:r w:rsidR="006C0BFC" w:rsidRPr="006167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556B"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FC" w:rsidRPr="00616741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96556B"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 не предполагается.</w:t>
            </w:r>
          </w:p>
          <w:p w:rsidR="0096556B" w:rsidRPr="00616741" w:rsidRDefault="0096556B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C238D" w:rsidRPr="00616741" w:rsidRDefault="00C762A9" w:rsidP="003B604B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не осуществлялась. </w:t>
            </w:r>
          </w:p>
        </w:tc>
      </w:tr>
    </w:tbl>
    <w:p w:rsidR="003C238D" w:rsidRPr="00616741" w:rsidRDefault="003C238D" w:rsidP="003B604B">
      <w:pPr>
        <w:suppressAutoHyphens w:val="0"/>
        <w:autoSpaceDE w:val="0"/>
        <w:spacing w:after="0" w:line="240" w:lineRule="auto"/>
        <w:ind w:firstLine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363E21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6.1. Издержки и выгоды адресатов предлагаемого правового регулирования, не поддающиеся количественной оценке</w:t>
      </w:r>
    </w:p>
    <w:p w:rsidR="003B604B" w:rsidRPr="00616741" w:rsidRDefault="003B604B" w:rsidP="003B604B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616741">
        <w:rPr>
          <w:rFonts w:ascii="Times New Roman" w:hAnsi="Times New Roman" w:cs="Times New Roman"/>
          <w:iCs/>
        </w:rPr>
        <w:t xml:space="preserve">Выгоды: </w:t>
      </w:r>
      <w:r w:rsidRPr="00616741">
        <w:rPr>
          <w:rFonts w:ascii="Times New Roman" w:hAnsi="Times New Roman" w:cs="Times New Roman"/>
        </w:rPr>
        <w:t>создание условий для увеличения инвестиционной активности на территории Томской области.</w:t>
      </w:r>
    </w:p>
    <w:p w:rsidR="003B604B" w:rsidRPr="00616741" w:rsidRDefault="003B604B" w:rsidP="003B604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16741">
        <w:rPr>
          <w:rFonts w:ascii="Times New Roman" w:hAnsi="Times New Roman" w:cs="Times New Roman"/>
          <w:iCs/>
        </w:rPr>
        <w:t>Издержки: не установлены.</w:t>
      </w:r>
    </w:p>
    <w:p w:rsidR="00363E21" w:rsidRPr="00616741" w:rsidRDefault="00363E21" w:rsidP="003B604B">
      <w:pPr>
        <w:pStyle w:val="ConsPlusNonformat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7. Оценка рисков неблагоприятных последствий применения предлагаемого правового регулирования</w:t>
      </w:r>
    </w:p>
    <w:p w:rsidR="00F842E2" w:rsidRPr="00616741" w:rsidRDefault="00F00D05" w:rsidP="0061674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Риски невозможности исполнения нормативно</w:t>
      </w:r>
      <w:r w:rsidR="003B604B" w:rsidRPr="00616741">
        <w:rPr>
          <w:rFonts w:ascii="Times New Roman" w:hAnsi="Times New Roman" w:cs="Times New Roman"/>
          <w:sz w:val="24"/>
          <w:szCs w:val="24"/>
        </w:rPr>
        <w:t xml:space="preserve">го </w:t>
      </w:r>
      <w:r w:rsidRPr="00616741">
        <w:rPr>
          <w:rFonts w:ascii="Times New Roman" w:hAnsi="Times New Roman" w:cs="Times New Roman"/>
          <w:sz w:val="24"/>
          <w:szCs w:val="24"/>
        </w:rPr>
        <w:t>правового акта и наступления непредвиденных негативных последствий в связи с его принятием отсутствуют.</w:t>
      </w:r>
    </w:p>
    <w:p w:rsidR="00F842E2" w:rsidRPr="00616741" w:rsidRDefault="00F842E2" w:rsidP="003B604B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8.</w:t>
      </w:r>
      <w:r w:rsidRPr="00616741">
        <w:rPr>
          <w:rFonts w:ascii="Times New Roman" w:hAnsi="Times New Roman" w:cs="Times New Roman"/>
          <w:sz w:val="24"/>
          <w:szCs w:val="24"/>
        </w:rPr>
        <w:t xml:space="preserve"> </w:t>
      </w:r>
      <w:r w:rsidRPr="00616741">
        <w:rPr>
          <w:rFonts w:ascii="Times New Roman" w:hAnsi="Times New Roman" w:cs="Times New Roman"/>
          <w:b/>
          <w:sz w:val="24"/>
          <w:szCs w:val="24"/>
        </w:rPr>
        <w:t>Сравнение возможных вариантов решения проблемы</w:t>
      </w:r>
    </w:p>
    <w:p w:rsidR="00F842E2" w:rsidRPr="00616741" w:rsidRDefault="00F842E2" w:rsidP="003B604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067"/>
        <w:gridCol w:w="2805"/>
      </w:tblGrid>
      <w:tr w:rsidR="00BE0E27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842E2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BE0E27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062F90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="00F00D05" w:rsidRPr="00616741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pStyle w:val="ConsPlusNonformat"/>
              <w:shd w:val="clear" w:color="auto" w:fill="FFFFFF"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Невмешательство </w:t>
            </w:r>
          </w:p>
        </w:tc>
      </w:tr>
      <w:tr w:rsidR="00BE0E27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pStyle w:val="ConsPlusNonformat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Незначительная численность</w:t>
            </w:r>
          </w:p>
          <w:p w:rsidR="003B604B" w:rsidRPr="00616741" w:rsidRDefault="003B604B" w:rsidP="003B604B">
            <w:pPr>
              <w:pStyle w:val="ConsPlusNonformat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04B" w:rsidRPr="00616741" w:rsidRDefault="003B604B" w:rsidP="003B604B">
            <w:pPr>
              <w:pStyle w:val="ConsPlusNonformat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Незначительная численность</w:t>
            </w:r>
          </w:p>
          <w:p w:rsidR="00F842E2" w:rsidRPr="00616741" w:rsidRDefault="00F842E2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27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/>
                <w:sz w:val="24"/>
                <w:szCs w:val="24"/>
              </w:rPr>
              <w:t>Расходы субъектов инвестиционной деятельности (инвесторов) не изменятся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определено</w:t>
            </w:r>
          </w:p>
        </w:tc>
      </w:tr>
      <w:tr w:rsidR="00BE0E27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/>
                <w:sz w:val="24"/>
                <w:szCs w:val="24"/>
              </w:rPr>
              <w:t>Дополнительных финансовых затрат из областного бюджета, связанных с введением предлагаемого правового регулирования, не потребуется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pStyle w:val="ConsPlusNonformat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определено</w:t>
            </w:r>
          </w:p>
        </w:tc>
      </w:tr>
      <w:tr w:rsidR="002D310C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определено</w:t>
            </w:r>
          </w:p>
        </w:tc>
      </w:tr>
      <w:tr w:rsidR="009E5E07" w:rsidRPr="00616741" w:rsidTr="00095D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F00D05" w:rsidP="003B604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0B" w:rsidRPr="00616741" w:rsidRDefault="009E5E07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r w:rsidR="003B604B" w:rsidRPr="006167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E2" w:rsidRPr="00616741" w:rsidRDefault="003B604B" w:rsidP="003B604B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определено</w:t>
            </w:r>
          </w:p>
        </w:tc>
      </w:tr>
    </w:tbl>
    <w:p w:rsidR="00F842E2" w:rsidRPr="00616741" w:rsidRDefault="00F842E2" w:rsidP="003B604B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nformat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8.7. Обоснование выбора предпочтительного варианта решения выявленной проблемы.</w:t>
      </w:r>
    </w:p>
    <w:p w:rsidR="003B604B" w:rsidRPr="00616741" w:rsidRDefault="003B604B" w:rsidP="003B604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/>
          <w:sz w:val="24"/>
          <w:szCs w:val="24"/>
          <w:lang w:eastAsia="ru-RU"/>
        </w:rPr>
        <w:t>Учитывая характер рассматриваемых отношений и заявленные цели правового регулирования, предпочтительным вариантом является принятие представленного проекта приказа Департамента лесного хозяйства Томской области.</w:t>
      </w:r>
    </w:p>
    <w:p w:rsidR="00EA79EF" w:rsidRPr="00616741" w:rsidRDefault="00EA79EF" w:rsidP="003B604B">
      <w:pPr>
        <w:pStyle w:val="ConsPlusNonformat"/>
        <w:shd w:val="clear" w:color="auto" w:fill="FFFFFF"/>
        <w:spacing w:line="240" w:lineRule="auto"/>
        <w:ind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2E2" w:rsidRPr="00616741" w:rsidRDefault="00F00D05" w:rsidP="003B604B">
      <w:pPr>
        <w:pStyle w:val="ConsPlusNonformat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8.8.</w:t>
      </w:r>
      <w:r w:rsidRPr="00616741">
        <w:rPr>
          <w:rFonts w:ascii="Times New Roman" w:hAnsi="Times New Roman" w:cs="Times New Roman"/>
          <w:sz w:val="24"/>
          <w:szCs w:val="24"/>
        </w:rPr>
        <w:t xml:space="preserve"> </w:t>
      </w:r>
      <w:r w:rsidRPr="00616741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</w:t>
      </w:r>
    </w:p>
    <w:p w:rsidR="00616741" w:rsidRPr="00616741" w:rsidRDefault="00616741" w:rsidP="00616741">
      <w:pPr>
        <w:keepNext w:val="0"/>
        <w:suppressAutoHyphens w:val="0"/>
        <w:autoSpaceDE w:val="0"/>
        <w:autoSpaceDN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Указано в пункте 1.6 настоящего сводного отчета.</w:t>
      </w:r>
    </w:p>
    <w:p w:rsidR="00BE0944" w:rsidRPr="00616741" w:rsidRDefault="00BE0944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4B5F" w:rsidRPr="00616741" w:rsidRDefault="00114B5F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9.1.</w:t>
      </w:r>
      <w:r w:rsidRPr="00616741">
        <w:rPr>
          <w:rFonts w:ascii="Times New Roman" w:hAnsi="Times New Roman" w:cs="Times New Roman"/>
          <w:sz w:val="24"/>
          <w:szCs w:val="24"/>
        </w:rPr>
        <w:t xml:space="preserve"> </w:t>
      </w:r>
      <w:r w:rsidRPr="00616741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нормативного правового акта</w:t>
      </w:r>
    </w:p>
    <w:p w:rsidR="00616741" w:rsidRPr="00616741" w:rsidRDefault="00616741" w:rsidP="00616741">
      <w:pPr>
        <w:keepNext w:val="0"/>
        <w:suppressAutoHyphens w:val="0"/>
        <w:autoSpaceDE w:val="0"/>
        <w:autoSpaceDN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2019 года.</w:t>
      </w:r>
    </w:p>
    <w:p w:rsidR="006C0BFC" w:rsidRPr="00616741" w:rsidRDefault="006C0BFC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9.2.</w:t>
      </w:r>
      <w:r w:rsidRPr="00616741">
        <w:rPr>
          <w:rFonts w:ascii="Times New Roman" w:hAnsi="Times New Roman" w:cs="Times New Roman"/>
          <w:sz w:val="24"/>
          <w:szCs w:val="24"/>
        </w:rPr>
        <w:t xml:space="preserve"> </w:t>
      </w:r>
      <w:r w:rsidRPr="00616741">
        <w:rPr>
          <w:rFonts w:ascii="Times New Roman" w:hAnsi="Times New Roman" w:cs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</w:t>
      </w:r>
    </w:p>
    <w:p w:rsidR="005F7815" w:rsidRPr="00616741" w:rsidRDefault="00616741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>Отсутствует</w:t>
      </w:r>
      <w:r w:rsidR="005F7815" w:rsidRPr="00616741">
        <w:rPr>
          <w:rFonts w:ascii="Times New Roman" w:hAnsi="Times New Roman" w:cs="Times New Roman"/>
          <w:sz w:val="24"/>
          <w:szCs w:val="24"/>
        </w:rPr>
        <w:t>.</w:t>
      </w:r>
    </w:p>
    <w:p w:rsidR="00F842E2" w:rsidRPr="00616741" w:rsidRDefault="00F842E2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2E2" w:rsidRPr="00616741" w:rsidRDefault="00F00D05" w:rsidP="003B604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b/>
          <w:sz w:val="24"/>
          <w:szCs w:val="24"/>
        </w:rPr>
        <w:t>9.3.</w:t>
      </w:r>
      <w:r w:rsidRPr="00616741">
        <w:rPr>
          <w:rFonts w:ascii="Times New Roman" w:hAnsi="Times New Roman" w:cs="Times New Roman"/>
          <w:sz w:val="24"/>
          <w:szCs w:val="24"/>
        </w:rPr>
        <w:t xml:space="preserve"> </w:t>
      </w:r>
      <w:r w:rsidRPr="00616741">
        <w:rPr>
          <w:rFonts w:ascii="Times New Roman" w:hAnsi="Times New Roman" w:cs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</w:t>
      </w:r>
    </w:p>
    <w:p w:rsidR="002A226B" w:rsidRPr="00616741" w:rsidRDefault="00391145" w:rsidP="003B604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1">
        <w:rPr>
          <w:rFonts w:ascii="Times New Roman" w:hAnsi="Times New Roman" w:cs="Times New Roman"/>
          <w:sz w:val="24"/>
          <w:szCs w:val="24"/>
        </w:rPr>
        <w:t xml:space="preserve">Необходимость отсутствует. </w:t>
      </w:r>
    </w:p>
    <w:sectPr w:rsidR="002A226B" w:rsidRPr="00616741" w:rsidSect="006D576E">
      <w:pgSz w:w="11906" w:h="16838"/>
      <w:pgMar w:top="709" w:right="1134" w:bottom="851" w:left="1276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38E"/>
    <w:multiLevelType w:val="multilevel"/>
    <w:tmpl w:val="82C8B2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DF3575"/>
    <w:multiLevelType w:val="multilevel"/>
    <w:tmpl w:val="FEC2F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i/>
      </w:rPr>
    </w:lvl>
  </w:abstractNum>
  <w:abstractNum w:abstractNumId="2">
    <w:nsid w:val="340E4B95"/>
    <w:multiLevelType w:val="multilevel"/>
    <w:tmpl w:val="903A9DC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3">
    <w:nsid w:val="585C79FE"/>
    <w:multiLevelType w:val="multilevel"/>
    <w:tmpl w:val="B798F5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632E32DD"/>
    <w:multiLevelType w:val="multilevel"/>
    <w:tmpl w:val="1FC633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68CA5436"/>
    <w:multiLevelType w:val="multilevel"/>
    <w:tmpl w:val="C68A28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6">
    <w:nsid w:val="6C4F510A"/>
    <w:multiLevelType w:val="multilevel"/>
    <w:tmpl w:val="86EC9A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i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2"/>
    <w:rsid w:val="000318D7"/>
    <w:rsid w:val="00034E48"/>
    <w:rsid w:val="00062F90"/>
    <w:rsid w:val="00095D3A"/>
    <w:rsid w:val="000A0978"/>
    <w:rsid w:val="000B6910"/>
    <w:rsid w:val="000D7416"/>
    <w:rsid w:val="000F4637"/>
    <w:rsid w:val="00114B5F"/>
    <w:rsid w:val="00133081"/>
    <w:rsid w:val="00135680"/>
    <w:rsid w:val="0015074F"/>
    <w:rsid w:val="00194332"/>
    <w:rsid w:val="001A3DAC"/>
    <w:rsid w:val="001B6472"/>
    <w:rsid w:val="001B7D1D"/>
    <w:rsid w:val="001E2C31"/>
    <w:rsid w:val="00205455"/>
    <w:rsid w:val="00220AD0"/>
    <w:rsid w:val="0022208F"/>
    <w:rsid w:val="00230373"/>
    <w:rsid w:val="002366B3"/>
    <w:rsid w:val="00251795"/>
    <w:rsid w:val="002620F8"/>
    <w:rsid w:val="002661B3"/>
    <w:rsid w:val="00271364"/>
    <w:rsid w:val="00274B01"/>
    <w:rsid w:val="002A05E2"/>
    <w:rsid w:val="002A226B"/>
    <w:rsid w:val="002A2831"/>
    <w:rsid w:val="002A7B7E"/>
    <w:rsid w:val="002C4312"/>
    <w:rsid w:val="002D310C"/>
    <w:rsid w:val="002D59D8"/>
    <w:rsid w:val="002D7C80"/>
    <w:rsid w:val="002E1D01"/>
    <w:rsid w:val="003030D7"/>
    <w:rsid w:val="00303DA2"/>
    <w:rsid w:val="003123C5"/>
    <w:rsid w:val="00314036"/>
    <w:rsid w:val="003310D5"/>
    <w:rsid w:val="00334A7B"/>
    <w:rsid w:val="00336250"/>
    <w:rsid w:val="00363E21"/>
    <w:rsid w:val="0038769B"/>
    <w:rsid w:val="00391145"/>
    <w:rsid w:val="00396639"/>
    <w:rsid w:val="003A0019"/>
    <w:rsid w:val="003A207C"/>
    <w:rsid w:val="003B604B"/>
    <w:rsid w:val="003C04CF"/>
    <w:rsid w:val="003C238D"/>
    <w:rsid w:val="003D7026"/>
    <w:rsid w:val="00425D5F"/>
    <w:rsid w:val="00432218"/>
    <w:rsid w:val="00454BB5"/>
    <w:rsid w:val="00456188"/>
    <w:rsid w:val="004642F3"/>
    <w:rsid w:val="004710CA"/>
    <w:rsid w:val="0048196C"/>
    <w:rsid w:val="0048762B"/>
    <w:rsid w:val="004B02EE"/>
    <w:rsid w:val="004B2C25"/>
    <w:rsid w:val="004C547C"/>
    <w:rsid w:val="004C7F3E"/>
    <w:rsid w:val="005008A4"/>
    <w:rsid w:val="00514260"/>
    <w:rsid w:val="00526E59"/>
    <w:rsid w:val="005327F3"/>
    <w:rsid w:val="00585E0B"/>
    <w:rsid w:val="005A785F"/>
    <w:rsid w:val="005B15B6"/>
    <w:rsid w:val="005B7875"/>
    <w:rsid w:val="005C3B15"/>
    <w:rsid w:val="005F6705"/>
    <w:rsid w:val="005F7815"/>
    <w:rsid w:val="0061185B"/>
    <w:rsid w:val="00616741"/>
    <w:rsid w:val="006343DF"/>
    <w:rsid w:val="00636F61"/>
    <w:rsid w:val="00664ACE"/>
    <w:rsid w:val="00684AA2"/>
    <w:rsid w:val="0069601B"/>
    <w:rsid w:val="006B0F35"/>
    <w:rsid w:val="006C0BFC"/>
    <w:rsid w:val="006C685B"/>
    <w:rsid w:val="006D07E3"/>
    <w:rsid w:val="006D576E"/>
    <w:rsid w:val="006D5B32"/>
    <w:rsid w:val="006E0A57"/>
    <w:rsid w:val="00710262"/>
    <w:rsid w:val="007167AA"/>
    <w:rsid w:val="007478B2"/>
    <w:rsid w:val="007515B4"/>
    <w:rsid w:val="00761532"/>
    <w:rsid w:val="00777FF8"/>
    <w:rsid w:val="007803C8"/>
    <w:rsid w:val="007844B3"/>
    <w:rsid w:val="0078778C"/>
    <w:rsid w:val="007C34A3"/>
    <w:rsid w:val="007C3D8D"/>
    <w:rsid w:val="007C45D9"/>
    <w:rsid w:val="007C7CD7"/>
    <w:rsid w:val="007D0E36"/>
    <w:rsid w:val="007F3018"/>
    <w:rsid w:val="00805177"/>
    <w:rsid w:val="008129D4"/>
    <w:rsid w:val="008141CF"/>
    <w:rsid w:val="00844006"/>
    <w:rsid w:val="00844F69"/>
    <w:rsid w:val="00854001"/>
    <w:rsid w:val="00872F8B"/>
    <w:rsid w:val="0088682E"/>
    <w:rsid w:val="00886C32"/>
    <w:rsid w:val="008A28AE"/>
    <w:rsid w:val="008A3378"/>
    <w:rsid w:val="008B0807"/>
    <w:rsid w:val="00903801"/>
    <w:rsid w:val="0091101C"/>
    <w:rsid w:val="00926771"/>
    <w:rsid w:val="00953D3F"/>
    <w:rsid w:val="00963E49"/>
    <w:rsid w:val="0096556B"/>
    <w:rsid w:val="00994F8C"/>
    <w:rsid w:val="009B0523"/>
    <w:rsid w:val="009B724A"/>
    <w:rsid w:val="009C75A2"/>
    <w:rsid w:val="009E189D"/>
    <w:rsid w:val="009E5E07"/>
    <w:rsid w:val="00A006CC"/>
    <w:rsid w:val="00A138FA"/>
    <w:rsid w:val="00A206A1"/>
    <w:rsid w:val="00A20F1B"/>
    <w:rsid w:val="00A213EA"/>
    <w:rsid w:val="00A4501A"/>
    <w:rsid w:val="00A5514A"/>
    <w:rsid w:val="00A63BA6"/>
    <w:rsid w:val="00A763AB"/>
    <w:rsid w:val="00A93230"/>
    <w:rsid w:val="00AC6F3C"/>
    <w:rsid w:val="00AD6569"/>
    <w:rsid w:val="00B22C5B"/>
    <w:rsid w:val="00B269E3"/>
    <w:rsid w:val="00B376D7"/>
    <w:rsid w:val="00B442BE"/>
    <w:rsid w:val="00B56DD3"/>
    <w:rsid w:val="00B67590"/>
    <w:rsid w:val="00B72751"/>
    <w:rsid w:val="00B94CC6"/>
    <w:rsid w:val="00BA2826"/>
    <w:rsid w:val="00BB01FE"/>
    <w:rsid w:val="00BB7582"/>
    <w:rsid w:val="00BC12DF"/>
    <w:rsid w:val="00BD3C46"/>
    <w:rsid w:val="00BD7B17"/>
    <w:rsid w:val="00BE0944"/>
    <w:rsid w:val="00BE0E27"/>
    <w:rsid w:val="00C03B65"/>
    <w:rsid w:val="00C121F9"/>
    <w:rsid w:val="00C16DBD"/>
    <w:rsid w:val="00C35C4E"/>
    <w:rsid w:val="00C5074E"/>
    <w:rsid w:val="00C5110C"/>
    <w:rsid w:val="00C5672F"/>
    <w:rsid w:val="00C762A9"/>
    <w:rsid w:val="00C85712"/>
    <w:rsid w:val="00C95130"/>
    <w:rsid w:val="00CA15C6"/>
    <w:rsid w:val="00CA6FD3"/>
    <w:rsid w:val="00CB306F"/>
    <w:rsid w:val="00CB3CC4"/>
    <w:rsid w:val="00CD2440"/>
    <w:rsid w:val="00CD7D8D"/>
    <w:rsid w:val="00D05227"/>
    <w:rsid w:val="00D26106"/>
    <w:rsid w:val="00D26914"/>
    <w:rsid w:val="00D27A38"/>
    <w:rsid w:val="00D458B7"/>
    <w:rsid w:val="00D5059B"/>
    <w:rsid w:val="00D57232"/>
    <w:rsid w:val="00D61000"/>
    <w:rsid w:val="00DB3E20"/>
    <w:rsid w:val="00DC3B8A"/>
    <w:rsid w:val="00DD50B5"/>
    <w:rsid w:val="00DE70C8"/>
    <w:rsid w:val="00E057CF"/>
    <w:rsid w:val="00E21E42"/>
    <w:rsid w:val="00E43810"/>
    <w:rsid w:val="00E44DB4"/>
    <w:rsid w:val="00E47A32"/>
    <w:rsid w:val="00E56255"/>
    <w:rsid w:val="00E67405"/>
    <w:rsid w:val="00E76E34"/>
    <w:rsid w:val="00EA79EF"/>
    <w:rsid w:val="00EE1902"/>
    <w:rsid w:val="00EE19C6"/>
    <w:rsid w:val="00EE5FF0"/>
    <w:rsid w:val="00F00D05"/>
    <w:rsid w:val="00F14AD6"/>
    <w:rsid w:val="00F20CF7"/>
    <w:rsid w:val="00F2368E"/>
    <w:rsid w:val="00F46A51"/>
    <w:rsid w:val="00F55BAF"/>
    <w:rsid w:val="00F6537A"/>
    <w:rsid w:val="00F842E2"/>
    <w:rsid w:val="00F927B6"/>
    <w:rsid w:val="00FA7E19"/>
    <w:rsid w:val="00FB080A"/>
    <w:rsid w:val="00FF08FA"/>
    <w:rsid w:val="00FF1705"/>
    <w:rsid w:val="00FF2C97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uppressAutoHyphens/>
      <w:textAlignment w:val="baseline"/>
    </w:pPr>
    <w:rPr>
      <w:rFonts w:ascii="Calibri" w:eastAsia="SimSun" w:hAnsi="Calibri" w:cs="Tahoma"/>
      <w:lang w:eastAsia="en-US"/>
    </w:rPr>
  </w:style>
  <w:style w:type="paragraph" w:styleId="1">
    <w:name w:val="heading 1"/>
    <w:basedOn w:val="a"/>
    <w:pPr>
      <w:widowControl/>
      <w:numPr>
        <w:numId w:val="1"/>
      </w:numPr>
      <w:suppressAutoHyphens w:val="0"/>
      <w:spacing w:before="100" w:after="100" w:line="100" w:lineRule="atLeast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keepNext/>
      <w:suppressAutoHyphens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Символ нумерации"/>
  </w:style>
  <w:style w:type="character" w:styleId="a6">
    <w:name w:val="annotation reference"/>
    <w:basedOn w:val="a0"/>
    <w:rPr>
      <w:sz w:val="16"/>
      <w:szCs w:val="16"/>
    </w:rPr>
  </w:style>
  <w:style w:type="character" w:customStyle="1" w:styleId="a7">
    <w:name w:val="Текст примечания Знак"/>
    <w:basedOn w:val="a0"/>
    <w:rPr>
      <w:sz w:val="20"/>
      <w:szCs w:val="20"/>
    </w:rPr>
  </w:style>
  <w:style w:type="character" w:customStyle="1" w:styleId="a8">
    <w:name w:val="Тема примечания Знак"/>
    <w:basedOn w:val="a7"/>
    <w:rPr>
      <w:b/>
      <w:bCs/>
      <w:sz w:val="20"/>
      <w:szCs w:val="20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nippetequal">
    <w:name w:val="snippet_equal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WWCharLFO1LVL2">
    <w:name w:val="WW_CharLFO1LVL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CharLFO3LVL2">
    <w:name w:val="WW_CharLFO3LVL2"/>
    <w:rPr>
      <w:rFonts w:ascii="Times New Roman" w:hAnsi="Times New Roman" w:cs="Times New Roman"/>
      <w:b/>
      <w:i/>
      <w:sz w:val="24"/>
      <w:szCs w:val="24"/>
    </w:rPr>
  </w:style>
  <w:style w:type="paragraph" w:customStyle="1" w:styleId="ab">
    <w:name w:val="Заголовок"/>
    <w:basedOn w:val="a3"/>
    <w:next w:val="ac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keepNext/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keepNext/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Calibri"/>
    </w:rPr>
  </w:style>
  <w:style w:type="paragraph" w:styleId="af0">
    <w:name w:val="List Paragraph"/>
    <w:basedOn w:val="a3"/>
    <w:pPr>
      <w:ind w:left="720"/>
    </w:pPr>
  </w:style>
  <w:style w:type="paragraph" w:styleId="af1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3"/>
    <w:pPr>
      <w:suppressLineNumbers/>
    </w:pPr>
  </w:style>
  <w:style w:type="paragraph" w:styleId="af3">
    <w:name w:val="annotation text"/>
    <w:basedOn w:val="a"/>
    <w:pPr>
      <w:spacing w:line="100" w:lineRule="atLeast"/>
    </w:pPr>
    <w:rPr>
      <w:sz w:val="20"/>
      <w:szCs w:val="20"/>
    </w:rPr>
  </w:style>
  <w:style w:type="paragraph" w:styleId="af4">
    <w:name w:val="annotation subject"/>
    <w:basedOn w:val="af3"/>
    <w:next w:val="af3"/>
    <w:rPr>
      <w:b/>
      <w:bCs/>
    </w:rPr>
  </w:style>
  <w:style w:type="paragraph" w:styleId="af5">
    <w:name w:val="Body Text Indent"/>
    <w:basedOn w:val="a"/>
    <w:pPr>
      <w:widowControl/>
      <w:suppressAutoHyphens w:val="0"/>
      <w:spacing w:after="0" w:line="100" w:lineRule="atLeast"/>
      <w:ind w:left="6480"/>
      <w:textAlignment w:val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pPr>
      <w:keepNext/>
      <w:autoSpaceDE w:val="0"/>
      <w:spacing w:after="0" w:line="100" w:lineRule="atLeas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3C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0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uppressAutoHyphens/>
      <w:textAlignment w:val="baseline"/>
    </w:pPr>
    <w:rPr>
      <w:rFonts w:ascii="Calibri" w:eastAsia="SimSun" w:hAnsi="Calibri" w:cs="Tahoma"/>
      <w:lang w:eastAsia="en-US"/>
    </w:rPr>
  </w:style>
  <w:style w:type="paragraph" w:styleId="1">
    <w:name w:val="heading 1"/>
    <w:basedOn w:val="a"/>
    <w:pPr>
      <w:widowControl/>
      <w:numPr>
        <w:numId w:val="1"/>
      </w:numPr>
      <w:suppressAutoHyphens w:val="0"/>
      <w:spacing w:before="100" w:after="100" w:line="100" w:lineRule="atLeast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keepNext/>
      <w:suppressAutoHyphens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Символ нумерации"/>
  </w:style>
  <w:style w:type="character" w:styleId="a6">
    <w:name w:val="annotation reference"/>
    <w:basedOn w:val="a0"/>
    <w:rPr>
      <w:sz w:val="16"/>
      <w:szCs w:val="16"/>
    </w:rPr>
  </w:style>
  <w:style w:type="character" w:customStyle="1" w:styleId="a7">
    <w:name w:val="Текст примечания Знак"/>
    <w:basedOn w:val="a0"/>
    <w:rPr>
      <w:sz w:val="20"/>
      <w:szCs w:val="20"/>
    </w:rPr>
  </w:style>
  <w:style w:type="character" w:customStyle="1" w:styleId="a8">
    <w:name w:val="Тема примечания Знак"/>
    <w:basedOn w:val="a7"/>
    <w:rPr>
      <w:b/>
      <w:bCs/>
      <w:sz w:val="20"/>
      <w:szCs w:val="20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nippetequal">
    <w:name w:val="snippet_equal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WWCharLFO1LVL2">
    <w:name w:val="WW_CharLFO1LVL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CharLFO3LVL2">
    <w:name w:val="WW_CharLFO3LVL2"/>
    <w:rPr>
      <w:rFonts w:ascii="Times New Roman" w:hAnsi="Times New Roman" w:cs="Times New Roman"/>
      <w:b/>
      <w:i/>
      <w:sz w:val="24"/>
      <w:szCs w:val="24"/>
    </w:rPr>
  </w:style>
  <w:style w:type="paragraph" w:customStyle="1" w:styleId="ab">
    <w:name w:val="Заголовок"/>
    <w:basedOn w:val="a3"/>
    <w:next w:val="ac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keepNext/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keepNext/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Calibri"/>
    </w:rPr>
  </w:style>
  <w:style w:type="paragraph" w:styleId="af0">
    <w:name w:val="List Paragraph"/>
    <w:basedOn w:val="a3"/>
    <w:pPr>
      <w:ind w:left="720"/>
    </w:pPr>
  </w:style>
  <w:style w:type="paragraph" w:styleId="af1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3"/>
    <w:pPr>
      <w:suppressLineNumbers/>
    </w:pPr>
  </w:style>
  <w:style w:type="paragraph" w:styleId="af3">
    <w:name w:val="annotation text"/>
    <w:basedOn w:val="a"/>
    <w:pPr>
      <w:spacing w:line="100" w:lineRule="atLeast"/>
    </w:pPr>
    <w:rPr>
      <w:sz w:val="20"/>
      <w:szCs w:val="20"/>
    </w:rPr>
  </w:style>
  <w:style w:type="paragraph" w:styleId="af4">
    <w:name w:val="annotation subject"/>
    <w:basedOn w:val="af3"/>
    <w:next w:val="af3"/>
    <w:rPr>
      <w:b/>
      <w:bCs/>
    </w:rPr>
  </w:style>
  <w:style w:type="paragraph" w:styleId="af5">
    <w:name w:val="Body Text Indent"/>
    <w:basedOn w:val="a"/>
    <w:pPr>
      <w:widowControl/>
      <w:suppressAutoHyphens w:val="0"/>
      <w:spacing w:after="0" w:line="100" w:lineRule="atLeast"/>
      <w:ind w:left="6480"/>
      <w:textAlignment w:val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pPr>
      <w:keepNext/>
      <w:autoSpaceDE w:val="0"/>
      <w:spacing w:after="0" w:line="100" w:lineRule="atLeas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3C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0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D9D3744798F8CF8F802636B8F27DE0EFC1F069709013B2BD45E8F9D8CF058C932BCC7B5D15EF3724E911C4C25D78703A48EC89C1CB5391w2S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nevdv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Шарухо</dc:creator>
  <cp:lastModifiedBy>Татьяна Павловна Круглова</cp:lastModifiedBy>
  <cp:revision>4</cp:revision>
  <cp:lastPrinted>2016-09-26T05:08:00Z</cp:lastPrinted>
  <dcterms:created xsi:type="dcterms:W3CDTF">2019-11-11T11:00:00Z</dcterms:created>
  <dcterms:modified xsi:type="dcterms:W3CDTF">2019-11-12T03:56:00Z</dcterms:modified>
</cp:coreProperties>
</file>