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55" w:rsidRDefault="00617B06">
      <w:pPr>
        <w:pStyle w:val="ConsPlusTitle0"/>
        <w:jc w:val="center"/>
        <w:outlineLvl w:val="0"/>
      </w:pPr>
      <w:r>
        <w:t>ДЕПАРТАМЕНТ ТРАНСПОРТА, ДОРОЖНОЙ ДЕЯТЕЛЬНОСТИ И СВЯЗИ</w:t>
      </w:r>
    </w:p>
    <w:p w:rsidR="00784455" w:rsidRDefault="00617B06">
      <w:pPr>
        <w:pStyle w:val="ConsPlusTitle0"/>
        <w:jc w:val="center"/>
      </w:pPr>
      <w:r>
        <w:t>ТОМСКОЙ ОБЛАСТИ</w:t>
      </w:r>
    </w:p>
    <w:p w:rsidR="00784455" w:rsidRDefault="00784455">
      <w:pPr>
        <w:pStyle w:val="ConsPlusTitle0"/>
        <w:jc w:val="center"/>
      </w:pPr>
    </w:p>
    <w:p w:rsidR="00784455" w:rsidRDefault="00617B06">
      <w:pPr>
        <w:pStyle w:val="ConsPlusTitle0"/>
        <w:jc w:val="center"/>
      </w:pPr>
      <w:r>
        <w:t>ПРИКАЗ</w:t>
      </w:r>
    </w:p>
    <w:p w:rsidR="00784455" w:rsidRDefault="00617B06">
      <w:pPr>
        <w:pStyle w:val="ConsPlusTitle0"/>
        <w:jc w:val="center"/>
      </w:pPr>
      <w:r>
        <w:t>от 17 апреля 2023 г. N 14</w:t>
      </w:r>
    </w:p>
    <w:p w:rsidR="00784455" w:rsidRDefault="00784455">
      <w:pPr>
        <w:pStyle w:val="ConsPlusTitle0"/>
        <w:jc w:val="center"/>
      </w:pPr>
    </w:p>
    <w:p w:rsidR="00784455" w:rsidRDefault="00617B06">
      <w:pPr>
        <w:pStyle w:val="ConsPlusTitle0"/>
        <w:jc w:val="center"/>
      </w:pPr>
      <w:r>
        <w:t>ОБ УТВЕРЖДЕНИИ ПОРЯДКА ПРЕДОСТАВЛЕНИЯ СУБСИДИИ НА ВОЗМЕЩЕНИЕ</w:t>
      </w:r>
    </w:p>
    <w:p w:rsidR="00784455" w:rsidRDefault="00617B06">
      <w:pPr>
        <w:pStyle w:val="ConsPlusTitle0"/>
        <w:jc w:val="center"/>
      </w:pPr>
      <w:r>
        <w:t xml:space="preserve">ЧАСТИ ПРОЦЕНТНОЙ СТАВКИ ПО КРЕДИТАМ ОРГАНИЗАЦИЯМ </w:t>
      </w:r>
      <w:proofErr w:type="gramStart"/>
      <w:r>
        <w:t>ДОРОЖНОГО</w:t>
      </w:r>
      <w:proofErr w:type="gramEnd"/>
    </w:p>
    <w:p w:rsidR="00784455" w:rsidRDefault="00617B06">
      <w:pPr>
        <w:pStyle w:val="ConsPlusTitle0"/>
        <w:jc w:val="center"/>
      </w:pPr>
      <w:r>
        <w:t xml:space="preserve">КОМПЛЕКСА, </w:t>
      </w:r>
      <w:proofErr w:type="gramStart"/>
      <w:r>
        <w:t>ВКЛЮЧЕННЫМ</w:t>
      </w:r>
      <w:proofErr w:type="gramEnd"/>
      <w:r>
        <w:t xml:space="preserve"> В ПЕРЕЧЕН</w:t>
      </w:r>
      <w:r>
        <w:t>Ь СИСТЕМООБРАЗУЮЩИХ</w:t>
      </w:r>
    </w:p>
    <w:p w:rsidR="00784455" w:rsidRDefault="00617B06">
      <w:pPr>
        <w:pStyle w:val="ConsPlusTitle0"/>
        <w:jc w:val="center"/>
      </w:pPr>
      <w:r>
        <w:t>ОРГАНИЗАЦИЙ ТОМСКОЙ ОБЛАСТИ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proofErr w:type="gramStart"/>
      <w:r>
        <w:t>В соответствии со статьей 78 Бюджетного кодекса Российской Федерации, Законом Томской области от 28 декабря 2022 года N 141-ОЗ "Об областном бюджете на 2023 год и на плановый период 2024 и 2025 годов", поста</w:t>
      </w:r>
      <w:r>
        <w:t>новлением Администрации Томской области от 23.12.2019 N 485а "Об определении Департамента транспорта, дорожной деятельности и связи Томской области уполномоченным органом на принятие нормативных правовых актов, утверждающих порядки</w:t>
      </w:r>
      <w:proofErr w:type="gramEnd"/>
      <w:r>
        <w:t xml:space="preserve"> предоставления субсидий"</w:t>
      </w:r>
      <w:r>
        <w:t xml:space="preserve"> в целях оказания дополнительных мер поддержки системообразующим организациям дорожного комплекса Томской области приказываю: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0" w:tooltip="ПОРЯДОК">
        <w:r>
          <w:rPr>
            <w:color w:val="0000FF"/>
          </w:rPr>
          <w:t>Порядок</w:t>
        </w:r>
      </w:hyperlink>
      <w:r>
        <w:t xml:space="preserve"> предоставления субсидии на возмещение части процентной ставки по кредитам организациям дорожного комплекса, включенным в Перечень системообразующих организаций Томской области, согласно приложению к настоящему постановлению.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2. Комитету по транспорту, свя</w:t>
      </w:r>
      <w:r>
        <w:t>зи и правовой работе в пятидневный срок обеспечить официальное опубликование настоящего приказа.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jc w:val="right"/>
      </w:pPr>
      <w:r>
        <w:t>Начальник Департамента</w:t>
      </w:r>
    </w:p>
    <w:p w:rsidR="00784455" w:rsidRDefault="00617B06">
      <w:pPr>
        <w:pStyle w:val="ConsPlusNormal0"/>
        <w:jc w:val="right"/>
      </w:pPr>
      <w:r>
        <w:t>Ю.И.БАЕВ</w:t>
      </w:r>
    </w:p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133FAE" w:rsidRDefault="00133FAE">
      <w:pPr>
        <w:pStyle w:val="ConsPlusNormal0"/>
        <w:jc w:val="both"/>
      </w:pPr>
    </w:p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jc w:val="right"/>
        <w:outlineLvl w:val="0"/>
      </w:pPr>
      <w:r>
        <w:lastRenderedPageBreak/>
        <w:t>Приложение</w:t>
      </w:r>
    </w:p>
    <w:p w:rsidR="00784455" w:rsidRDefault="00617B06">
      <w:pPr>
        <w:pStyle w:val="ConsPlusNormal0"/>
        <w:jc w:val="right"/>
      </w:pPr>
      <w:r>
        <w:t>к приказу</w:t>
      </w:r>
    </w:p>
    <w:p w:rsidR="00784455" w:rsidRDefault="00617B06">
      <w:pPr>
        <w:pStyle w:val="ConsPlusNormal0"/>
        <w:jc w:val="right"/>
      </w:pPr>
      <w:r>
        <w:t xml:space="preserve">Департамента транспорта, </w:t>
      </w:r>
      <w:proofErr w:type="gramStart"/>
      <w:r>
        <w:t>дорожной</w:t>
      </w:r>
      <w:proofErr w:type="gramEnd"/>
    </w:p>
    <w:p w:rsidR="00784455" w:rsidRDefault="00617B06">
      <w:pPr>
        <w:pStyle w:val="ConsPlusNormal0"/>
        <w:jc w:val="right"/>
      </w:pPr>
      <w:r>
        <w:t>д</w:t>
      </w:r>
      <w:r>
        <w:t>еятельности и связи Томской области</w:t>
      </w:r>
    </w:p>
    <w:p w:rsidR="00784455" w:rsidRDefault="00617B06">
      <w:pPr>
        <w:pStyle w:val="ConsPlusNormal0"/>
        <w:jc w:val="right"/>
      </w:pPr>
      <w:r>
        <w:t>от 17.04.2023 N 14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Title0"/>
        <w:jc w:val="center"/>
      </w:pPr>
      <w:bookmarkStart w:id="0" w:name="P30"/>
      <w:bookmarkEnd w:id="0"/>
      <w:r>
        <w:t>ПОРЯДОК</w:t>
      </w:r>
    </w:p>
    <w:p w:rsidR="00784455" w:rsidRDefault="00617B06">
      <w:pPr>
        <w:pStyle w:val="ConsPlusTitle0"/>
        <w:jc w:val="center"/>
      </w:pPr>
      <w:r>
        <w:t>ПРЕДОСТАВЛЕНИЯ СУБСИДИИ НА ВОЗМЕЩЕНИЕ ЧАСТИ ПРОЦЕНТНОЙ</w:t>
      </w:r>
    </w:p>
    <w:p w:rsidR="00784455" w:rsidRDefault="00617B06">
      <w:pPr>
        <w:pStyle w:val="ConsPlusTitle0"/>
        <w:jc w:val="center"/>
      </w:pPr>
      <w:r>
        <w:t>СТАВКИ ПО КРЕДИТАМ ОРГАНИЗАЦИЯМ ДОРОЖНОГО КОМПЛЕКСА,</w:t>
      </w:r>
    </w:p>
    <w:p w:rsidR="00784455" w:rsidRDefault="00617B06">
      <w:pPr>
        <w:pStyle w:val="ConsPlusTitle0"/>
        <w:jc w:val="center"/>
      </w:pPr>
      <w:proofErr w:type="gramStart"/>
      <w:r>
        <w:t>ВКЛЮЧЕННЫМ</w:t>
      </w:r>
      <w:proofErr w:type="gramEnd"/>
      <w:r>
        <w:t xml:space="preserve"> В ПЕРЕЧЕНЬ СИСТЕМООБРАЗУЮЩИХ ОРГАНИЗАЦИЙ</w:t>
      </w:r>
    </w:p>
    <w:p w:rsidR="00784455" w:rsidRDefault="00617B06">
      <w:pPr>
        <w:pStyle w:val="ConsPlusTitle0"/>
        <w:jc w:val="center"/>
      </w:pPr>
      <w:r>
        <w:t>ТОМСКОЙ ОБЛАСТИ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Title0"/>
        <w:jc w:val="center"/>
        <w:outlineLvl w:val="1"/>
      </w:pPr>
      <w:r>
        <w:t>1. Общие положе</w:t>
      </w:r>
      <w:r>
        <w:t>ния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>1. Настоящий Порядок определяет условия и порядок предоставления из областного бюджета субсидий на возмещение части процентной ставки по кредитам организациям дорожного комплекса, включенным в Перечень системообразующих организаций Томской области (далее -</w:t>
      </w:r>
      <w:r>
        <w:t xml:space="preserve"> Порядок).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2. В целях настоящего Порядка под организациями дорожного комплекса понимаются юридические лица, зарегистрированные и осуществляющие экономическую деятельность на территории Томской области, основные </w:t>
      </w:r>
      <w:proofErr w:type="gramStart"/>
      <w:r>
        <w:t>виды</w:t>
      </w:r>
      <w:proofErr w:type="gramEnd"/>
      <w:r>
        <w:t xml:space="preserve"> деятельности которых по состоянию на 01.</w:t>
      </w:r>
      <w:r>
        <w:t>01.2022 относятся к группам и видам ОКВЭД: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42.11 Строительство автомобильных дорог и автомагистралей;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42.13 Строительство мостов и тоннелей;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52.21.22 Деятельность по эксплуатации автомобильных дорог и автомагистралей.</w:t>
      </w:r>
    </w:p>
    <w:p w:rsidR="00784455" w:rsidRDefault="00617B06">
      <w:pPr>
        <w:pStyle w:val="ConsPlusNormal0"/>
        <w:spacing w:before="240"/>
        <w:ind w:firstLine="540"/>
        <w:jc w:val="both"/>
      </w:pPr>
      <w:bookmarkStart w:id="1" w:name="P43"/>
      <w:bookmarkEnd w:id="1"/>
      <w:r>
        <w:t xml:space="preserve">3. </w:t>
      </w:r>
      <w:proofErr w:type="gramStart"/>
      <w:r>
        <w:t>Целью предоставления субсидий являе</w:t>
      </w:r>
      <w:r>
        <w:t xml:space="preserve">тся возмещение части процентной ставки организациям дорожного комплекса, включенным в Перечень системообразующих организаций Томской области, по кредитам в валюте Российской Федерации, полученным в российских кредитных организациях, имеющих лицензию Банка </w:t>
      </w:r>
      <w:r>
        <w:t>России на осуществление операций по выдаче кредитных средств юридическим лицам, в рамках исполнения мероприятий подпрограммы 2 "Сохранение и развитие автомобильных дорог Томской области" государственной программы "Развитие транспортной инфраструктуры</w:t>
      </w:r>
      <w:proofErr w:type="gramEnd"/>
      <w:r>
        <w:t xml:space="preserve"> в Том</w:t>
      </w:r>
      <w:r>
        <w:t>ской области", утвержденной постановлением Администрации Томской области от 26.09.2019 N 340а "Об утверждении государственной программы "Развитие транспортной инфраструктуры в Томской области".</w:t>
      </w:r>
    </w:p>
    <w:p w:rsidR="00784455" w:rsidRDefault="00617B06">
      <w:pPr>
        <w:pStyle w:val="ConsPlusNormal0"/>
        <w:spacing w:before="240"/>
        <w:ind w:firstLine="540"/>
        <w:jc w:val="both"/>
      </w:pPr>
      <w:proofErr w:type="gramStart"/>
      <w:r>
        <w:t xml:space="preserve">Субсидия предоставляется на возмещение части затрат по уплате процентов, превышающих 9% годовых, по кредитам, полученным в 2022 году на финансирование текущей финансовой деятельности (пополнение оборотных активов (средств), в </w:t>
      </w:r>
      <w:proofErr w:type="spellStart"/>
      <w:r>
        <w:t>т.ч</w:t>
      </w:r>
      <w:proofErr w:type="spellEnd"/>
      <w:r>
        <w:t>. оплата арендных платежей,</w:t>
      </w:r>
      <w:r>
        <w:t xml:space="preserve"> выплата заработной платы, оплата текущих налоговых платежей, сборов, страховых взносов во внебюджетные фонды, расчеты с поставщиками и подрядчиками, иные расходы, связанные с текущей деятельностью) фактически оплаченных и</w:t>
      </w:r>
      <w:proofErr w:type="gramEnd"/>
      <w:r>
        <w:t xml:space="preserve"> документально </w:t>
      </w:r>
      <w:proofErr w:type="gramStart"/>
      <w:r>
        <w:t>подтвержденных</w:t>
      </w:r>
      <w:proofErr w:type="gramEnd"/>
      <w:r>
        <w:t xml:space="preserve"> до д</w:t>
      </w:r>
      <w:r>
        <w:t>аты подачи заявления о предоставлении субсидии.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Субсидия не предоставляется на возмещение части затрат по уплате процентов по кредитам, полученным на рефинансирование ранее оформленных кредитов на финансирование текущей финансовой и/или инвестиционной деят</w:t>
      </w:r>
      <w:r>
        <w:t>ельности.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lastRenderedPageBreak/>
        <w:t xml:space="preserve">4. Главным распорядителем средств областного бюджета,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</w:t>
      </w:r>
      <w:r>
        <w:t>субсидий на соответствующий финансовый год и плановый период, является Департамент транспорта, дорожной деятельности и связи Томской области (далее - Департамент).</w:t>
      </w:r>
    </w:p>
    <w:p w:rsidR="00784455" w:rsidRDefault="00617B06">
      <w:pPr>
        <w:pStyle w:val="ConsPlusNormal0"/>
        <w:spacing w:before="240"/>
        <w:ind w:firstLine="540"/>
        <w:jc w:val="both"/>
      </w:pPr>
      <w:bookmarkStart w:id="2" w:name="P47"/>
      <w:bookmarkEnd w:id="2"/>
      <w:r>
        <w:t xml:space="preserve">5. </w:t>
      </w:r>
      <w:proofErr w:type="gramStart"/>
      <w:r>
        <w:t>Категорией получателей субсидии являются организации дорожного комплекса, включенные в Пе</w:t>
      </w:r>
      <w:r>
        <w:t>речень системообразующих организаций Томской области, утверждаемый Штабом по повышению устойчивости социально-экономического развития Томской области в условиях санкций, созданным на основании распоряжения Губернатора Томской области от 04.03.2022 N 37-р "</w:t>
      </w:r>
      <w:r>
        <w:t>О повышении устойчивости социально-экономического развития Томской области в условиях санкций" (за исключением организаций, включенных в Перечень системообразующих организаций российской экономики) (далее - получатели субсидий).</w:t>
      </w:r>
      <w:proofErr w:type="gramEnd"/>
    </w:p>
    <w:p w:rsidR="00784455" w:rsidRDefault="00617B06">
      <w:pPr>
        <w:pStyle w:val="ConsPlusNormal0"/>
        <w:spacing w:before="240"/>
        <w:ind w:firstLine="540"/>
        <w:jc w:val="both"/>
      </w:pPr>
      <w:r>
        <w:t>6. Сведения о субсидии разм</w:t>
      </w:r>
      <w:r>
        <w:t>ещаются на едином портале бюджетной системы Российской Федерации в информационно-телекоммуникационной сети "Интернет" не позднее 15-го рабочего дня, следующего за днем принятия закона Томской области об областном бюджете на соответствующий финансовый год и</w:t>
      </w:r>
      <w:r>
        <w:t xml:space="preserve"> плановый период, о внесении в него изменений.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7. Способом проведения отбора получателей субсидии для предоставления субсидии (далее - отбор) является запрос предложений.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Title0"/>
        <w:jc w:val="center"/>
        <w:outlineLvl w:val="1"/>
      </w:pPr>
      <w:r>
        <w:t>2. Порядок проведения отбора получателей субсидии</w:t>
      </w:r>
    </w:p>
    <w:p w:rsidR="00784455" w:rsidRDefault="00617B06">
      <w:pPr>
        <w:pStyle w:val="ConsPlusTitle0"/>
        <w:jc w:val="center"/>
      </w:pPr>
      <w:r>
        <w:t>для предоставления субсидии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>8. По</w:t>
      </w:r>
      <w:r>
        <w:t xml:space="preserve">лучатель субсидии определяется Департаментом на основании предложений (заявок), направленных участниками отбора для участия в отборе, исходя из соответствия участника отбора категории, указанной в </w:t>
      </w:r>
      <w:hyperlink w:anchor="P47" w:tooltip="5. Категорией получателей субсидии являются организации дорожного комплекса, включенные в Перечень системообразующих организаций Томской области, утверждаемый Штабом по повышению устойчивости социально-экономического развития Томской области в условиях санкций">
        <w:r>
          <w:rPr>
            <w:color w:val="0000FF"/>
          </w:rPr>
          <w:t>пункте 5</w:t>
        </w:r>
      </w:hyperlink>
      <w:r>
        <w:t xml:space="preserve"> настоящего Пор</w:t>
      </w:r>
      <w:r>
        <w:t>ядка, и очередности поступления предложений (заявок) на участие в отборе.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9. Объявление о проведении отбора размещается на официальном сайте Департамента в информационно-телекоммуникационной сети "Интернет" (далее - официальный сайт) не </w:t>
      </w:r>
      <w:proofErr w:type="gramStart"/>
      <w:r>
        <w:t>позднее</w:t>
      </w:r>
      <w:proofErr w:type="gramEnd"/>
      <w:r>
        <w:t xml:space="preserve"> чем за 1 ка</w:t>
      </w:r>
      <w:r>
        <w:t>лендарный день до даты начала приема предложений (заявок).</w:t>
      </w:r>
    </w:p>
    <w:p w:rsidR="00784455" w:rsidRDefault="00617B06">
      <w:pPr>
        <w:pStyle w:val="ConsPlusNormal0"/>
        <w:spacing w:before="240"/>
        <w:ind w:firstLine="540"/>
        <w:jc w:val="both"/>
      </w:pPr>
      <w:proofErr w:type="gramStart"/>
      <w:r>
        <w:t xml:space="preserve">В объявлении о проведении отбора указывается информация, указанная в подпункте "б" пункта 4 Общих требований к нормативным правовым актам, муниципальным правовым актам, регулирующим предоставление </w:t>
      </w:r>
      <w:r>
        <w:t>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18.09.2020 N 1492 "Об общ</w:t>
      </w:r>
      <w:r>
        <w:t>их требованиях к нормативным правовым актам</w:t>
      </w:r>
      <w:proofErr w:type="gramEnd"/>
      <w:r>
        <w:t>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</w:t>
      </w:r>
      <w:r>
        <w:t xml:space="preserve">бот, услуг, и о признании </w:t>
      </w:r>
      <w:proofErr w:type="gramStart"/>
      <w:r>
        <w:t>утратившими</w:t>
      </w:r>
      <w:proofErr w:type="gramEnd"/>
      <w: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10. Организатором отбора является Департамент.</w:t>
      </w:r>
    </w:p>
    <w:p w:rsidR="00784455" w:rsidRDefault="00617B06">
      <w:pPr>
        <w:pStyle w:val="ConsPlusNormal0"/>
        <w:spacing w:before="240"/>
        <w:ind w:firstLine="540"/>
        <w:jc w:val="both"/>
      </w:pPr>
      <w:bookmarkStart w:id="3" w:name="P58"/>
      <w:bookmarkEnd w:id="3"/>
      <w:r>
        <w:t>11. Участники отбора должны соответствов</w:t>
      </w:r>
      <w:r>
        <w:t>ать следующим требованиям: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1) участник отбора на дату подачи предложения (заявки) должен соответствовать следующим </w:t>
      </w:r>
      <w:r>
        <w:lastRenderedPageBreak/>
        <w:t>требованиям: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а) у участника отбора должна отсутствовать просроченная задолженность по возврату в областной бюджет субсидий, бюджетных инвести</w:t>
      </w:r>
      <w:r>
        <w:t xml:space="preserve">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и иная просроченная задолженность перед областным бюджетом, а также просроченная (неурегулированная) задолженность по денежным обязательствам перед Томской областью;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б) участник отбо</w:t>
      </w:r>
      <w:r>
        <w:t xml:space="preserve">ра не должен находиться в процессе реорганизации (за исключением реорганизации в форме присоединения к получателю субсидии другого юридического лица или преобразования в акционерное общество), ликвидации, в отношении него не введена процедура банкротства, </w:t>
      </w:r>
      <w:r>
        <w:t>деятельность получателя субсидии не приостановлена в порядке, предусмотренном законодательством Российской Федерации;</w:t>
      </w:r>
    </w:p>
    <w:p w:rsidR="00784455" w:rsidRDefault="00617B06">
      <w:pPr>
        <w:pStyle w:val="ConsPlusNormal0"/>
        <w:spacing w:before="240"/>
        <w:ind w:firstLine="540"/>
        <w:jc w:val="both"/>
      </w:pPr>
      <w:proofErr w:type="gramStart"/>
      <w:r>
        <w:t>в) в реестре дисквалифицированных лиц отсутствуют сведения о дисквалифицированных руководителе, членах коллегиального исполнительного орга</w:t>
      </w:r>
      <w:r>
        <w:t>на, лице, исполняющем функции единоличного исполнительного органа, или главном бухгалтере получателя субсидии;</w:t>
      </w:r>
      <w:proofErr w:type="gramEnd"/>
    </w:p>
    <w:p w:rsidR="00784455" w:rsidRDefault="00617B06">
      <w:pPr>
        <w:pStyle w:val="ConsPlusNormal0"/>
        <w:spacing w:before="240"/>
        <w:ind w:firstLine="540"/>
        <w:jc w:val="both"/>
      </w:pPr>
      <w:proofErr w:type="gramStart"/>
      <w:r>
        <w:t>г)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</w:t>
      </w:r>
      <w:r>
        <w:t>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</w:t>
      </w:r>
      <w:proofErr w:type="gramEnd"/>
      <w:r>
        <w:t xml:space="preserve"> офшорны</w:t>
      </w:r>
      <w:r>
        <w:t xml:space="preserve">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</w:t>
      </w:r>
      <w:r>
        <w:t>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</w:t>
      </w:r>
      <w:r>
        <w:t>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д) участник отбора не должен получать средства из областного бюджета на основании иных нормативных правовых актов Томской области на цель, указанную в </w:t>
      </w:r>
      <w:hyperlink w:anchor="P43" w:tooltip="3. Целью предоставления субсидий является возмещение части процентной ставки организациям дорожного комплекса, включенным в Перечень системообразующих организаций Томской области, по кредитам в валюте Российской Федерации, полученным в российских кредитных орг">
        <w:r>
          <w:rPr>
            <w:color w:val="0000FF"/>
          </w:rPr>
          <w:t>пункте 3</w:t>
        </w:r>
      </w:hyperlink>
      <w:r>
        <w:t xml:space="preserve"> настоящего Порядка;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2) участник отбора должен: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а) осуществлять хозяйственную деятельность на территории Томской области;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б) состоять на учете в налоговом органе на территории Томской области;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в) выполнять обязательства по </w:t>
      </w:r>
      <w:r>
        <w:t>погашению основного долга и начисленных процентов по кредитам.</w:t>
      </w:r>
    </w:p>
    <w:p w:rsidR="00784455" w:rsidRDefault="00617B06">
      <w:pPr>
        <w:pStyle w:val="ConsPlusNormal0"/>
        <w:spacing w:before="240"/>
        <w:ind w:firstLine="540"/>
        <w:jc w:val="both"/>
      </w:pPr>
      <w:bookmarkStart w:id="4" w:name="P69"/>
      <w:bookmarkEnd w:id="4"/>
      <w:r>
        <w:t xml:space="preserve">12. Для участия в отборе участники отбора представляют в Департамент в сроки, установленные в объявлении о проведении отбора, предложение (заявку) по </w:t>
      </w:r>
      <w:hyperlink w:anchor="P175" w:tooltip="Заявление">
        <w:r>
          <w:rPr>
            <w:color w:val="0000FF"/>
          </w:rPr>
          <w:t>ф</w:t>
        </w:r>
        <w:r>
          <w:rPr>
            <w:color w:val="0000FF"/>
          </w:rPr>
          <w:t>орме</w:t>
        </w:r>
      </w:hyperlink>
      <w:r>
        <w:t xml:space="preserve"> согласно приложению N 1 к настоящему Порядку (далее - заявление) с приложением следующих документов: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1) </w:t>
      </w:r>
      <w:hyperlink w:anchor="P250" w:tooltip="                              Справка-расчет">
        <w:r>
          <w:rPr>
            <w:color w:val="0000FF"/>
          </w:rPr>
          <w:t>расчет</w:t>
        </w:r>
      </w:hyperlink>
      <w:r>
        <w:t xml:space="preserve"> субсидии по форме согласно приложению N 2 к настоящему Порядку;</w:t>
      </w:r>
    </w:p>
    <w:p w:rsidR="00784455" w:rsidRDefault="00617B06">
      <w:pPr>
        <w:pStyle w:val="ConsPlusNormal0"/>
        <w:spacing w:before="240"/>
        <w:ind w:firstLine="540"/>
        <w:jc w:val="both"/>
      </w:pPr>
      <w:bookmarkStart w:id="5" w:name="P71"/>
      <w:bookmarkEnd w:id="5"/>
      <w:r>
        <w:lastRenderedPageBreak/>
        <w:t>2) копия кредитного договора, заверенная кредитной организацией;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3) копии платежного поручения, подтверждающего получение кредита или иные документы, подтверждающие получение кредита, заверенные кредитной организацией;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4) график погашения кредита (займа) </w:t>
      </w:r>
      <w:r>
        <w:t>и уплаты процентов по нему, заверенный кредитной организацией;</w:t>
      </w:r>
    </w:p>
    <w:p w:rsidR="00784455" w:rsidRDefault="00617B06">
      <w:pPr>
        <w:pStyle w:val="ConsPlusNormal0"/>
        <w:spacing w:before="240"/>
        <w:ind w:firstLine="540"/>
        <w:jc w:val="both"/>
      </w:pPr>
      <w:bookmarkStart w:id="6" w:name="P74"/>
      <w:bookmarkEnd w:id="6"/>
      <w:r>
        <w:t>5) копии платежных поручений, подтверждающих уплату процентов и основного долга за период, указанный в заявлении, заверенные участником отбора.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Участники отбора несут ответственность за достове</w:t>
      </w:r>
      <w:r>
        <w:t>рность представляемой информации и документов в соответствии с действующим законодательством.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Поступившие заявления регистрируются Департаментом в день поступления в порядке очередности их поступления в журнале регистрации.</w:t>
      </w:r>
    </w:p>
    <w:p w:rsidR="00784455" w:rsidRDefault="00617B06">
      <w:pPr>
        <w:pStyle w:val="ConsPlusNormal0"/>
        <w:spacing w:before="240"/>
        <w:ind w:firstLine="540"/>
        <w:jc w:val="both"/>
      </w:pPr>
      <w:bookmarkStart w:id="7" w:name="P77"/>
      <w:bookmarkEnd w:id="7"/>
      <w:r>
        <w:t>13. Департамент рассматривает за</w:t>
      </w:r>
      <w:r>
        <w:t>явления на предмет соответствия (несоответствия) требованиям, установленным настоящим Порядком в срок, установленный в объявлении о проведении отбора. По результатам рассмотрения заявлений Департамент принимает одно из следующих решений: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1) о соответствии </w:t>
      </w:r>
      <w:r>
        <w:t>заявления требованиям, установленным в объявлении о проведении отбора;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2) об отклонении заявления.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14. Основания для отклонения заявления: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1) несоответствие участника отбора требованиям, предусмотренным </w:t>
      </w:r>
      <w:hyperlink w:anchor="P58" w:tooltip="11. Участники отбора должны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2) несоответствие представленных участником отбора предложения (заявки) и документов требованиям к предложениям (заявкам), установленным в объявлении о проведении отбора;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3) 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4) подача участником отбора предложения (заявки) после даты и (или) времени, </w:t>
      </w:r>
      <w:proofErr w:type="gramStart"/>
      <w:r>
        <w:t>определенных</w:t>
      </w:r>
      <w:proofErr w:type="gramEnd"/>
      <w:r>
        <w:t xml:space="preserve"> для подачи предложения (заявки);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5) несоответствие участника отбора категории, предусмотренной </w:t>
      </w:r>
      <w:hyperlink w:anchor="P47" w:tooltip="5. Категорией получателей субсидии являются организации дорожного комплекса, включенные в Перечень системообразующих организаций Томской области, утверждаемый Штабом по повышению устойчивости социально-экономического развития Томской области в условиях санкций">
        <w:r>
          <w:rPr>
            <w:color w:val="0000FF"/>
          </w:rPr>
          <w:t>пунктом 5</w:t>
        </w:r>
      </w:hyperlink>
      <w:r>
        <w:t xml:space="preserve"> настоящего Порядка.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15. Информацию об отклонении заявления Департамент направляет участнику отбора по указанному в заявлении адресу в течение 3 раб</w:t>
      </w:r>
      <w:r>
        <w:t xml:space="preserve">очих дней </w:t>
      </w:r>
      <w:proofErr w:type="gramStart"/>
      <w:r>
        <w:t>с даты принятия</w:t>
      </w:r>
      <w:proofErr w:type="gramEnd"/>
      <w:r>
        <w:t xml:space="preserve"> решения об отклонении заявления.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16. Информация о результатах рассмотрения заявлений размещается на официальном сайте в течение 3 рабочих дней со дня принятия соответствующего решения в соответствии с </w:t>
      </w:r>
      <w:hyperlink w:anchor="P77" w:tooltip="13. Департамент рассматривает заявления на предмет соответствия (несоответствия) требованиям, установленным настоящим Порядком в срок, установленный в объявлении о проведении отбора. По результатам рассмотрения заявлений Департамент принимает одно из следующих">
        <w:r>
          <w:rPr>
            <w:color w:val="0000FF"/>
          </w:rPr>
          <w:t>пунктом 13</w:t>
        </w:r>
      </w:hyperlink>
      <w:r>
        <w:t xml:space="preserve"> настоящего Порядка.</w:t>
      </w:r>
    </w:p>
    <w:p w:rsidR="00784455" w:rsidRDefault="00784455">
      <w:pPr>
        <w:pStyle w:val="ConsPlusNormal0"/>
        <w:jc w:val="both"/>
      </w:pPr>
    </w:p>
    <w:p w:rsidR="006B7373" w:rsidRDefault="006B7373">
      <w:pPr>
        <w:pStyle w:val="ConsPlusNormal0"/>
        <w:jc w:val="both"/>
      </w:pPr>
    </w:p>
    <w:p w:rsidR="00784455" w:rsidRDefault="00617B06">
      <w:pPr>
        <w:pStyle w:val="ConsPlusTitle0"/>
        <w:jc w:val="center"/>
        <w:outlineLvl w:val="1"/>
      </w:pPr>
      <w:r>
        <w:lastRenderedPageBreak/>
        <w:t>3. Условия и порядок предоставления субсидий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 xml:space="preserve">17. Получатель субсидии на дату подачи заявления должен соответствовать требованиям, указанным в </w:t>
      </w:r>
      <w:hyperlink w:anchor="P58" w:tooltip="11. Участники отбора должны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18. Документы, представляемые получателем субсидии для подтверждения соответствия требованиям, указанным в </w:t>
      </w:r>
      <w:hyperlink w:anchor="P58" w:tooltip="11. Участники отбора должны соответствовать следующим требованиям:">
        <w:r>
          <w:rPr>
            <w:color w:val="0000FF"/>
          </w:rPr>
          <w:t>пункте 11</w:t>
        </w:r>
      </w:hyperlink>
      <w:r>
        <w:t xml:space="preserve"> настоящего Порядка, предусмотрены в </w:t>
      </w:r>
      <w:hyperlink w:anchor="P69" w:tooltip="12. Для участия в отборе участники отбора представляют в Департамент в сроки, установленные в объявлении о проведении отбора, предложение (заявку) по форме согласно приложению N 1 к настоящему Порядку (далее - заявление) с приложением следующих документов:">
        <w:r>
          <w:rPr>
            <w:color w:val="0000FF"/>
          </w:rPr>
          <w:t>пункте 12</w:t>
        </w:r>
      </w:hyperlink>
      <w:r>
        <w:t xml:space="preserve"> настоящего Порядка.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19. Условием предоставления субсидии является согласие участника отбора н</w:t>
      </w:r>
      <w:r>
        <w:t>а осуществление Департаментом проверки соблюдения получателем субсидии порядка и условий предоставления субсидий, а также проверок органами государственного финансового контроля в соответствии со статьями 268.1 и 269.2 Бюджетного кодекса Российской Федерац</w:t>
      </w:r>
      <w:r>
        <w:t>ии, а также включение таких положений в соглашение о предоставлении субсидии (далее - соглашение).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20. Департамент в течение 10 рабочих дней </w:t>
      </w:r>
      <w:proofErr w:type="gramStart"/>
      <w:r>
        <w:t>с даты принятия</w:t>
      </w:r>
      <w:proofErr w:type="gramEnd"/>
      <w:r>
        <w:t xml:space="preserve"> решения, указанного </w:t>
      </w:r>
      <w:hyperlink w:anchor="P77" w:tooltip="13. Департамент рассматривает заявления на предмет соответствия (несоответствия) требованиям, установленным настоящим Порядком в срок, установленный в объявлении о проведении отбора. По результатам рассмотрения заявлений Департамент принимает одно из следующих">
        <w:r>
          <w:rPr>
            <w:color w:val="0000FF"/>
          </w:rPr>
          <w:t>пункте 13</w:t>
        </w:r>
      </w:hyperlink>
      <w:r>
        <w:t xml:space="preserve"> настоящего Порядка, рассматривает</w:t>
      </w:r>
      <w:r>
        <w:t xml:space="preserve"> указанные документы и принимает решение о предоставлении субсидии или об отказе в предоставлении субсидии.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Проверка достоверности представленной получателем субсидии информации осуществляется Департаментом в пределах своих полномочий с использованием свед</w:t>
      </w:r>
      <w:r>
        <w:t>ений, полученных в порядке межведомственного информационного взаимодействия.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21. Департамент в течение 5 рабочих дней </w:t>
      </w:r>
      <w:proofErr w:type="gramStart"/>
      <w:r>
        <w:t>с даты принятия</w:t>
      </w:r>
      <w:proofErr w:type="gramEnd"/>
      <w:r>
        <w:t xml:space="preserve"> решения о предоставлении или об отказе в предоставлении субсидии направляет получателю субсидии соответствующее уведомлени</w:t>
      </w:r>
      <w:r>
        <w:t>е.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22. Субсидия предоставляется получателю субсидии за период, указанный в заявлении, при представлении получателем субсидии в Департамент платежных поручений, подтверждающих уплату процентов и основного долга за период, указанный в заявлении.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23. Субсидии</w:t>
      </w:r>
      <w:r>
        <w:t xml:space="preserve"> на возмещение части затрат на уплату процентов, начисленных и уплаченных вследствие нарушения обязательств по погашению основного долга и уплаты начисленных процентов, не предоставляются.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24. Основания для отказа в предоставлении субсидии: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1) несоответств</w:t>
      </w:r>
      <w:r>
        <w:t xml:space="preserve">ие представленных получателем субсидии документов требованиям, определенным </w:t>
      </w:r>
      <w:hyperlink w:anchor="P58" w:tooltip="11. Участники отбора должны соответствовать следующим требованиям:">
        <w:r>
          <w:rPr>
            <w:color w:val="0000FF"/>
          </w:rPr>
          <w:t>пунктом 11</w:t>
        </w:r>
      </w:hyperlink>
      <w:r>
        <w:t xml:space="preserve"> настоящего Порядка, или непредставление (представление не в полном объе</w:t>
      </w:r>
      <w:r>
        <w:t>ме) указанных документов;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2) установление факта недостоверности представленной получателем субсидии информации.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25. О принятом </w:t>
      </w:r>
      <w:proofErr w:type="gramStart"/>
      <w:r>
        <w:t>решении</w:t>
      </w:r>
      <w:proofErr w:type="gramEnd"/>
      <w:r>
        <w:t xml:space="preserve"> об отказе в предоставлении субсидии Департамент уведомляет в письменной форме получателя субсидии в течение 2 рабочих дне</w:t>
      </w:r>
      <w:r>
        <w:t xml:space="preserve">й с даты принятия такого решения. Департамент вносит запись об отказе в предоставлении субсидии в журнал регистрации в течение 1 рабочего дня </w:t>
      </w:r>
      <w:proofErr w:type="gramStart"/>
      <w:r>
        <w:t>с даты направления</w:t>
      </w:r>
      <w:proofErr w:type="gramEnd"/>
      <w:r>
        <w:t xml:space="preserve"> получателю субсидии уведомления об отказе в предоставлении субсидии.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26. Соглашение, дополнител</w:t>
      </w:r>
      <w:r>
        <w:t>ьное соглашение к Соглашению, в том числе дополнительное соглашение о расторжении Соглашения, заключаются в соответствии с типовой формой, утвержденной Департаментом финансов Томской области.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lastRenderedPageBreak/>
        <w:t>27. В Соглашение обязательно включаются: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1) обязательство получа</w:t>
      </w:r>
      <w:r>
        <w:t>теля субсидии уведомлять Департамент о расторжении, изменении договоров, возмещение затрат по которым осуществляется за счет средств субсидии;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2) требование о включении в Соглашение в случае уменьшения Департаменту как получателю бюджетных средств ранее до</w:t>
      </w:r>
      <w:r>
        <w:t>веденных лимитов, приводящего к невозможности предоставления субсидии в размере, определенном в Соглашении, условия о согласовании новых условий Соглашения или о расторжении Соглашения при недостижении согласия по новым условиям.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28. Изменение Соглашения о</w:t>
      </w:r>
      <w:r>
        <w:t>существляется по инициативе получателя субсидии и (или) Департамента и оформляется в письменной форме в виде дополнительного соглашения к Соглашению.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29. Департамент перечисляет субсидию на расчетный счет получателя субсидии, открытый в кредитной организац</w:t>
      </w:r>
      <w:r>
        <w:t>ии, не позднее 10 рабочего дня, следующего за днем заключения Соглашения о предоставлении субсидии.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30. Планируемым результатом предоставления субсидии является сохранение или уменьшение доли привлекаемых кредитов на финансирование текущей финансовой деяте</w:t>
      </w:r>
      <w:r>
        <w:t>льности от общего объема выручки организации к уровню предшествующего года.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Показателем, необходимым для достижения результата предоставления субсидии (далее - характеристика), является доля привлеченных кредитов к общему объему выручки организации, %.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Зна</w:t>
      </w:r>
      <w:r>
        <w:t>чение характеристики устанавливается Департаментом в Соглашении.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31. К документам, подтверждающим фактические затраты получателя субсидии, относятся документы, указанные в </w:t>
      </w:r>
      <w:hyperlink w:anchor="P71" w:tooltip="2) копия кредитного договора, заверенная кредитной организацией;">
        <w:r>
          <w:rPr>
            <w:color w:val="0000FF"/>
          </w:rPr>
          <w:t>подпунктах 2)</w:t>
        </w:r>
      </w:hyperlink>
      <w:r>
        <w:t xml:space="preserve"> - </w:t>
      </w:r>
      <w:hyperlink w:anchor="P74" w:tooltip="5) копии платежных поручений, подтверждающих уплату процентов и основного долга за период, указанный в заявлении, заверенные участником отбора.">
        <w:r>
          <w:rPr>
            <w:color w:val="0000FF"/>
          </w:rPr>
          <w:t>5) пункта 12</w:t>
        </w:r>
      </w:hyperlink>
      <w:r>
        <w:t>.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Title0"/>
        <w:jc w:val="center"/>
        <w:outlineLvl w:val="1"/>
      </w:pPr>
      <w:r>
        <w:t>4. Требования к отчетности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>32. Получатель субсидии представляет в Департамент не позднее 1 марта года, следующего за годом, в котором была получена субсидия, отчет о достижении значений результата предоставления субсидии и характеристики по форме, определенной типовой формой соглаше</w:t>
      </w:r>
      <w:r>
        <w:t>ния, утвержденной Департаментом финансов Томской области.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Департамент вправе устанавливать в Соглашении сроки и формы представления получателем субсидии дополнительной отчетности.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Title0"/>
        <w:jc w:val="center"/>
        <w:outlineLvl w:val="1"/>
      </w:pPr>
      <w:r>
        <w:t>5. Требования об осуществлении контроля (мониторинга)</w:t>
      </w:r>
    </w:p>
    <w:p w:rsidR="00784455" w:rsidRDefault="00617B06">
      <w:pPr>
        <w:pStyle w:val="ConsPlusTitle0"/>
        <w:jc w:val="center"/>
      </w:pPr>
      <w:r>
        <w:t>за соблюдением услови</w:t>
      </w:r>
      <w:r>
        <w:t>й и порядка предоставления субсидий</w:t>
      </w:r>
    </w:p>
    <w:p w:rsidR="00784455" w:rsidRDefault="00617B06">
      <w:pPr>
        <w:pStyle w:val="ConsPlusTitle0"/>
        <w:jc w:val="center"/>
      </w:pPr>
      <w:r>
        <w:t>и ответственности за их нарушение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>33. Департамент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субсидии, а та</w:t>
      </w:r>
      <w:r>
        <w:t>кже органы государственного финансового контроля осуществляют проверку получателей субсидии в соответствии со статьями 268.1 и 269.2 Бюджетного кодекса Российской Федерации.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lastRenderedPageBreak/>
        <w:t xml:space="preserve">34. </w:t>
      </w:r>
      <w:proofErr w:type="gramStart"/>
      <w:r>
        <w:t>В случае нарушения получателем субсидии условий, установленных при предоставле</w:t>
      </w:r>
      <w:r>
        <w:t>нии субсидии, выявленного по фактам проверок, проведенных Департаментом и (или) органами государственного финансового контроля, представления получателем субсидии недостоверных сведений, содержащихся в представленных им документах для получения субсидии, Д</w:t>
      </w:r>
      <w:r>
        <w:t>епартамент в течение 10 рабочих дней с даты выявления указанных нарушений направляет получателю субсидии письменное уведомление о возврате субсидии в областной бюджет в полном объеме.</w:t>
      </w:r>
      <w:proofErr w:type="gramEnd"/>
    </w:p>
    <w:p w:rsidR="00784455" w:rsidRDefault="00617B06">
      <w:pPr>
        <w:pStyle w:val="ConsPlusNormal0"/>
        <w:spacing w:before="240"/>
        <w:ind w:firstLine="540"/>
        <w:jc w:val="both"/>
      </w:pPr>
      <w:r>
        <w:t>В течение 10 рабочих дней со дня получения письменного уведомления о воз</w:t>
      </w:r>
      <w:r>
        <w:t>врате субсидии в областной бюджет в полном объеме получатель субсидии осуществляет возврат субсидии в областной бюджет в полном объеме по платежным реквизитам, указанным в уведомлении, или направляет в адрес Департамента ответ с мотивированным отказом от в</w:t>
      </w:r>
      <w:r>
        <w:t>озврата субсидии.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В случае отказа получателя субсидии от добровольного возврата субсидии субсидия подлежит взысканию в судебном порядке в соответствии с действующим законодательством.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35. В случае если получателем субсидии по состоянию на 31 декабря года п</w:t>
      </w:r>
      <w:r>
        <w:t>редоставления субсидии не достигнуты значения результата, установленные Соглашением, Департамент направляет получателю субсидии письменное уведомление о возврате субсидии в областной бюджет.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В случае если получателем субсидии по состоянию на 31 декабря год</w:t>
      </w:r>
      <w:r>
        <w:t>а предоставления субсидии не достигнуты значения результата, установленные Соглашением, объем средств, подлежащий возврату в областной бюджет в срок до 1 мая года, следующего за годом предоставления субсидии, рассчитывается по следующей формуле: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>V возврат</w:t>
      </w:r>
      <w:r>
        <w:t>а = (V субсидии x k x m / n) x 0,1, где: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>V возврата - объем средств, подлежащих возврату в областной бюджет;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V субсидии - размер субсидии, предоставленной получателю субсидии в отчетном финансовом году;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m - количество результата, показателя результата, по</w:t>
      </w:r>
      <w:r>
        <w:t xml:space="preserve"> которым не достигнуты значения показателей;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n - общее количество результата, показателя результата;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k - коэффициент возврата субсидии.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Коэффициент возврата субсидии рассчитывается по следующей формуле:</w:t>
      </w:r>
    </w:p>
    <w:p w:rsidR="00784455" w:rsidRDefault="00617B06">
      <w:pPr>
        <w:pStyle w:val="ConsPlusNormal0"/>
        <w:spacing w:before="240"/>
        <w:ind w:firstLine="540"/>
        <w:jc w:val="both"/>
      </w:pPr>
      <w:proofErr w:type="spellStart"/>
      <w:r>
        <w:t>Di</w:t>
      </w:r>
      <w:proofErr w:type="spellEnd"/>
      <w:r>
        <w:t xml:space="preserve"> - индекс, отражающий уровень недостижения значения</w:t>
      </w:r>
      <w:r>
        <w:t xml:space="preserve"> i-</w:t>
      </w:r>
      <w:proofErr w:type="spellStart"/>
      <w:r>
        <w:t>го</w:t>
      </w:r>
      <w:proofErr w:type="spellEnd"/>
      <w:r>
        <w:t xml:space="preserve"> результата, показателя результата.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При расчете коэффициента возврата субсидии используются только положительные значения индекса, отражающего уровень недостижения i-</w:t>
      </w:r>
      <w:proofErr w:type="spellStart"/>
      <w:r>
        <w:t>го</w:t>
      </w:r>
      <w:proofErr w:type="spellEnd"/>
      <w:r>
        <w:t xml:space="preserve"> результата, показателя результата.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Индекс, отражающий уровень недостижения значени</w:t>
      </w:r>
      <w:r>
        <w:t>я i-</w:t>
      </w:r>
      <w:proofErr w:type="spellStart"/>
      <w:r>
        <w:t>го</w:t>
      </w:r>
      <w:proofErr w:type="spellEnd"/>
      <w:r>
        <w:t xml:space="preserve"> результата, показателя результата, определяется: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 xml:space="preserve">1) для результата, показателя результата, по которым большее значение фактически достигнутого значения отражает большую эффективность использования субсидии, - по </w:t>
      </w:r>
      <w:r>
        <w:lastRenderedPageBreak/>
        <w:t>следующей формуле: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Ti</w:t>
      </w:r>
      <w:proofErr w:type="spellEnd"/>
      <w:r>
        <w:t xml:space="preserve"> / </w:t>
      </w:r>
      <w:proofErr w:type="spellStart"/>
      <w:r>
        <w:t>Si</w:t>
      </w:r>
      <w:proofErr w:type="spellEnd"/>
      <w:r>
        <w:t>, где: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proofErr w:type="spellStart"/>
      <w:r>
        <w:t>Ti</w:t>
      </w:r>
      <w:proofErr w:type="spellEnd"/>
      <w:r>
        <w:t xml:space="preserve"> - фактически достигнутое значение i-</w:t>
      </w:r>
      <w:proofErr w:type="spellStart"/>
      <w:r>
        <w:t>го</w:t>
      </w:r>
      <w:proofErr w:type="spellEnd"/>
      <w:r>
        <w:t xml:space="preserve"> результата, показателя результата на отчетную дату;</w:t>
      </w:r>
    </w:p>
    <w:p w:rsidR="00784455" w:rsidRDefault="00617B06">
      <w:pPr>
        <w:pStyle w:val="ConsPlusNormal0"/>
        <w:spacing w:before="240"/>
        <w:ind w:firstLine="540"/>
        <w:jc w:val="both"/>
      </w:pPr>
      <w:proofErr w:type="spellStart"/>
      <w:r>
        <w:t>Si</w:t>
      </w:r>
      <w:proofErr w:type="spellEnd"/>
      <w:r>
        <w:t xml:space="preserve"> - плановое значение i-</w:t>
      </w:r>
      <w:proofErr w:type="spellStart"/>
      <w:r>
        <w:t>го</w:t>
      </w:r>
      <w:proofErr w:type="spellEnd"/>
      <w:r>
        <w:t xml:space="preserve"> результата, показателя результата, установленное Соглашением;</w:t>
      </w:r>
    </w:p>
    <w:p w:rsidR="00784455" w:rsidRDefault="00617B06">
      <w:pPr>
        <w:pStyle w:val="ConsPlusNormal0"/>
        <w:spacing w:before="240"/>
        <w:ind w:firstLine="540"/>
        <w:jc w:val="both"/>
      </w:pPr>
      <w:r>
        <w:t>2) для результата, показателя результата, по кот</w:t>
      </w:r>
      <w:r>
        <w:t>орым большее значение фактически достигнутого значения отражает меньшую эффективность использования субсидии, - по следующей формуле: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proofErr w:type="spellStart"/>
      <w:r>
        <w:t>Di</w:t>
      </w:r>
      <w:proofErr w:type="spellEnd"/>
      <w:r>
        <w:t xml:space="preserve"> = 1 - </w:t>
      </w:r>
      <w:proofErr w:type="spellStart"/>
      <w:r>
        <w:t>Si</w:t>
      </w:r>
      <w:proofErr w:type="spellEnd"/>
      <w:r>
        <w:t xml:space="preserve"> / </w:t>
      </w:r>
      <w:proofErr w:type="spellStart"/>
      <w:r>
        <w:t>Ti</w:t>
      </w:r>
      <w:proofErr w:type="spellEnd"/>
      <w:r>
        <w:t>.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ind w:firstLine="540"/>
        <w:jc w:val="both"/>
      </w:pPr>
      <w:r>
        <w:t>В случае отказа получателя субсидии от добровольного возврата субсидии бюджетные средства подлежат взы</w:t>
      </w:r>
      <w:r>
        <w:t xml:space="preserve">сканию Департаментом в судебном порядке в соответствии с действующим законодательством в течение 4 месяцев </w:t>
      </w:r>
      <w:proofErr w:type="gramStart"/>
      <w:r>
        <w:t>с даты направления</w:t>
      </w:r>
      <w:proofErr w:type="gramEnd"/>
      <w:r>
        <w:t xml:space="preserve"> Департаментом получателю субсидии письменного уведомления о возврате субсидии в областной бюджет.</w:t>
      </w:r>
    </w:p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rmal0"/>
        <w:jc w:val="right"/>
        <w:outlineLvl w:val="1"/>
      </w:pPr>
      <w:r>
        <w:t>Приложение N 1</w:t>
      </w:r>
    </w:p>
    <w:p w:rsidR="00784455" w:rsidRDefault="00617B06">
      <w:pPr>
        <w:pStyle w:val="ConsPlusNormal0"/>
        <w:jc w:val="right"/>
      </w:pPr>
      <w:r>
        <w:t>к Порядку</w:t>
      </w:r>
    </w:p>
    <w:p w:rsidR="00784455" w:rsidRDefault="00617B06">
      <w:pPr>
        <w:pStyle w:val="ConsPlusNormal0"/>
        <w:jc w:val="right"/>
      </w:pPr>
      <w:r>
        <w:t>пр</w:t>
      </w:r>
      <w:r>
        <w:t>едоставления субсидии на возмещение части процентной</w:t>
      </w:r>
    </w:p>
    <w:p w:rsidR="00784455" w:rsidRDefault="00617B06">
      <w:pPr>
        <w:pStyle w:val="ConsPlusNormal0"/>
        <w:jc w:val="right"/>
      </w:pPr>
      <w:r>
        <w:t>ставки по кредитам организациям дорожного комплекса,</w:t>
      </w:r>
    </w:p>
    <w:p w:rsidR="00784455" w:rsidRDefault="00617B06">
      <w:pPr>
        <w:pStyle w:val="ConsPlusNormal0"/>
        <w:jc w:val="right"/>
      </w:pPr>
      <w:proofErr w:type="gramStart"/>
      <w:r>
        <w:t>включенным</w:t>
      </w:r>
      <w:proofErr w:type="gramEnd"/>
      <w:r>
        <w:t xml:space="preserve"> в Перечень системообразующих организаций</w:t>
      </w:r>
    </w:p>
    <w:p w:rsidR="00784455" w:rsidRDefault="00617B06">
      <w:pPr>
        <w:pStyle w:val="ConsPlusNormal0"/>
        <w:jc w:val="right"/>
      </w:pPr>
      <w:r>
        <w:t>Томской области</w:t>
      </w:r>
    </w:p>
    <w:p w:rsidR="00784455" w:rsidRDefault="0078445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4309"/>
      </w:tblGrid>
      <w:tr w:rsidR="007844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</w:pPr>
            <w:r>
              <w:t>Форма</w:t>
            </w:r>
          </w:p>
        </w:tc>
      </w:tr>
      <w:tr w:rsidR="00784455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</w:pPr>
            <w:r>
              <w:t>В Департамент транспорта, дорожной деятельности и связи Томской области, г. Томск, пр. Ленина, д. 117</w:t>
            </w:r>
          </w:p>
        </w:tc>
      </w:tr>
      <w:tr w:rsidR="00784455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jc w:val="center"/>
            </w:pPr>
            <w:r>
              <w:t>(наименование участника отбора)</w:t>
            </w:r>
          </w:p>
        </w:tc>
      </w:tr>
      <w:tr w:rsidR="00784455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jc w:val="center"/>
            </w:pPr>
            <w:r>
              <w:t>(адрес участника отбора)</w:t>
            </w:r>
          </w:p>
        </w:tc>
      </w:tr>
      <w:tr w:rsidR="007844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jc w:val="center"/>
            </w:pPr>
            <w:bookmarkStart w:id="8" w:name="P175"/>
            <w:bookmarkEnd w:id="8"/>
            <w:r>
              <w:t>Заявление</w:t>
            </w:r>
          </w:p>
          <w:p w:rsidR="00784455" w:rsidRDefault="00617B06">
            <w:pPr>
              <w:pStyle w:val="ConsPlusNormal0"/>
              <w:jc w:val="center"/>
            </w:pPr>
            <w:proofErr w:type="gramStart"/>
            <w:r>
              <w:t>на участие в отборе на предоставление субсидии на возмещение части процентной ставки по кредитам</w:t>
            </w:r>
            <w:proofErr w:type="gramEnd"/>
            <w:r>
              <w:t xml:space="preserve"> организациям дорожного комплекса, включенным в Перечень системообразующих организаций Томской области</w:t>
            </w:r>
          </w:p>
        </w:tc>
      </w:tr>
      <w:tr w:rsidR="007844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ind w:firstLine="283"/>
              <w:jc w:val="both"/>
            </w:pPr>
            <w:r>
              <w:t>Прошу предоставить из областного бюджета субсидию на возмещение части процентной ставки по кредитам организациям дорожного комплекса, включенным в Перечень системообразующих организаций Томской области (далее - субсидия).</w:t>
            </w:r>
          </w:p>
        </w:tc>
      </w:tr>
      <w:tr w:rsidR="00784455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ind w:firstLine="283"/>
              <w:jc w:val="both"/>
            </w:pPr>
            <w:r>
              <w:lastRenderedPageBreak/>
              <w:t>1. Сведения об участнике отбора:</w:t>
            </w:r>
          </w:p>
        </w:tc>
      </w:tr>
    </w:tbl>
    <w:p w:rsidR="00784455" w:rsidRDefault="0078445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8"/>
        <w:gridCol w:w="3288"/>
      </w:tblGrid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1) Полное наименование участника отбора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2) Сокращенное наименование участника отбора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3) Идентификационный номер налогоплательщика (ИНН)/код причины постановки на учет в налоговом органе (КПП) участника отбора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4) Номер и дата свидетельства (уведомления) о постановке на учет в налоговом органе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5) Общероссийский классификатор территорий муниципальных образований (ОКТМО)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 xml:space="preserve">6) Основной государственный регистрационный номер (ОГРН или ОГРНИП) / дата внесения записи </w:t>
            </w:r>
            <w:r>
              <w:t>в Единый государственный реестр юридических лиц (ЕГРЮЛ)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7) Юридический адрес участника отбора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proofErr w:type="gramStart"/>
            <w:r>
              <w:t>8) Руководитель участника отбора (должность, фамилия, имя, отчество (последнее - при наличии), номер телефона и факса, адрес электронной почты</w:t>
            </w:r>
            <w:proofErr w:type="gramEnd"/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9) Главный бу</w:t>
            </w:r>
            <w:r>
              <w:t>хгалтер участника отбора (фамилия, имя, отчество (последнее - при наличии), номер телефона и факса, адрес электронной почты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10) Реквизиты для перечисления субсидии: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расчетный счет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наименование кредитной организации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корреспондентский счет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Банковский идентификационный код (БИК)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5728" w:type="dxa"/>
          </w:tcPr>
          <w:p w:rsidR="00784455" w:rsidRDefault="00617B06">
            <w:pPr>
              <w:pStyle w:val="ConsPlusNormal0"/>
            </w:pPr>
            <w:r>
              <w:t>11) Основной вид деятельности по группам и видам ОКВЭД</w:t>
            </w:r>
          </w:p>
        </w:tc>
        <w:tc>
          <w:tcPr>
            <w:tcW w:w="3288" w:type="dxa"/>
          </w:tcPr>
          <w:p w:rsidR="00784455" w:rsidRDefault="00784455">
            <w:pPr>
              <w:pStyle w:val="ConsPlusNormal0"/>
            </w:pPr>
          </w:p>
        </w:tc>
      </w:tr>
    </w:tbl>
    <w:p w:rsidR="00784455" w:rsidRDefault="00784455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48"/>
        <w:gridCol w:w="340"/>
        <w:gridCol w:w="1644"/>
        <w:gridCol w:w="340"/>
        <w:gridCol w:w="3780"/>
      </w:tblGrid>
      <w:tr w:rsidR="00784455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ind w:firstLine="283"/>
              <w:jc w:val="both"/>
            </w:pPr>
            <w:r>
              <w:t>2. Настоящим подтверждаю:</w:t>
            </w:r>
          </w:p>
          <w:p w:rsidR="00784455" w:rsidRDefault="00617B06">
            <w:pPr>
              <w:pStyle w:val="ConsPlusNormal0"/>
              <w:ind w:firstLine="283"/>
              <w:jc w:val="both"/>
            </w:pPr>
            <w:r>
              <w:t>- достоверность информации и документов, представляемых в Департамент транспорта, дорожной деятельности и связи Томской области (далее - Департамент) для получения из областного бюджета субсидии;</w:t>
            </w:r>
          </w:p>
          <w:p w:rsidR="00784455" w:rsidRDefault="00617B06">
            <w:pPr>
              <w:pStyle w:val="ConsPlusNormal0"/>
              <w:ind w:firstLine="283"/>
              <w:jc w:val="both"/>
            </w:pPr>
            <w:proofErr w:type="gramStart"/>
            <w:r>
              <w:t>- соответствие участника отбора требованиям, указанным в Пор</w:t>
            </w:r>
            <w:r>
              <w:t xml:space="preserve">ядке предоставления из областного бюджета субсидии на возмещение части процентной ставки по кредитам организациям дорожного комплекса, включенным в Перечень </w:t>
            </w:r>
            <w:r>
              <w:lastRenderedPageBreak/>
              <w:t>системообразующих организаций Томской области, утвержденный Штабом по повышению устойчивости социал</w:t>
            </w:r>
            <w:r>
              <w:t>ьно-экономического развития Томской области в условиях санкций, созданным на основании распоряжения Губернатора Томской области от 04.03.2022 N 37-р "О повышении устойчивости социально-экономического развития Томской области в</w:t>
            </w:r>
            <w:proofErr w:type="gramEnd"/>
            <w:r>
              <w:t xml:space="preserve"> </w:t>
            </w:r>
            <w:proofErr w:type="gramStart"/>
            <w:r>
              <w:t>условиях</w:t>
            </w:r>
            <w:proofErr w:type="gramEnd"/>
            <w:r>
              <w:t xml:space="preserve"> санкций".</w:t>
            </w:r>
          </w:p>
        </w:tc>
      </w:tr>
      <w:tr w:rsidR="00784455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ind w:firstLine="283"/>
              <w:jc w:val="both"/>
            </w:pPr>
            <w:r>
              <w:lastRenderedPageBreak/>
              <w:t>3. Даю со</w:t>
            </w:r>
            <w:r>
              <w:t xml:space="preserve">гласие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784455" w:rsidRDefault="00617B06">
            <w:pPr>
              <w:pStyle w:val="ConsPlusNormal0"/>
              <w:ind w:firstLine="283"/>
              <w:jc w:val="both"/>
            </w:pPr>
            <w:r>
              <w:t>- публикацию (размещение) в информационно-телекоммуникационной сети "Интернет" информации об участнике отбора, о подаваемой заявке, иной информации об участнике отбора, связанной с участием в отборе на предоставление субсидии;</w:t>
            </w:r>
          </w:p>
          <w:p w:rsidR="00784455" w:rsidRDefault="00617B06">
            <w:pPr>
              <w:pStyle w:val="ConsPlusNormal0"/>
              <w:ind w:firstLine="283"/>
              <w:jc w:val="both"/>
            </w:pPr>
            <w:r>
              <w:t>- осуществление Де</w:t>
            </w:r>
            <w:r>
              <w:t>партаментом проверки соблюдения получателем субсидии порядка и условий предоставления субсидий, а также проверок органами государственного финансового контроля в соответствии со статьями 268.1 и 269.2 Бюджетного кодекса Российской Федерации.</w:t>
            </w:r>
          </w:p>
        </w:tc>
      </w:tr>
      <w:tr w:rsidR="00784455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ind w:firstLine="283"/>
              <w:jc w:val="both"/>
            </w:pPr>
            <w:r>
              <w:t>Перечень прил</w:t>
            </w:r>
            <w:r>
              <w:t>агаемых документов:</w:t>
            </w:r>
          </w:p>
          <w:p w:rsidR="00784455" w:rsidRDefault="00617B06">
            <w:pPr>
              <w:pStyle w:val="ConsPlusNormal0"/>
              <w:ind w:firstLine="283"/>
              <w:jc w:val="both"/>
            </w:pPr>
            <w:r>
              <w:t>1. _____________________________________________________________________</w:t>
            </w:r>
          </w:p>
          <w:p w:rsidR="00784455" w:rsidRDefault="00617B06">
            <w:pPr>
              <w:pStyle w:val="ConsPlusNormal0"/>
              <w:ind w:firstLine="283"/>
              <w:jc w:val="both"/>
            </w:pPr>
            <w:r>
              <w:t>2. _____________________________________________________________________</w:t>
            </w:r>
          </w:p>
          <w:p w:rsidR="00784455" w:rsidRDefault="00617B06">
            <w:pPr>
              <w:pStyle w:val="ConsPlusNormal0"/>
              <w:ind w:firstLine="283"/>
              <w:jc w:val="both"/>
            </w:pPr>
            <w:r>
              <w:t>3. _____________________________________________________________________</w:t>
            </w:r>
          </w:p>
        </w:tc>
      </w:tr>
      <w:tr w:rsidR="00784455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ind w:firstLine="283"/>
              <w:jc w:val="both"/>
            </w:pPr>
            <w:r>
              <w:t>Приложение: на _</w:t>
            </w:r>
            <w:r>
              <w:t>___ л. в ____ экз.</w:t>
            </w:r>
          </w:p>
        </w:tc>
      </w:tr>
      <w:tr w:rsidR="00784455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jc w:val="center"/>
            </w:pPr>
            <w:r>
              <w:t>(наименование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84455" w:rsidRDefault="00784455">
            <w:pPr>
              <w:pStyle w:val="ConsPlusNormal0"/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  <w:jc w:val="center"/>
            </w:pPr>
            <w:proofErr w:type="gramStart"/>
            <w:r>
              <w:t>(фамилия имя отчество</w:t>
            </w:r>
            <w:proofErr w:type="gramEnd"/>
          </w:p>
          <w:p w:rsidR="00784455" w:rsidRDefault="00617B06">
            <w:pPr>
              <w:pStyle w:val="ConsPlusNormal0"/>
              <w:jc w:val="center"/>
            </w:pPr>
            <w:r>
              <w:t>(последнее - при наличии))</w:t>
            </w:r>
          </w:p>
        </w:tc>
      </w:tr>
      <w:tr w:rsidR="00784455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</w:pPr>
            <w:r>
              <w:t>________________ 20__ год</w:t>
            </w:r>
          </w:p>
        </w:tc>
      </w:tr>
      <w:tr w:rsidR="00784455">
        <w:tc>
          <w:tcPr>
            <w:tcW w:w="90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84455" w:rsidRDefault="00617B06">
            <w:pPr>
              <w:pStyle w:val="ConsPlusNormal0"/>
            </w:pPr>
            <w:r>
              <w:t>Место печати (при наличии)</w:t>
            </w:r>
          </w:p>
        </w:tc>
      </w:tr>
    </w:tbl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jc w:val="both"/>
      </w:pPr>
      <w:bookmarkStart w:id="9" w:name="_GoBack"/>
      <w:bookmarkEnd w:id="9"/>
    </w:p>
    <w:p w:rsidR="00784455" w:rsidRDefault="00617B06">
      <w:pPr>
        <w:pStyle w:val="ConsPlusNormal0"/>
        <w:jc w:val="right"/>
        <w:outlineLvl w:val="1"/>
      </w:pPr>
      <w:r>
        <w:t>Приложение N 2</w:t>
      </w:r>
    </w:p>
    <w:p w:rsidR="00784455" w:rsidRDefault="00617B06">
      <w:pPr>
        <w:pStyle w:val="ConsPlusNormal0"/>
        <w:jc w:val="right"/>
      </w:pPr>
      <w:r>
        <w:t>к Порядку</w:t>
      </w:r>
    </w:p>
    <w:p w:rsidR="00784455" w:rsidRDefault="00617B06">
      <w:pPr>
        <w:pStyle w:val="ConsPlusNormal0"/>
        <w:jc w:val="right"/>
      </w:pPr>
      <w:r>
        <w:t>предоставления субсидии на возмещение части процентной</w:t>
      </w:r>
    </w:p>
    <w:p w:rsidR="00784455" w:rsidRDefault="00617B06">
      <w:pPr>
        <w:pStyle w:val="ConsPlusNormal0"/>
        <w:jc w:val="right"/>
      </w:pPr>
      <w:r>
        <w:t>ставки по кредитам организациям дорожного комплекса,</w:t>
      </w:r>
    </w:p>
    <w:p w:rsidR="00784455" w:rsidRDefault="00617B06">
      <w:pPr>
        <w:pStyle w:val="ConsPlusNormal0"/>
        <w:jc w:val="right"/>
      </w:pPr>
      <w:proofErr w:type="gramStart"/>
      <w:r>
        <w:t>включенным</w:t>
      </w:r>
      <w:proofErr w:type="gramEnd"/>
      <w:r>
        <w:t xml:space="preserve"> в Перечень системообразующих организаций</w:t>
      </w:r>
    </w:p>
    <w:p w:rsidR="00784455" w:rsidRDefault="00617B06">
      <w:pPr>
        <w:pStyle w:val="ConsPlusNormal0"/>
        <w:jc w:val="right"/>
      </w:pPr>
      <w:r>
        <w:t>Томской области</w:t>
      </w:r>
    </w:p>
    <w:p w:rsidR="00784455" w:rsidRDefault="00784455">
      <w:pPr>
        <w:pStyle w:val="ConsPlusNormal0"/>
        <w:jc w:val="both"/>
      </w:pPr>
    </w:p>
    <w:p w:rsidR="00784455" w:rsidRDefault="00617B06">
      <w:pPr>
        <w:pStyle w:val="ConsPlusNonformat0"/>
        <w:jc w:val="both"/>
      </w:pPr>
      <w:r>
        <w:t xml:space="preserve">    Форма</w:t>
      </w:r>
    </w:p>
    <w:p w:rsidR="00784455" w:rsidRDefault="00784455">
      <w:pPr>
        <w:pStyle w:val="ConsPlusNonformat0"/>
        <w:jc w:val="both"/>
      </w:pPr>
    </w:p>
    <w:p w:rsidR="00784455" w:rsidRDefault="00617B06">
      <w:pPr>
        <w:pStyle w:val="ConsPlusNonformat0"/>
        <w:jc w:val="both"/>
      </w:pPr>
      <w:bookmarkStart w:id="10" w:name="P250"/>
      <w:bookmarkEnd w:id="10"/>
      <w:r>
        <w:t xml:space="preserve">                              Справка-расчет</w:t>
      </w:r>
    </w:p>
    <w:p w:rsidR="00784455" w:rsidRDefault="00617B06">
      <w:pPr>
        <w:pStyle w:val="ConsPlusNonformat0"/>
        <w:jc w:val="both"/>
      </w:pPr>
      <w:r>
        <w:t xml:space="preserve">  субсидии на возмещение части затрат по уплате процентов, превышающих 9%</w:t>
      </w:r>
    </w:p>
    <w:p w:rsidR="00784455" w:rsidRDefault="00617B06">
      <w:pPr>
        <w:pStyle w:val="ConsPlusNonformat0"/>
        <w:jc w:val="both"/>
      </w:pPr>
      <w:r>
        <w:t xml:space="preserve">   </w:t>
      </w:r>
      <w:proofErr w:type="gramStart"/>
      <w:r>
        <w:t>г</w:t>
      </w:r>
      <w:r>
        <w:t>одовых</w:t>
      </w:r>
      <w:proofErr w:type="gramEnd"/>
      <w:r>
        <w:t xml:space="preserve"> по кредитам, полученным в 2022 году на финансирование текущей</w:t>
      </w:r>
    </w:p>
    <w:p w:rsidR="00784455" w:rsidRDefault="00617B06">
      <w:pPr>
        <w:pStyle w:val="ConsPlusNonformat0"/>
        <w:jc w:val="both"/>
      </w:pPr>
      <w:r>
        <w:t xml:space="preserve">  </w:t>
      </w:r>
      <w:proofErr w:type="gramStart"/>
      <w:r>
        <w:t xml:space="preserve">финансовой деятельности (пополнение оборотных активов (средств), в </w:t>
      </w:r>
      <w:proofErr w:type="spellStart"/>
      <w:r>
        <w:t>т.ч</w:t>
      </w:r>
      <w:proofErr w:type="spellEnd"/>
      <w:r>
        <w:t>.</w:t>
      </w:r>
      <w:proofErr w:type="gramEnd"/>
    </w:p>
    <w:p w:rsidR="00784455" w:rsidRDefault="00617B06">
      <w:pPr>
        <w:pStyle w:val="ConsPlusNonformat0"/>
        <w:jc w:val="both"/>
      </w:pPr>
      <w:r>
        <w:t xml:space="preserve">    оплата арендных платежей, выплата заработной платы, оплата текущих</w:t>
      </w:r>
    </w:p>
    <w:p w:rsidR="00784455" w:rsidRDefault="00617B06">
      <w:pPr>
        <w:pStyle w:val="ConsPlusNonformat0"/>
        <w:jc w:val="both"/>
      </w:pPr>
      <w:r>
        <w:t xml:space="preserve">   налоговых платежей, сборов, страховых взносов во внебюджетные фонды,</w:t>
      </w:r>
    </w:p>
    <w:p w:rsidR="00784455" w:rsidRDefault="00617B06">
      <w:pPr>
        <w:pStyle w:val="ConsPlusNonformat0"/>
        <w:jc w:val="both"/>
      </w:pPr>
      <w:r>
        <w:t xml:space="preserve">      расчеты с поставщиками и подрядчиками, иные расходы, связанные</w:t>
      </w:r>
    </w:p>
    <w:p w:rsidR="00784455" w:rsidRDefault="00617B06">
      <w:pPr>
        <w:pStyle w:val="ConsPlusNonformat0"/>
        <w:jc w:val="both"/>
      </w:pPr>
      <w:r>
        <w:t xml:space="preserve">                         с текущей деятельностью)</w:t>
      </w:r>
    </w:p>
    <w:p w:rsidR="00784455" w:rsidRDefault="00784455">
      <w:pPr>
        <w:pStyle w:val="ConsPlusNonformat0"/>
        <w:jc w:val="both"/>
      </w:pPr>
    </w:p>
    <w:p w:rsidR="00784455" w:rsidRDefault="00617B06">
      <w:pPr>
        <w:pStyle w:val="ConsPlusNonformat0"/>
        <w:jc w:val="both"/>
      </w:pPr>
      <w:r>
        <w:t xml:space="preserve">    ______________________________________________ за _____________ 20__ г.</w:t>
      </w:r>
    </w:p>
    <w:p w:rsidR="00784455" w:rsidRDefault="00617B06">
      <w:pPr>
        <w:pStyle w:val="ConsPlusNonformat0"/>
        <w:jc w:val="both"/>
      </w:pPr>
      <w:r>
        <w:t xml:space="preserve">          (наименование получателя субсидий)</w:t>
      </w:r>
    </w:p>
    <w:p w:rsidR="00784455" w:rsidRDefault="00617B06">
      <w:pPr>
        <w:pStyle w:val="ConsPlusNonformat0"/>
        <w:jc w:val="both"/>
      </w:pPr>
      <w:r>
        <w:lastRenderedPageBreak/>
        <w:t xml:space="preserve">    Идентификационный    номер    налогоплательщика   получателя   субсидии</w:t>
      </w:r>
    </w:p>
    <w:p w:rsidR="00784455" w:rsidRDefault="00617B06">
      <w:pPr>
        <w:pStyle w:val="ConsPlusNonformat0"/>
        <w:jc w:val="both"/>
      </w:pPr>
      <w:r>
        <w:t>___________________________________________________________</w:t>
      </w:r>
      <w:r>
        <w:t>________________</w:t>
      </w:r>
    </w:p>
    <w:p w:rsidR="00784455" w:rsidRDefault="00617B06">
      <w:pPr>
        <w:pStyle w:val="ConsPlusNonformat0"/>
        <w:jc w:val="both"/>
      </w:pPr>
      <w:r>
        <w:t xml:space="preserve">    Почтовый       индекс      и      адрес       получателя       субсидии</w:t>
      </w:r>
    </w:p>
    <w:p w:rsidR="00784455" w:rsidRDefault="00617B06">
      <w:pPr>
        <w:pStyle w:val="ConsPlusNonformat0"/>
        <w:jc w:val="both"/>
      </w:pPr>
      <w:r>
        <w:t>___________________________________________________________________________</w:t>
      </w:r>
    </w:p>
    <w:p w:rsidR="00784455" w:rsidRDefault="00617B06">
      <w:pPr>
        <w:pStyle w:val="ConsPlusNonformat0"/>
        <w:jc w:val="both"/>
      </w:pPr>
      <w:r>
        <w:t xml:space="preserve">    Номер        контактного       телефона       получателя       субсидии</w:t>
      </w:r>
    </w:p>
    <w:p w:rsidR="00784455" w:rsidRDefault="00617B06">
      <w:pPr>
        <w:pStyle w:val="ConsPlusNonformat0"/>
        <w:jc w:val="both"/>
      </w:pPr>
      <w:r>
        <w:t>___________</w:t>
      </w:r>
      <w:r>
        <w:t>________________________________________________________________</w:t>
      </w:r>
    </w:p>
    <w:p w:rsidR="00784455" w:rsidRDefault="00617B06">
      <w:pPr>
        <w:pStyle w:val="ConsPlusNonformat0"/>
        <w:jc w:val="both"/>
      </w:pPr>
      <w:r>
        <w:t xml:space="preserve">    Общероссийский   классификатор   территорий  муниципальных  образований</w:t>
      </w:r>
    </w:p>
    <w:p w:rsidR="00784455" w:rsidRDefault="00617B06">
      <w:pPr>
        <w:pStyle w:val="ConsPlusNonformat0"/>
        <w:jc w:val="both"/>
      </w:pPr>
      <w:r>
        <w:t>(ОКТМО) ___________________________________________________________________</w:t>
      </w:r>
    </w:p>
    <w:p w:rsidR="00784455" w:rsidRDefault="0078445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134"/>
        <w:gridCol w:w="1309"/>
        <w:gridCol w:w="1020"/>
        <w:gridCol w:w="2778"/>
        <w:gridCol w:w="1191"/>
        <w:gridCol w:w="1134"/>
      </w:tblGrid>
      <w:tr w:rsidR="00784455">
        <w:tc>
          <w:tcPr>
            <w:tcW w:w="454" w:type="dxa"/>
            <w:vMerge w:val="restart"/>
          </w:tcPr>
          <w:p w:rsidR="00784455" w:rsidRDefault="00617B06">
            <w:pPr>
              <w:pStyle w:val="ConsPlusNormal0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63" w:type="dxa"/>
            <w:gridSpan w:val="3"/>
          </w:tcPr>
          <w:p w:rsidR="00784455" w:rsidRDefault="00617B06">
            <w:pPr>
              <w:pStyle w:val="ConsPlusNormal0"/>
              <w:jc w:val="center"/>
            </w:pPr>
            <w:r>
              <w:t>Фактические затраты по уплате проц</w:t>
            </w:r>
            <w:r>
              <w:t xml:space="preserve">ентов по кредитам, полученным в 2022 году на финансирование текущей финансовой деятельности (пополнение оборотных активов (средств), в </w:t>
            </w:r>
            <w:proofErr w:type="spellStart"/>
            <w:r>
              <w:t>т.ч</w:t>
            </w:r>
            <w:proofErr w:type="spellEnd"/>
            <w:r>
              <w:t xml:space="preserve">. оплата арендных платежей, выплата заработной платы, оплата текущих налоговых платежей, сборов, страховых взносов во </w:t>
            </w:r>
            <w:r>
              <w:t>внебюджетные фонды, расчеты с поставщиками и подрядчиками, иные расходы, связанные с текущей деятельностью)</w:t>
            </w:r>
          </w:p>
        </w:tc>
        <w:tc>
          <w:tcPr>
            <w:tcW w:w="2778" w:type="dxa"/>
            <w:vMerge w:val="restart"/>
          </w:tcPr>
          <w:p w:rsidR="00784455" w:rsidRDefault="00617B06">
            <w:pPr>
              <w:pStyle w:val="ConsPlusNormal0"/>
              <w:jc w:val="center"/>
            </w:pPr>
            <w:proofErr w:type="gramStart"/>
            <w:r>
              <w:t>Фактические затраты по уплате процентов, превышающих 9% годовых по кредитам, полученным в 2022 году на финансирование текущей финансовой деятельност</w:t>
            </w:r>
            <w:r>
              <w:t xml:space="preserve">и (пополнение оборотных активов (средств), в </w:t>
            </w:r>
            <w:proofErr w:type="spellStart"/>
            <w:r>
              <w:t>т.ч</w:t>
            </w:r>
            <w:proofErr w:type="spellEnd"/>
            <w:r>
              <w:t>. оплата арендных платежей, выплата заработной платы, оплата текущих налоговых платежей, сборов, страховых взносов во внебюджетные фонды, расчеты с поставщиками и подрядчиками, иные расходы, связанные с текущ</w:t>
            </w:r>
            <w:r>
              <w:t>ей деятельностью)</w:t>
            </w:r>
            <w:proofErr w:type="gramEnd"/>
          </w:p>
        </w:tc>
        <w:tc>
          <w:tcPr>
            <w:tcW w:w="1191" w:type="dxa"/>
            <w:vMerge w:val="restart"/>
          </w:tcPr>
          <w:p w:rsidR="00784455" w:rsidRDefault="00617B06">
            <w:pPr>
              <w:pStyle w:val="ConsPlusNormal0"/>
              <w:jc w:val="center"/>
            </w:pPr>
            <w:r>
              <w:t>Сумма причитающейся субсидии (рублей, копеек)</w:t>
            </w:r>
          </w:p>
        </w:tc>
        <w:tc>
          <w:tcPr>
            <w:tcW w:w="1134" w:type="dxa"/>
            <w:vMerge w:val="restart"/>
          </w:tcPr>
          <w:p w:rsidR="00784455" w:rsidRDefault="00617B06">
            <w:pPr>
              <w:pStyle w:val="ConsPlusNormal0"/>
              <w:jc w:val="center"/>
            </w:pPr>
            <w:r>
              <w:t>Сумма субсидии к перечислению (рублей, копеек)</w:t>
            </w:r>
          </w:p>
        </w:tc>
      </w:tr>
      <w:tr w:rsidR="00784455">
        <w:tc>
          <w:tcPr>
            <w:tcW w:w="454" w:type="dxa"/>
            <w:vMerge/>
          </w:tcPr>
          <w:p w:rsidR="00784455" w:rsidRDefault="00784455">
            <w:pPr>
              <w:pStyle w:val="ConsPlusNormal0"/>
            </w:pPr>
          </w:p>
        </w:tc>
        <w:tc>
          <w:tcPr>
            <w:tcW w:w="1134" w:type="dxa"/>
          </w:tcPr>
          <w:p w:rsidR="00784455" w:rsidRDefault="00617B06">
            <w:pPr>
              <w:pStyle w:val="ConsPlusNormal0"/>
              <w:jc w:val="center"/>
            </w:pPr>
            <w:r>
              <w:t>Номер и дата договора</w:t>
            </w:r>
          </w:p>
        </w:tc>
        <w:tc>
          <w:tcPr>
            <w:tcW w:w="1309" w:type="dxa"/>
          </w:tcPr>
          <w:p w:rsidR="00784455" w:rsidRDefault="00617B06">
            <w:pPr>
              <w:pStyle w:val="ConsPlusNormal0"/>
              <w:jc w:val="center"/>
            </w:pPr>
            <w:r>
              <w:t>Номер и дата платежных документов</w:t>
            </w:r>
          </w:p>
        </w:tc>
        <w:tc>
          <w:tcPr>
            <w:tcW w:w="1020" w:type="dxa"/>
          </w:tcPr>
          <w:p w:rsidR="00784455" w:rsidRDefault="00617B06">
            <w:pPr>
              <w:pStyle w:val="ConsPlusNormal0"/>
              <w:jc w:val="center"/>
            </w:pPr>
            <w:r>
              <w:t>Сумма (рублей, копеек)</w:t>
            </w:r>
          </w:p>
        </w:tc>
        <w:tc>
          <w:tcPr>
            <w:tcW w:w="2778" w:type="dxa"/>
            <w:vMerge/>
          </w:tcPr>
          <w:p w:rsidR="00784455" w:rsidRDefault="00784455">
            <w:pPr>
              <w:pStyle w:val="ConsPlusNormal0"/>
            </w:pPr>
          </w:p>
        </w:tc>
        <w:tc>
          <w:tcPr>
            <w:tcW w:w="1191" w:type="dxa"/>
            <w:vMerge/>
          </w:tcPr>
          <w:p w:rsidR="00784455" w:rsidRDefault="00784455">
            <w:pPr>
              <w:pStyle w:val="ConsPlusNormal0"/>
            </w:pPr>
          </w:p>
        </w:tc>
        <w:tc>
          <w:tcPr>
            <w:tcW w:w="1134" w:type="dxa"/>
            <w:vMerge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454" w:type="dxa"/>
          </w:tcPr>
          <w:p w:rsidR="00784455" w:rsidRDefault="00617B06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784455" w:rsidRDefault="00617B06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309" w:type="dxa"/>
          </w:tcPr>
          <w:p w:rsidR="00784455" w:rsidRDefault="00617B06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784455" w:rsidRDefault="00617B06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778" w:type="dxa"/>
          </w:tcPr>
          <w:p w:rsidR="00784455" w:rsidRDefault="00617B06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191" w:type="dxa"/>
          </w:tcPr>
          <w:p w:rsidR="00784455" w:rsidRDefault="00617B06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784455" w:rsidRDefault="00617B06">
            <w:pPr>
              <w:pStyle w:val="ConsPlusNormal0"/>
              <w:jc w:val="center"/>
            </w:pPr>
            <w:r>
              <w:t>7</w:t>
            </w:r>
          </w:p>
        </w:tc>
      </w:tr>
      <w:tr w:rsidR="00784455">
        <w:tc>
          <w:tcPr>
            <w:tcW w:w="454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134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309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020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2778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191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134" w:type="dxa"/>
          </w:tcPr>
          <w:p w:rsidR="00784455" w:rsidRDefault="00784455">
            <w:pPr>
              <w:pStyle w:val="ConsPlusNormal0"/>
            </w:pPr>
          </w:p>
        </w:tc>
      </w:tr>
      <w:tr w:rsidR="00784455">
        <w:tc>
          <w:tcPr>
            <w:tcW w:w="454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134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309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020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2778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191" w:type="dxa"/>
          </w:tcPr>
          <w:p w:rsidR="00784455" w:rsidRDefault="00784455">
            <w:pPr>
              <w:pStyle w:val="ConsPlusNormal0"/>
            </w:pPr>
          </w:p>
        </w:tc>
        <w:tc>
          <w:tcPr>
            <w:tcW w:w="1134" w:type="dxa"/>
          </w:tcPr>
          <w:p w:rsidR="00784455" w:rsidRDefault="00784455">
            <w:pPr>
              <w:pStyle w:val="ConsPlusNormal0"/>
            </w:pPr>
          </w:p>
        </w:tc>
      </w:tr>
    </w:tbl>
    <w:p w:rsidR="00784455" w:rsidRDefault="00784455">
      <w:pPr>
        <w:pStyle w:val="ConsPlusNormal0"/>
        <w:jc w:val="both"/>
      </w:pPr>
    </w:p>
    <w:p w:rsidR="00784455" w:rsidRDefault="00617B06">
      <w:pPr>
        <w:pStyle w:val="ConsPlusNonformat0"/>
        <w:jc w:val="both"/>
      </w:pPr>
      <w:r>
        <w:t xml:space="preserve">    Руководитель организации -</w:t>
      </w:r>
    </w:p>
    <w:p w:rsidR="00784455" w:rsidRDefault="00617B06">
      <w:pPr>
        <w:pStyle w:val="ConsPlusNonformat0"/>
        <w:jc w:val="both"/>
      </w:pPr>
      <w:r>
        <w:t xml:space="preserve">    получателя субсидии _________________________________ _________ 20__ г.</w:t>
      </w:r>
    </w:p>
    <w:p w:rsidR="00784455" w:rsidRDefault="00617B06">
      <w:pPr>
        <w:pStyle w:val="ConsPlusNonformat0"/>
        <w:jc w:val="both"/>
      </w:pPr>
      <w:r>
        <w:t xml:space="preserve">                             </w:t>
      </w:r>
      <w:proofErr w:type="gramStart"/>
      <w:r>
        <w:t>(фамилия, имя, отчество</w:t>
      </w:r>
      <w:proofErr w:type="gramEnd"/>
    </w:p>
    <w:p w:rsidR="00784455" w:rsidRDefault="00617B06">
      <w:pPr>
        <w:pStyle w:val="ConsPlusNonformat0"/>
        <w:jc w:val="both"/>
      </w:pPr>
      <w:r>
        <w:t xml:space="preserve">                            (последнее - при наличии)</w:t>
      </w:r>
    </w:p>
    <w:p w:rsidR="00784455" w:rsidRDefault="00617B06">
      <w:pPr>
        <w:pStyle w:val="ConsPlusNonformat0"/>
        <w:jc w:val="both"/>
      </w:pPr>
      <w:r>
        <w:t xml:space="preserve">    Главный бухгалтер организации -</w:t>
      </w:r>
    </w:p>
    <w:p w:rsidR="00784455" w:rsidRDefault="00617B06">
      <w:pPr>
        <w:pStyle w:val="ConsPlusNonformat0"/>
        <w:jc w:val="both"/>
      </w:pPr>
      <w:r>
        <w:t xml:space="preserve">    по</w:t>
      </w:r>
      <w:r>
        <w:t>лучателя субсидии _________________________________ _________ 20__ г.</w:t>
      </w:r>
    </w:p>
    <w:p w:rsidR="00784455" w:rsidRDefault="00617B06">
      <w:pPr>
        <w:pStyle w:val="ConsPlusNonformat0"/>
        <w:jc w:val="both"/>
      </w:pPr>
      <w:r>
        <w:t xml:space="preserve">                             </w:t>
      </w:r>
      <w:proofErr w:type="gramStart"/>
      <w:r>
        <w:t>(фамилия, имя, отчество</w:t>
      </w:r>
      <w:proofErr w:type="gramEnd"/>
    </w:p>
    <w:p w:rsidR="00784455" w:rsidRDefault="00617B06">
      <w:pPr>
        <w:pStyle w:val="ConsPlusNonformat0"/>
        <w:jc w:val="both"/>
      </w:pPr>
      <w:r>
        <w:t xml:space="preserve">                            (последнее - при наличии)</w:t>
      </w:r>
    </w:p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jc w:val="both"/>
      </w:pPr>
    </w:p>
    <w:p w:rsidR="00784455" w:rsidRDefault="0078445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84455">
      <w:headerReference w:type="defaul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B06" w:rsidRDefault="00617B06">
      <w:r>
        <w:separator/>
      </w:r>
    </w:p>
  </w:endnote>
  <w:endnote w:type="continuationSeparator" w:id="0">
    <w:p w:rsidR="00617B06" w:rsidRDefault="00617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55" w:rsidRDefault="00784455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55" w:rsidRDefault="00784455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B06" w:rsidRDefault="00617B06">
      <w:r>
        <w:separator/>
      </w:r>
    </w:p>
  </w:footnote>
  <w:footnote w:type="continuationSeparator" w:id="0">
    <w:p w:rsidR="00617B06" w:rsidRDefault="00617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455" w:rsidRDefault="0078445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84455"/>
    <w:rsid w:val="00133FAE"/>
    <w:rsid w:val="00617B06"/>
    <w:rsid w:val="006B7373"/>
    <w:rsid w:val="0078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133F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3F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33FA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33FAE"/>
  </w:style>
  <w:style w:type="paragraph" w:styleId="a7">
    <w:name w:val="footer"/>
    <w:basedOn w:val="a"/>
    <w:link w:val="a8"/>
    <w:uiPriority w:val="99"/>
    <w:unhideWhenUsed/>
    <w:rsid w:val="00133FA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33F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Департамента транспорта, дорожной деятельности и связи Томской области от 17.04.2023 N 14
"Об утверждении Порядка предоставления субсидии на возмещение части процентной ставки по кредитам организациям дорожного комплекса, включенным в перечень сист</vt:lpstr>
    </vt:vector>
  </TitlesOfParts>
  <Company>КонсультантПлюс Версия 4024.00.50</Company>
  <LinksUpToDate>false</LinksUpToDate>
  <CharactersWithSpaces>29953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Департамента транспорта, дорожной деятельности и связи Томской области от 17.04.2023 N 14
"Об утверждении Порядка предоставления субсидии на возмещение части процентной ставки по кредитам организациям дорожного комплекса, включенным в перечень системообразующих организаций Томской области"</dc:title>
  <cp:lastModifiedBy>Дмитрий Вячеславович Руднев</cp:lastModifiedBy>
  <cp:revision>2</cp:revision>
  <dcterms:created xsi:type="dcterms:W3CDTF">2026-02-03T08:07:00Z</dcterms:created>
  <dcterms:modified xsi:type="dcterms:W3CDTF">2026-02-03T08:29:00Z</dcterms:modified>
</cp:coreProperties>
</file>