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D0" w:rsidRDefault="00C975D0" w:rsidP="00C975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  <w:bookmarkStart w:id="0" w:name="_GoBack"/>
      <w:r w:rsidRPr="00C975D0">
        <w:rPr>
          <w:rFonts w:ascii="Times New Roman" w:eastAsia="Times New Roman" w:hAnsi="Times New Roman" w:cs="Times New Roman"/>
          <w:sz w:val="45"/>
          <w:szCs w:val="45"/>
          <w:lang w:eastAsia="ru-RU"/>
        </w:rPr>
        <w:t>Проведение процедуры ОРВ проектов муниципальных НПА и экспертизы действующих муниципальных НПА Томской области</w:t>
      </w:r>
    </w:p>
    <w:bookmarkEnd w:id="0"/>
    <w:p w:rsidR="00C975D0" w:rsidRPr="00C975D0" w:rsidRDefault="00C975D0" w:rsidP="00C975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</w:p>
    <w:p w:rsidR="00C975D0" w:rsidRPr="00C975D0" w:rsidRDefault="00C975D0" w:rsidP="00C97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75D0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1. Если в нормативный правовой акт Томской области были внесены изменения, нужно ли при приведении муниципального нормативного правового акта в соответствие с региональным нормативным правовым актом проводить процедуру ОРВ? (</w:t>
      </w:r>
      <w:proofErr w:type="spellStart"/>
      <w:r w:rsidRPr="00C975D0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Кожевниковский</w:t>
      </w:r>
      <w:proofErr w:type="spellEnd"/>
      <w:r w:rsidRPr="00C975D0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район ТО)</w:t>
      </w:r>
    </w:p>
    <w:p w:rsidR="00C975D0" w:rsidRPr="00C975D0" w:rsidRDefault="00C975D0" w:rsidP="00C97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975D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ч. 4 ст. 7 Федерального закона от 06.10.2003 № 131-ФЗ «Об общих принципах организации местного самоуправления в Российской Федерации» муниципальные правовые акты не должны противоречить </w:t>
      </w:r>
      <w:hyperlink r:id="rId5" w:history="1">
        <w:r w:rsidRPr="00C975D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Конституции</w:t>
        </w:r>
      </w:hyperlink>
      <w:r w:rsidRPr="00C975D0">
        <w:rPr>
          <w:rFonts w:ascii="Times New Roman" w:eastAsia="Times New Roman" w:hAnsi="Times New Roman" w:cs="Times New Roman"/>
          <w:sz w:val="21"/>
          <w:szCs w:val="21"/>
          <w:lang w:eastAsia="ru-RU"/>
        </w:rPr>
        <w:t> 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  <w:proofErr w:type="gramEnd"/>
    </w:p>
    <w:p w:rsidR="00C975D0" w:rsidRPr="00C975D0" w:rsidRDefault="00C975D0" w:rsidP="00C975D0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75D0"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того, в соответствии с пунктом первым ст. 36 Закона Томской области от 07.03.2002 № 9-ОЗ «О нормативных правовых актах Томской области» действие нормативных правовых актов области распространяется на всю территорию Томской области, если в самом акте или акте о введении его в действие не установлено иное.</w:t>
      </w:r>
    </w:p>
    <w:p w:rsidR="00C975D0" w:rsidRPr="00C975D0" w:rsidRDefault="00C975D0" w:rsidP="00C97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75D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Рекомендуем</w:t>
      </w:r>
      <w:r w:rsidRPr="00C975D0"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представительным органам муниципальных образований закрепить в нормативных правовых актах, регламентирующих проведение процедуры ОРВ и экспертизы в муниципальном образовании, норму, согласно которой ОРВ не проводится в отношении проектов актов, разработанных в целях устранения выявленных противоречий законодательству Томской области.</w:t>
      </w:r>
    </w:p>
    <w:p w:rsidR="00C975D0" w:rsidRPr="00C975D0" w:rsidRDefault="00C975D0" w:rsidP="00C97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75D0">
        <w:rPr>
          <w:rFonts w:ascii="Times New Roman" w:eastAsia="Times New Roman" w:hAnsi="Times New Roman" w:cs="Times New Roman"/>
          <w:sz w:val="21"/>
          <w:szCs w:val="21"/>
          <w:lang w:eastAsia="ru-RU"/>
        </w:rPr>
        <w:t>Аналогичная норма закреплена в абзаце восьмом пункта 3 Постановления Администрации Томской области от 14.03.2014 № 75а «Об оценке регулирующего воздействия проектов нормативных правовых актов и экспертизе нормативных правовых актов в Томской области»: оценка регулирующего воздействия </w:t>
      </w:r>
      <w:r w:rsidRPr="00C975D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не проводится в отношении проектов актов</w:t>
      </w:r>
      <w:r w:rsidRPr="00C975D0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r w:rsidRPr="00C975D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разработанных в целях устранения выявленных </w:t>
      </w:r>
      <w:proofErr w:type="spellStart"/>
      <w:r w:rsidRPr="00C975D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противоречий</w:t>
      </w:r>
      <w:r w:rsidRPr="00C975D0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федеральному</w:t>
      </w:r>
      <w:proofErr w:type="spellEnd"/>
      <w:r w:rsidRPr="00C975D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законодательству, </w:t>
      </w:r>
      <w:r w:rsidRPr="00C975D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законодательству Томской области</w:t>
      </w:r>
      <w:r w:rsidRPr="00C975D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4502F" w:rsidRDefault="00D4502F"/>
    <w:sectPr w:rsidR="00D4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EB"/>
    <w:rsid w:val="00BB73EB"/>
    <w:rsid w:val="00C975D0"/>
    <w:rsid w:val="00D4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7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75D0"/>
    <w:rPr>
      <w:i/>
      <w:iCs/>
    </w:rPr>
  </w:style>
  <w:style w:type="character" w:styleId="a5">
    <w:name w:val="Hyperlink"/>
    <w:basedOn w:val="a0"/>
    <w:uiPriority w:val="99"/>
    <w:semiHidden/>
    <w:unhideWhenUsed/>
    <w:rsid w:val="00C975D0"/>
    <w:rPr>
      <w:color w:val="0000FF"/>
      <w:u w:val="single"/>
    </w:rPr>
  </w:style>
  <w:style w:type="character" w:styleId="a6">
    <w:name w:val="Strong"/>
    <w:basedOn w:val="a0"/>
    <w:uiPriority w:val="22"/>
    <w:qFormat/>
    <w:rsid w:val="00C975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7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75D0"/>
    <w:rPr>
      <w:i/>
      <w:iCs/>
    </w:rPr>
  </w:style>
  <w:style w:type="character" w:styleId="a5">
    <w:name w:val="Hyperlink"/>
    <w:basedOn w:val="a0"/>
    <w:uiPriority w:val="99"/>
    <w:semiHidden/>
    <w:unhideWhenUsed/>
    <w:rsid w:val="00C975D0"/>
    <w:rPr>
      <w:color w:val="0000FF"/>
      <w:u w:val="single"/>
    </w:rPr>
  </w:style>
  <w:style w:type="character" w:styleId="a6">
    <w:name w:val="Strong"/>
    <w:basedOn w:val="a0"/>
    <w:uiPriority w:val="22"/>
    <w:qFormat/>
    <w:rsid w:val="00C97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BA89A604D1D4BC60597AFEA552DC712EF45E2F1975FFA141DF3AxFp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 Войко</dc:creator>
  <cp:keywords/>
  <dc:description/>
  <cp:lastModifiedBy>Ирина Евгеньевна Войко</cp:lastModifiedBy>
  <cp:revision>2</cp:revision>
  <dcterms:created xsi:type="dcterms:W3CDTF">2019-01-28T10:49:00Z</dcterms:created>
  <dcterms:modified xsi:type="dcterms:W3CDTF">2019-01-28T10:49:00Z</dcterms:modified>
</cp:coreProperties>
</file>