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.0 -->
  <w:body>
    <w:p w:rsidR="00B84872" w:rsidRPr="00B5351A" w:rsidP="00B84872">
      <w:pPr>
        <w:tabs>
          <w:tab w:val="left" w:pos="9072"/>
        </w:tabs>
        <w:autoSpaceDE w:val="0"/>
        <w:autoSpaceDN w:val="0"/>
        <w:adjustRightInd w:val="0"/>
        <w:spacing w:before="67" w:after="0" w:line="240" w:lineRule="auto"/>
        <w:rPr>
          <w:rFonts w:ascii="PT Astra Serif" w:hAnsi="PT Astra Serif" w:eastAsiaTheme="minorEastAsia" w:cs="Times New Roman"/>
          <w:sz w:val="24"/>
          <w:szCs w:val="24"/>
          <w:lang w:eastAsia="ru-RU"/>
        </w:rPr>
      </w:pPr>
      <w:r>
        <w:rPr>
          <w:rFonts w:ascii="PT Astra Serif" w:hAnsi="PT Astra Serif" w:eastAsiaTheme="minorEastAsia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6.95pt;height:58.05pt;margin-top:-14.35pt;margin-left:212.25pt;position:absolute;z-index:251658240" fillcolor="window">
            <v:imagedata r:id="rId4" o:title=""/>
            <w10:wrap type="square" side="left"/>
          </v:shape>
          <o:OLEObject Type="Embed" ProgID="Word.Picture.8" ShapeID="_x0000_s1025" DrawAspect="Content" ObjectID="_1844422574" r:id="rId5"/>
        </w:pict>
      </w:r>
      <w:r w:rsidRPr="00B5351A">
        <w:rPr>
          <w:rFonts w:ascii="PT Astra Serif" w:hAnsi="PT Astra Serif" w:eastAsiaTheme="minorEastAsia" w:cs="Times New Roman"/>
          <w:sz w:val="24"/>
          <w:szCs w:val="24"/>
          <w:lang w:eastAsia="ru-RU"/>
        </w:rPr>
        <w:br w:type="textWrapping" w:clear="all"/>
      </w:r>
    </w:p>
    <w:p w:rsidR="00B84872" w:rsidRPr="008E4329" w:rsidP="00B84872">
      <w:pPr>
        <w:autoSpaceDE w:val="0"/>
        <w:autoSpaceDN w:val="0"/>
        <w:adjustRightInd w:val="0"/>
        <w:spacing w:before="67" w:after="0" w:line="240" w:lineRule="auto"/>
        <w:jc w:val="center"/>
        <w:rPr>
          <w:rFonts w:ascii="PT Astra Serif" w:hAnsi="PT Astra Serif" w:eastAsiaTheme="minorEastAsia" w:cs="Times New Roman"/>
          <w:b/>
          <w:bCs/>
          <w:sz w:val="30"/>
          <w:szCs w:val="30"/>
          <w:lang w:eastAsia="ru-RU"/>
        </w:rPr>
      </w:pPr>
      <w:r>
        <w:rPr>
          <w:rFonts w:ascii="PT Astra Serif" w:hAnsi="PT Astra Serif" w:eastAsiaTheme="minorEastAsia" w:cs="Times New Roman"/>
          <w:b/>
          <w:bCs/>
          <w:sz w:val="30"/>
          <w:szCs w:val="30"/>
          <w:lang w:eastAsia="ru-RU"/>
        </w:rPr>
        <w:t>ПРАВИТЕЛЬСТВО</w:t>
      </w:r>
      <w:r w:rsidRPr="008E4329">
        <w:rPr>
          <w:rFonts w:ascii="PT Astra Serif" w:hAnsi="PT Astra Serif" w:eastAsiaTheme="minorEastAsia" w:cs="Times New Roman"/>
          <w:b/>
          <w:bCs/>
          <w:sz w:val="30"/>
          <w:szCs w:val="30"/>
          <w:lang w:eastAsia="ru-RU"/>
        </w:rPr>
        <w:t xml:space="preserve"> ТОМСКОЙ ОБЛАСТИ</w:t>
      </w:r>
    </w:p>
    <w:p w:rsidR="00B84872" w:rsidRPr="00B5351A" w:rsidP="00B8487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eastAsiaTheme="minorEastAsia" w:cs="Times New Roman"/>
          <w:sz w:val="20"/>
          <w:szCs w:val="20"/>
          <w:lang w:eastAsia="ru-RU"/>
        </w:rPr>
      </w:pPr>
    </w:p>
    <w:p w:rsidR="00B84872" w:rsidRPr="008E4329" w:rsidP="00B84872">
      <w:pPr>
        <w:autoSpaceDE w:val="0"/>
        <w:autoSpaceDN w:val="0"/>
        <w:adjustRightInd w:val="0"/>
        <w:spacing w:before="29" w:after="0" w:line="240" w:lineRule="auto"/>
        <w:jc w:val="center"/>
        <w:rPr>
          <w:rFonts w:ascii="PT Astra Serif" w:hAnsi="PT Astra Serif" w:eastAsiaTheme="minorEastAsia" w:cs="Times New Roman"/>
          <w:b/>
          <w:bCs/>
          <w:spacing w:val="20"/>
          <w:sz w:val="28"/>
          <w:szCs w:val="28"/>
          <w:lang w:eastAsia="ru-RU"/>
        </w:rPr>
      </w:pPr>
      <w:r w:rsidRPr="008E4329">
        <w:rPr>
          <w:rFonts w:ascii="PT Astra Serif" w:hAnsi="PT Astra Serif" w:eastAsiaTheme="minorEastAsia" w:cs="Times New Roman"/>
          <w:b/>
          <w:bCs/>
          <w:spacing w:val="20"/>
          <w:sz w:val="28"/>
          <w:szCs w:val="28"/>
          <w:lang w:eastAsia="ru-RU"/>
        </w:rPr>
        <w:t>ПОСТАНОВЛЕНИЕ</w:t>
      </w:r>
    </w:p>
    <w:p w:rsidR="00B84872" w:rsidRPr="00B5351A" w:rsidP="00B84872">
      <w:pPr>
        <w:autoSpaceDE w:val="0"/>
        <w:autoSpaceDN w:val="0"/>
        <w:adjustRightInd w:val="0"/>
        <w:spacing w:before="29" w:after="0" w:line="240" w:lineRule="auto"/>
        <w:rPr>
          <w:rFonts w:ascii="PT Astra Serif" w:hAnsi="PT Astra Serif" w:eastAsiaTheme="minorEastAsia" w:cs="Times New Roman"/>
          <w:b/>
          <w:bCs/>
          <w:spacing w:val="20"/>
          <w:sz w:val="26"/>
          <w:szCs w:val="26"/>
          <w:lang w:eastAsia="ru-RU"/>
        </w:rPr>
      </w:pPr>
    </w:p>
    <w:p w:rsidR="00B84872" w:rsidRPr="006C7F94" w:rsidP="00B84872">
      <w:pPr>
        <w:autoSpaceDE w:val="0"/>
        <w:autoSpaceDN w:val="0"/>
        <w:adjustRightInd w:val="0"/>
        <w:spacing w:before="29" w:after="0" w:line="240" w:lineRule="auto"/>
        <w:rPr>
          <w:rFonts w:ascii="PT Astra Serif" w:hAnsi="PT Astra Serif" w:eastAsiaTheme="minorEastAsia" w:cs="Times New Roman"/>
          <w:sz w:val="26"/>
          <w:szCs w:val="26"/>
          <w:lang w:eastAsia="ru-RU"/>
        </w:rPr>
      </w:pPr>
      <w:r w:rsidRPr="006C7F94">
        <w:rPr>
          <w:rFonts w:ascii="PT Astra Serif" w:hAnsi="PT Astra Serif" w:eastAsiaTheme="minorEastAsia" w:cs="Times New Roman"/>
          <w:sz w:val="26"/>
          <w:szCs w:val="26"/>
          <w:lang w:eastAsia="ru-RU"/>
        </w:rPr>
        <w:t>___________</w:t>
      </w:r>
      <w:r w:rsidRPr="006C7F94">
        <w:rPr>
          <w:rFonts w:ascii="PT Astra Serif" w:hAnsi="PT Astra Serif" w:eastAsiaTheme="minorEastAsia" w:cs="Times New Roman"/>
          <w:sz w:val="26"/>
          <w:szCs w:val="26"/>
          <w:lang w:eastAsia="ru-RU"/>
        </w:rPr>
        <w:t xml:space="preserve">                       </w:t>
      </w:r>
      <w:r w:rsidR="006C7F94">
        <w:rPr>
          <w:rFonts w:ascii="PT Astra Serif" w:hAnsi="PT Astra Serif" w:eastAsiaTheme="minorEastAsia" w:cs="Times New Roman"/>
          <w:sz w:val="26"/>
          <w:szCs w:val="26"/>
          <w:lang w:eastAsia="ru-RU"/>
        </w:rPr>
        <w:t xml:space="preserve">                       </w:t>
      </w:r>
      <w:r w:rsidRPr="006C7F94">
        <w:rPr>
          <w:rFonts w:ascii="PT Astra Serif" w:hAnsi="PT Astra Serif" w:eastAsiaTheme="minorEastAsia" w:cs="Times New Roman"/>
          <w:sz w:val="26"/>
          <w:szCs w:val="26"/>
          <w:lang w:eastAsia="ru-RU"/>
        </w:rPr>
        <w:t xml:space="preserve">                              </w:t>
      </w:r>
      <w:r w:rsidRPr="006C7F94">
        <w:rPr>
          <w:rFonts w:ascii="PT Astra Serif" w:hAnsi="PT Astra Serif" w:eastAsiaTheme="minorEastAsia" w:cs="Times New Roman"/>
          <w:sz w:val="26"/>
          <w:szCs w:val="26"/>
          <w:lang w:eastAsia="ru-RU"/>
        </w:rPr>
        <w:tab/>
      </w:r>
      <w:r w:rsidRPr="006C7F94" w:rsidR="005F11FB">
        <w:rPr>
          <w:rFonts w:ascii="PT Astra Serif" w:hAnsi="PT Astra Serif" w:eastAsiaTheme="minorEastAsia" w:cs="Times New Roman"/>
          <w:sz w:val="26"/>
          <w:szCs w:val="26"/>
          <w:lang w:eastAsia="ru-RU"/>
        </w:rPr>
        <w:t xml:space="preserve">            </w:t>
      </w:r>
      <w:r w:rsidRPr="006C7F94">
        <w:rPr>
          <w:rFonts w:ascii="PT Astra Serif" w:hAnsi="PT Astra Serif" w:eastAsiaTheme="minorEastAsia" w:cs="Times New Roman"/>
          <w:sz w:val="26"/>
          <w:szCs w:val="26"/>
          <w:lang w:eastAsia="ru-RU"/>
        </w:rPr>
        <w:t xml:space="preserve">              </w:t>
      </w:r>
      <w:r w:rsidRPr="006C7F94" w:rsidR="005F11FB">
        <w:rPr>
          <w:rFonts w:ascii="PT Astra Serif" w:hAnsi="PT Astra Serif" w:eastAsiaTheme="minorEastAsia" w:cs="Times New Roman"/>
          <w:sz w:val="26"/>
          <w:szCs w:val="26"/>
          <w:lang w:eastAsia="ru-RU"/>
        </w:rPr>
        <w:t xml:space="preserve"> </w:t>
      </w:r>
      <w:r w:rsidR="006C7F94">
        <w:rPr>
          <w:rFonts w:ascii="PT Astra Serif" w:hAnsi="PT Astra Serif" w:eastAsiaTheme="minorEastAsia" w:cs="Times New Roman"/>
          <w:sz w:val="26"/>
          <w:szCs w:val="26"/>
          <w:lang w:eastAsia="ru-RU"/>
        </w:rPr>
        <w:t xml:space="preserve">      </w:t>
      </w:r>
      <w:r w:rsidRPr="006C7F94" w:rsidR="005F11FB">
        <w:rPr>
          <w:rFonts w:ascii="PT Astra Serif" w:hAnsi="PT Astra Serif" w:eastAsiaTheme="minorEastAsia" w:cs="Times New Roman"/>
          <w:sz w:val="26"/>
          <w:szCs w:val="26"/>
          <w:lang w:eastAsia="ru-RU"/>
        </w:rPr>
        <w:t>№ _</w:t>
      </w:r>
      <w:r w:rsidR="006C7F94">
        <w:rPr>
          <w:rFonts w:ascii="PT Astra Serif" w:hAnsi="PT Astra Serif" w:eastAsiaTheme="minorEastAsia" w:cs="Times New Roman"/>
          <w:sz w:val="26"/>
          <w:szCs w:val="26"/>
          <w:lang w:eastAsia="ru-RU"/>
        </w:rPr>
        <w:t>__</w:t>
      </w:r>
      <w:r w:rsidRPr="006C7F94">
        <w:rPr>
          <w:rFonts w:ascii="PT Astra Serif" w:hAnsi="PT Astra Serif" w:eastAsiaTheme="minorEastAsia" w:cs="Times New Roman"/>
          <w:sz w:val="26"/>
          <w:szCs w:val="26"/>
          <w:lang w:eastAsia="ru-RU"/>
        </w:rPr>
        <w:t>_</w:t>
      </w:r>
    </w:p>
    <w:p w:rsidR="00B84872" w:rsidRPr="006C7F94" w:rsidP="00B84872">
      <w:pPr>
        <w:autoSpaceDE w:val="0"/>
        <w:autoSpaceDN w:val="0"/>
        <w:adjustRightInd w:val="0"/>
        <w:spacing w:before="10" w:after="0" w:line="240" w:lineRule="auto"/>
        <w:jc w:val="both"/>
        <w:rPr>
          <w:rFonts w:ascii="PT Astra Serif" w:hAnsi="PT Astra Serif" w:eastAsiaTheme="minorEastAsia" w:cs="Times New Roman"/>
          <w:b/>
          <w:bCs/>
          <w:spacing w:val="20"/>
          <w:sz w:val="26"/>
          <w:szCs w:val="26"/>
          <w:lang w:eastAsia="ru-RU"/>
        </w:rPr>
      </w:pPr>
    </w:p>
    <w:p w:rsidR="00B84872" w:rsidRPr="006C7F94" w:rsidP="00B84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eastAsiaTheme="minorEastAsia" w:cs="Times New Roman"/>
          <w:sz w:val="26"/>
          <w:szCs w:val="26"/>
          <w:lang w:eastAsia="ru-RU"/>
        </w:rPr>
      </w:pPr>
      <w:r w:rsidRPr="006C7F94">
        <w:rPr>
          <w:rFonts w:ascii="PT Astra Serif" w:hAnsi="PT Astra Serif" w:eastAsiaTheme="minorEastAsia" w:cs="Times New Roman"/>
          <w:sz w:val="26"/>
          <w:szCs w:val="26"/>
          <w:lang w:eastAsia="ru-RU"/>
        </w:rPr>
        <w:t xml:space="preserve">О внесении изменений в постановление Администрации Томской области </w:t>
      </w:r>
    </w:p>
    <w:p w:rsidR="00B84872" w:rsidRPr="006C7F94" w:rsidP="00B84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eastAsiaTheme="minorEastAsia" w:cs="Times New Roman"/>
          <w:sz w:val="26"/>
          <w:szCs w:val="26"/>
          <w:lang w:eastAsia="ru-RU"/>
        </w:rPr>
      </w:pPr>
      <w:r w:rsidRPr="006C7F94">
        <w:rPr>
          <w:rFonts w:ascii="PT Astra Serif" w:hAnsi="PT Astra Serif" w:eastAsiaTheme="minorEastAsia" w:cs="Times New Roman"/>
          <w:sz w:val="26"/>
          <w:szCs w:val="26"/>
          <w:lang w:eastAsia="ru-RU"/>
        </w:rPr>
        <w:t>от 17.09.2025 № 422а</w:t>
      </w:r>
    </w:p>
    <w:p w:rsidR="00B84872" w:rsidRPr="006C7F94" w:rsidP="00B84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eastAsiaTheme="minorEastAsia" w:cs="Times New Roman"/>
          <w:sz w:val="26"/>
          <w:szCs w:val="26"/>
          <w:lang w:eastAsia="ru-RU"/>
        </w:rPr>
      </w:pPr>
    </w:p>
    <w:p w:rsidR="000B37AB" w:rsidRPr="006C7F94" w:rsidP="000B3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6C7F94">
        <w:rPr>
          <w:rFonts w:ascii="PT Astra Serif" w:hAnsi="PT Astra Serif" w:cs="Times New Roman"/>
          <w:sz w:val="26"/>
          <w:szCs w:val="26"/>
        </w:rPr>
        <w:t>В соответствии с частью 5 статьи 20 Закона Томской области от 7 марта 2002 года № 9-ОЗ «О нормативных правовых актах Томской области»</w:t>
      </w:r>
    </w:p>
    <w:p w:rsidR="00B84872" w:rsidRPr="006C7F94" w:rsidP="00B848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6C7F94">
        <w:rPr>
          <w:rFonts w:ascii="PT Astra Serif" w:hAnsi="PT Astra Serif" w:cs="Times New Roman"/>
          <w:sz w:val="26"/>
          <w:szCs w:val="26"/>
        </w:rPr>
        <w:t>ПОСТАНОВЛЯЮ:</w:t>
      </w:r>
    </w:p>
    <w:p w:rsidR="00B84872" w:rsidRPr="006C7F94" w:rsidP="00B848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6C7F94">
        <w:rPr>
          <w:rFonts w:ascii="PT Astra Serif" w:hAnsi="PT Astra Serif" w:cs="Times New Roman"/>
          <w:sz w:val="26"/>
          <w:szCs w:val="26"/>
        </w:rPr>
        <w:t xml:space="preserve">1. Внести в постановление Администрации Томской области от 17.09.2025 № 422а «Об утверждении Положения о региональном государственном контроле (надзоре) за соблюдением юридическими лицами, индивидуальными предпринимателями, подрядчиками требований к порядку и срокам размещения в единой информационной системе жилищного строительства информации и сведений, предусмотренных Федеральным законом от 22 июля 2024 года № 186-ФЗ «О строительстве жилых домов по договорам строительного подряда с использованием счетов </w:t>
      </w:r>
      <w:r w:rsidRPr="006C7F94">
        <w:rPr>
          <w:rFonts w:ascii="PT Astra Serif" w:hAnsi="PT Astra Serif" w:cs="Times New Roman"/>
          <w:sz w:val="26"/>
          <w:szCs w:val="26"/>
        </w:rPr>
        <w:t>эскроу</w:t>
      </w:r>
      <w:r w:rsidRPr="006C7F94">
        <w:rPr>
          <w:rFonts w:ascii="PT Astra Serif" w:hAnsi="PT Astra Serif" w:cs="Times New Roman"/>
          <w:sz w:val="26"/>
          <w:szCs w:val="26"/>
        </w:rPr>
        <w:t>», необходимых для строительства жилых домов по договорам строительного подряда, на территории Томской области» (Собрание з</w:t>
      </w:r>
      <w:r w:rsidRPr="006C7F94" w:rsidR="002C0641">
        <w:rPr>
          <w:rFonts w:ascii="PT Astra Serif" w:hAnsi="PT Astra Serif" w:cs="Times New Roman"/>
          <w:sz w:val="26"/>
          <w:szCs w:val="26"/>
        </w:rPr>
        <w:t>аконодательства Томской области</w:t>
      </w:r>
      <w:r w:rsidRPr="006C7F94">
        <w:rPr>
          <w:rFonts w:ascii="PT Astra Serif" w:hAnsi="PT Astra Serif" w:cs="Times New Roman"/>
          <w:sz w:val="26"/>
          <w:szCs w:val="26"/>
        </w:rPr>
        <w:t>, 2025, № 9/2(369)), следующие изменения:</w:t>
      </w:r>
    </w:p>
    <w:p w:rsidR="00B84872" w:rsidRPr="006C7F94" w:rsidP="00B848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6C7F94">
        <w:rPr>
          <w:rFonts w:ascii="PT Astra Serif" w:hAnsi="PT Astra Serif" w:cs="Times New Roman"/>
          <w:sz w:val="26"/>
          <w:szCs w:val="26"/>
        </w:rPr>
        <w:t xml:space="preserve">в Положении о региональном государственном контроле (надзоре) за соблюдением юридическими лицами, индивидуальными предпринимателями, подрядчиками требований к порядку и срокам размещения в единой информационной системе жилищного строительства информации и сведений, предусмотренных Федеральным законом от 22 июля 2024 года № 186-ФЗ «О строительстве жилых домов по договорам строительного подряда с использованием счетов </w:t>
      </w:r>
      <w:r w:rsidRPr="006C7F94">
        <w:rPr>
          <w:rFonts w:ascii="PT Astra Serif" w:hAnsi="PT Astra Serif" w:cs="Times New Roman"/>
          <w:sz w:val="26"/>
          <w:szCs w:val="26"/>
        </w:rPr>
        <w:t>эскроу</w:t>
      </w:r>
      <w:r w:rsidRPr="006C7F94">
        <w:rPr>
          <w:rFonts w:ascii="PT Astra Serif" w:hAnsi="PT Astra Serif" w:cs="Times New Roman"/>
          <w:sz w:val="26"/>
          <w:szCs w:val="26"/>
        </w:rPr>
        <w:t>», необходимых для строительства жилых домов по договорам строительного подряда, на территории Томской области, утвержденном указанным постановлением:</w:t>
      </w:r>
    </w:p>
    <w:p w:rsidR="00B84872" w:rsidRPr="006C7F94" w:rsidP="00B848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 w:cs="Times New Roman"/>
          <w:sz w:val="26"/>
          <w:szCs w:val="26"/>
        </w:rPr>
        <w:t xml:space="preserve">1) дополнить пунктом 8-1 </w:t>
      </w:r>
      <w:r w:rsidRPr="006C7F94">
        <w:rPr>
          <w:rFonts w:ascii="PT Astra Serif" w:hAnsi="PT Astra Serif"/>
          <w:sz w:val="26"/>
          <w:szCs w:val="26"/>
        </w:rPr>
        <w:t>следующего содержания:</w:t>
      </w:r>
    </w:p>
    <w:p w:rsidR="00B84872" w:rsidRPr="006C7F94" w:rsidP="00B84872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C7F94">
        <w:rPr>
          <w:rFonts w:ascii="PT Astra Serif" w:eastAsia="Times New Roman" w:hAnsi="PT Astra Serif" w:cs="Times New Roman"/>
          <w:sz w:val="26"/>
          <w:szCs w:val="26"/>
          <w:lang w:eastAsia="ru-RU"/>
        </w:rPr>
        <w:t>«8-1.</w:t>
      </w:r>
      <w:r w:rsidRPr="006C7F94">
        <w:rPr>
          <w:rFonts w:ascii="PT Astra Serif" w:hAnsi="PT Astra Serif"/>
          <w:sz w:val="26"/>
          <w:szCs w:val="26"/>
        </w:rPr>
        <w:t xml:space="preserve">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</w:t>
      </w:r>
      <w:r w:rsidRPr="006C7F94">
        <w:rPr>
          <w:rFonts w:ascii="PT Astra Serif" w:eastAsia="Times New Roman" w:hAnsi="PT Astra Serif" w:cs="Times New Roman"/>
          <w:sz w:val="26"/>
          <w:szCs w:val="26"/>
          <w:lang w:eastAsia="ru-RU"/>
        </w:rPr>
        <w:t>.»;</w:t>
      </w:r>
    </w:p>
    <w:p w:rsidR="00B84872" w:rsidRPr="006C7F94" w:rsidP="00B84872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2) пункт 20 изложить в следующей редакции</w:t>
      </w:r>
      <w:r w:rsidRPr="006C7F94">
        <w:rPr>
          <w:rFonts w:ascii="PT Astra Serif" w:hAnsi="PT Astra Serif" w:cs="PT Astra Serif"/>
          <w:sz w:val="26"/>
          <w:szCs w:val="26"/>
        </w:rPr>
        <w:t>:</w:t>
      </w:r>
    </w:p>
    <w:p w:rsidR="00B84872" w:rsidRPr="006C7F94" w:rsidP="00B84872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 w:cs="PT Astra Serif"/>
          <w:sz w:val="26"/>
          <w:szCs w:val="26"/>
        </w:rPr>
        <w:t>«20. </w:t>
      </w:r>
      <w:r w:rsidRPr="006C7F94">
        <w:rPr>
          <w:rFonts w:ascii="PT Astra Serif" w:hAnsi="PT Astra Serif"/>
          <w:sz w:val="26"/>
          <w:szCs w:val="26"/>
        </w:rPr>
        <w:t>Возражение может быть подано контролируемым лицом в Департамент на бумажном носителе почтовым отправлением, в виде электронного документа, подписанного электронной подписью, на адрес электронной почты, указанный в предостережении или посредством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услуг).»;</w:t>
      </w:r>
    </w:p>
    <w:p w:rsidR="00B84872" w:rsidRPr="006C7F94" w:rsidP="00B84872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3) пункт</w:t>
      </w:r>
      <w:r w:rsidRPr="006C7F94">
        <w:rPr>
          <w:rFonts w:ascii="PT Astra Serif" w:hAnsi="PT Astra Serif"/>
          <w:sz w:val="26"/>
          <w:szCs w:val="26"/>
        </w:rPr>
        <w:t xml:space="preserve"> 24</w:t>
      </w:r>
      <w:r w:rsidRPr="006C7F94">
        <w:rPr>
          <w:rFonts w:ascii="PT Astra Serif" w:hAnsi="PT Astra Serif"/>
          <w:sz w:val="26"/>
          <w:szCs w:val="26"/>
        </w:rPr>
        <w:t xml:space="preserve"> изложить в следующей редакции:</w:t>
      </w:r>
    </w:p>
    <w:p w:rsidR="00B84872" w:rsidRPr="006C7F94" w:rsidP="00B84872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«</w:t>
      </w:r>
      <w:r w:rsidRPr="006C7F94" w:rsidR="006B7F64">
        <w:rPr>
          <w:rFonts w:ascii="PT Astra Serif" w:hAnsi="PT Astra Serif"/>
          <w:sz w:val="26"/>
          <w:szCs w:val="26"/>
        </w:rPr>
        <w:t xml:space="preserve">24. </w:t>
      </w:r>
      <w:r w:rsidRPr="006C7F94">
        <w:rPr>
          <w:rFonts w:ascii="PT Astra Serif" w:hAnsi="PT Astra Serif"/>
          <w:sz w:val="26"/>
          <w:szCs w:val="26"/>
        </w:rPr>
        <w:t>Должностные лица Департамента по обращениям контролируемых лиц и их представителей, направленным в том числе посредствам единого портала государственных и муниципальных услуг, осуществляют консультирование в соответствии со статьей 50</w:t>
      </w:r>
      <w:r w:rsidRPr="006C7F94" w:rsidR="006B7F64">
        <w:rPr>
          <w:rFonts w:ascii="PT Astra Serif" w:hAnsi="PT Astra Serif"/>
          <w:sz w:val="26"/>
          <w:szCs w:val="26"/>
        </w:rPr>
        <w:t xml:space="preserve"> Федерального закона № 248-ФЗ.</w:t>
      </w:r>
    </w:p>
    <w:p w:rsidR="00B84872" w:rsidRPr="006C7F94" w:rsidP="00B84872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Консультирование может осуществляться должностным лицом контрольного (надзорного) органа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(надзорного) мероприятия.»;</w:t>
      </w:r>
    </w:p>
    <w:p w:rsidR="00B84872" w:rsidRPr="006C7F94" w:rsidP="00B84872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4</w:t>
      </w:r>
      <w:r w:rsidRPr="006C7F94">
        <w:rPr>
          <w:rFonts w:ascii="PT Astra Serif" w:hAnsi="PT Astra Serif"/>
          <w:sz w:val="26"/>
          <w:szCs w:val="26"/>
        </w:rPr>
        <w:t>) в пункте 31:</w:t>
      </w:r>
    </w:p>
    <w:p w:rsidR="00557F70" w:rsidRPr="006C7F94" w:rsidP="00557F70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а) абзац второ</w:t>
      </w:r>
      <w:r w:rsidRPr="006C7F94" w:rsidR="002E48DE">
        <w:rPr>
          <w:rFonts w:ascii="PT Astra Serif" w:hAnsi="PT Astra Serif"/>
          <w:sz w:val="26"/>
          <w:szCs w:val="26"/>
        </w:rPr>
        <w:t>й</w:t>
      </w:r>
      <w:r w:rsidRPr="006C7F94">
        <w:rPr>
          <w:rFonts w:ascii="PT Astra Serif" w:hAnsi="PT Astra Serif"/>
          <w:sz w:val="26"/>
          <w:szCs w:val="26"/>
        </w:rPr>
        <w:t xml:space="preserve"> изложить в следующей редакции</w:t>
      </w:r>
      <w:r w:rsidRPr="006C7F94">
        <w:rPr>
          <w:rFonts w:ascii="PT Astra Serif" w:hAnsi="PT Astra Serif" w:cs="PT Astra Serif"/>
          <w:sz w:val="26"/>
          <w:szCs w:val="26"/>
        </w:rPr>
        <w:t>:</w:t>
      </w:r>
    </w:p>
    <w:p w:rsidR="00557F70" w:rsidRPr="006C7F94" w:rsidP="002E48DE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«</w:t>
      </w:r>
      <w:r w:rsidRPr="006C7F94" w:rsidR="002E48DE">
        <w:rPr>
          <w:rFonts w:ascii="PT Astra Serif" w:hAnsi="PT Astra Serif"/>
          <w:sz w:val="26"/>
          <w:szCs w:val="26"/>
        </w:rPr>
        <w:t xml:space="preserve">По окончании проведения обязательного профилактического визита должностное лицо Департамента составляет акт о проведении обязательного профилактического визита в порядке, предусмотренном статьей 90 Федерального закона № 248-ФЗ. </w:t>
      </w:r>
      <w:r w:rsidRPr="006C7F94">
        <w:rPr>
          <w:rFonts w:ascii="PT Astra Serif" w:hAnsi="PT Astra Serif"/>
          <w:sz w:val="26"/>
          <w:szCs w:val="26"/>
        </w:rPr>
        <w:t>Форма акта о проведении обязательного профилактического визита утверждается в соответствии с требованиями части 2 статьи 21 Федерального закона № 248-ФЗ.»;</w:t>
      </w:r>
    </w:p>
    <w:p w:rsidR="00B84872" w:rsidRPr="006C7F94" w:rsidP="00B84872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б) дополнить новым абзацем вторым следующего содержания:</w:t>
      </w:r>
    </w:p>
    <w:p w:rsidR="00B84872" w:rsidRPr="006C7F94" w:rsidP="00B84872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«Должностное лицо Департамента уведомляет контролируемое лицо о проведении обязательного профилактического визита не позднее чем за двадцать четыре часа до его начала в порядке, предусмотренном частью 5 статьи 21 Федерального закона № 248-ФЗ.»;</w:t>
      </w:r>
    </w:p>
    <w:p w:rsidR="00B84872" w:rsidRPr="006C7F94" w:rsidP="00B84872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в) абзац второй считать абзацем третьим;</w:t>
      </w:r>
    </w:p>
    <w:p w:rsidR="00B84872" w:rsidRPr="006C7F94" w:rsidP="00B84872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5</w:t>
      </w:r>
      <w:r w:rsidRPr="006C7F94">
        <w:rPr>
          <w:rFonts w:ascii="PT Astra Serif" w:hAnsi="PT Astra Serif"/>
          <w:sz w:val="26"/>
          <w:szCs w:val="26"/>
        </w:rPr>
        <w:t>) в пункте 37:</w:t>
      </w:r>
    </w:p>
    <w:p w:rsidR="00B84872" w:rsidRPr="006C7F94" w:rsidP="00B84872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а) абзац третий изложить в следующей редакции:</w:t>
      </w:r>
    </w:p>
    <w:p w:rsidR="00B84872" w:rsidRPr="006C7F94" w:rsidP="00B84872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«Если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действия:»;</w:t>
      </w:r>
    </w:p>
    <w:p w:rsidR="00F46F34" w:rsidRPr="006C7F94" w:rsidP="00F46F34">
      <w:pPr>
        <w:spacing w:after="0" w:line="240" w:lineRule="auto"/>
        <w:ind w:firstLine="539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б) после слов «истребование документов» дополнить абзацем следующего содержания:</w:t>
      </w:r>
    </w:p>
    <w:p w:rsidR="00B84872" w:rsidRPr="006C7F94" w:rsidP="00B84872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«Документы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«Инспектор</w:t>
      </w:r>
      <w:r w:rsidRPr="006C7F94" w:rsidR="005F11FB">
        <w:rPr>
          <w:rFonts w:ascii="PT Astra Serif" w:hAnsi="PT Astra Serif"/>
          <w:sz w:val="26"/>
          <w:szCs w:val="26"/>
        </w:rPr>
        <w:t>.</w:t>
      </w:r>
      <w:r w:rsidRPr="006C7F94">
        <w:rPr>
          <w:rFonts w:ascii="PT Astra Serif" w:hAnsi="PT Astra Serif"/>
          <w:sz w:val="26"/>
          <w:szCs w:val="26"/>
        </w:rPr>
        <w:t>»;</w:t>
      </w:r>
    </w:p>
    <w:p w:rsidR="00420667" w:rsidRPr="006C7F94" w:rsidP="00420667">
      <w:pPr>
        <w:spacing w:after="0" w:line="240" w:lineRule="auto"/>
        <w:ind w:firstLine="53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6</w:t>
      </w:r>
      <w:bookmarkStart w:id="0" w:name="_GoBack"/>
      <w:bookmarkEnd w:id="0"/>
      <w:r w:rsidRPr="006C7F94">
        <w:rPr>
          <w:rFonts w:ascii="PT Astra Serif" w:eastAsia="Times New Roman" w:hAnsi="PT Astra Serif" w:cs="Times New Roman"/>
          <w:sz w:val="26"/>
          <w:szCs w:val="26"/>
          <w:lang w:eastAsia="ru-RU"/>
        </w:rPr>
        <w:t>) второе предложение абзаца четвертого пункта 42 изложить в следующей редакции</w:t>
      </w:r>
      <w:r w:rsidRPr="006C7F94">
        <w:rPr>
          <w:rFonts w:ascii="PT Astra Serif" w:eastAsia="Times New Roman" w:hAnsi="PT Astra Serif" w:cs="PT Astra Serif"/>
          <w:sz w:val="26"/>
          <w:szCs w:val="26"/>
          <w:lang w:eastAsia="ru-RU"/>
        </w:rPr>
        <w:t>:</w:t>
      </w:r>
    </w:p>
    <w:p w:rsidR="00420667" w:rsidRPr="006C7F94" w:rsidP="00420667">
      <w:pPr>
        <w:spacing w:after="0" w:line="240" w:lineRule="auto"/>
        <w:ind w:firstLine="53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C7F94">
        <w:rPr>
          <w:rFonts w:ascii="PT Astra Serif" w:eastAsia="Times New Roman" w:hAnsi="PT Astra Serif" w:cs="Times New Roman"/>
          <w:sz w:val="26"/>
          <w:szCs w:val="26"/>
          <w:lang w:eastAsia="ru-RU"/>
        </w:rPr>
        <w:t>«Формы актов проведения контрольных (надзорных) мероприятий</w:t>
      </w:r>
      <w:r w:rsidRPr="006C7F94" w:rsidR="005F11FB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, предписаний и рекомендаций об устранении выявленных нарушений, не утвержденных в порядке, установленном </w:t>
      </w:r>
      <w:r w:rsidRPr="006C7F94" w:rsidR="003C7419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частью 2 статьи 21 </w:t>
      </w:r>
      <w:r w:rsidRPr="006C7F94" w:rsidR="005F11FB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Федерального закона № 248-ФЗ, </w:t>
      </w:r>
      <w:r w:rsidRPr="006C7F94">
        <w:rPr>
          <w:rFonts w:ascii="PT Astra Serif" w:eastAsia="Times New Roman" w:hAnsi="PT Astra Serif" w:cs="Times New Roman"/>
          <w:sz w:val="26"/>
          <w:szCs w:val="26"/>
          <w:lang w:eastAsia="ru-RU"/>
        </w:rPr>
        <w:t>утверждаются распоряжением Департамента.».</w:t>
      </w:r>
    </w:p>
    <w:p w:rsidR="00B84872" w:rsidRPr="006C7F94" w:rsidP="00B84872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/>
          <w:sz w:val="26"/>
          <w:szCs w:val="26"/>
        </w:rPr>
        <w:t>2.  Настоящее постановление вступает в силу по истечении десяти дней после дня его официального опубликования.</w:t>
      </w:r>
    </w:p>
    <w:p w:rsidR="00B84872" w:rsidRPr="006C7F94" w:rsidP="00B84872">
      <w:pPr>
        <w:widowControl w:val="0"/>
        <w:autoSpaceDE w:val="0"/>
        <w:autoSpaceDN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B84872" w:rsidRPr="006C7F94" w:rsidP="00B84872">
      <w:pPr>
        <w:widowControl w:val="0"/>
        <w:autoSpaceDE w:val="0"/>
        <w:autoSpaceDN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5F11FB" w:rsidRPr="006C7F94" w:rsidP="00B84872">
      <w:pPr>
        <w:widowControl w:val="0"/>
        <w:autoSpaceDE w:val="0"/>
        <w:autoSpaceDN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5F11FB" w:rsidRPr="006C7F94" w:rsidP="00B84872">
      <w:pPr>
        <w:widowControl w:val="0"/>
        <w:autoSpaceDE w:val="0"/>
        <w:autoSpaceDN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B84872" w:rsidRPr="006C7F94" w:rsidP="00B84872">
      <w:pPr>
        <w:tabs>
          <w:tab w:val="left" w:pos="7655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6C7F94">
        <w:rPr>
          <w:rFonts w:ascii="PT Astra Serif" w:hAnsi="PT Astra Serif" w:cs="Times New Roman"/>
          <w:sz w:val="26"/>
          <w:szCs w:val="26"/>
        </w:rPr>
        <w:t xml:space="preserve">Губернатор Томской области             </w:t>
      </w:r>
      <w:r w:rsidR="00462ECC">
        <w:rPr>
          <w:rFonts w:ascii="PT Astra Serif" w:hAnsi="PT Astra Serif" w:cs="Times New Roman"/>
          <w:sz w:val="26"/>
          <w:szCs w:val="26"/>
        </w:rPr>
        <w:t xml:space="preserve">   </w:t>
      </w:r>
      <w:r w:rsidRPr="006C7F94">
        <w:rPr>
          <w:rFonts w:ascii="PT Astra Serif" w:hAnsi="PT Astra Serif" w:cs="Times New Roman"/>
          <w:sz w:val="26"/>
          <w:szCs w:val="26"/>
        </w:rPr>
        <w:t xml:space="preserve">                                     </w:t>
      </w:r>
      <w:r w:rsidRPr="006C7F94" w:rsidR="002C0641">
        <w:rPr>
          <w:rFonts w:ascii="PT Astra Serif" w:hAnsi="PT Astra Serif" w:cs="Times New Roman"/>
          <w:sz w:val="26"/>
          <w:szCs w:val="26"/>
        </w:rPr>
        <w:t xml:space="preserve">                   </w:t>
      </w:r>
      <w:r w:rsidRPr="006C7F94">
        <w:rPr>
          <w:rFonts w:ascii="PT Astra Serif" w:hAnsi="PT Astra Serif" w:cs="Times New Roman"/>
          <w:sz w:val="26"/>
          <w:szCs w:val="26"/>
        </w:rPr>
        <w:t xml:space="preserve">      В.В. </w:t>
      </w:r>
      <w:r w:rsidRPr="006C7F94">
        <w:rPr>
          <w:rFonts w:ascii="PT Astra Serif" w:hAnsi="PT Astra Serif" w:cs="Times New Roman"/>
          <w:sz w:val="26"/>
          <w:szCs w:val="26"/>
        </w:rPr>
        <w:t>Мазур</w:t>
      </w:r>
    </w:p>
    <w:p w:rsidR="00B84872" w:rsidRPr="006C7F94" w:rsidP="00B84872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</w:p>
    <w:p w:rsidR="009545C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Segoe Print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54C"/>
    <w:rsid w:val="000256C4"/>
    <w:rsid w:val="000B37AB"/>
    <w:rsid w:val="0010454C"/>
    <w:rsid w:val="001C2CFB"/>
    <w:rsid w:val="002C0641"/>
    <w:rsid w:val="002E48DE"/>
    <w:rsid w:val="003C7419"/>
    <w:rsid w:val="00420667"/>
    <w:rsid w:val="00462ECC"/>
    <w:rsid w:val="00557F70"/>
    <w:rsid w:val="005F11FB"/>
    <w:rsid w:val="006B7F64"/>
    <w:rsid w:val="006C7F94"/>
    <w:rsid w:val="008E4329"/>
    <w:rsid w:val="009545C7"/>
    <w:rsid w:val="00B5351A"/>
    <w:rsid w:val="00B84872"/>
    <w:rsid w:val="00C12EC8"/>
    <w:rsid w:val="00E87693"/>
    <w:rsid w:val="00EE6EF7"/>
    <w:rsid w:val="00F46F3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FA9EBE"/>
  <w15:chartTrackingRefBased/>
  <w15:docId w15:val="{9CAE0EAE-3F1E-44AB-80CF-B8525752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87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4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Мазурова Оксана Александровна</dc:creator>
  <cp:lastModifiedBy>Мазурова Оксана Александровна</cp:lastModifiedBy>
  <cp:revision>8</cp:revision>
  <dcterms:created xsi:type="dcterms:W3CDTF">2026-05-08T02:52:00Z</dcterms:created>
  <dcterms:modified xsi:type="dcterms:W3CDTF">2026-07-01T07:50:00Z</dcterms:modified>
</cp:coreProperties>
</file>