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BB7060">
        <w:tc>
          <w:tcPr>
            <w:tcW w:w="1700" w:type="dxa"/>
            <w:tcBorders>
              <w:bottom w:val="none" w:sz="4" w:space="0" w:color="000000"/>
            </w:tcBorders>
          </w:tcPr>
          <w:p w:rsidR="00BB7060" w:rsidRDefault="0038382B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left"/>
              <w:rPr>
                <w:rFonts w:ascii="PT Astra Serif" w:hAnsi="PT Astra Serif" w:cs="PT Astra Serif"/>
                <w:color w:val="000000"/>
                <w:sz w:val="26"/>
                <w:szCs w:val="26"/>
                <w:highlight w:val="lightGray"/>
              </w:rPr>
            </w:pP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begin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instrText xml:space="preserve"> FORMTEXT </w:instrTex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separate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t>&lt;Дата&gt;</w: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end"/>
            </w:r>
          </w:p>
        </w:tc>
        <w:tc>
          <w:tcPr>
            <w:tcW w:w="5669" w:type="dxa"/>
            <w:tcBorders>
              <w:bottom w:val="none" w:sz="4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BB7060" w:rsidRDefault="00BB7060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BB7060" w:rsidRDefault="0038382B">
            <w:pPr>
              <w:pStyle w:val="24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80"/>
              <w:ind w:right="0"/>
              <w:jc w:val="righ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№ </w: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begin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instrText xml:space="preserve"> FORMTEXT </w:instrTex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separate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t>&lt;Номер&gt;</w: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end"/>
            </w:r>
          </w:p>
        </w:tc>
      </w:tr>
    </w:tbl>
    <w:p w:rsidR="00BB7060" w:rsidRDefault="00BB7060">
      <w:pPr>
        <w:pStyle w:val="ConsPlusNormal"/>
        <w:jc w:val="center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 поддержке развития сельского туризма</w:t>
      </w:r>
    </w:p>
    <w:p w:rsidR="00BB7060" w:rsidRDefault="00BB7060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В соответствии со статьей 78 Бюджетного кодекса Российской Федерации, Законом Томской области от 29 декабря 2025 года № 165-</w:t>
      </w:r>
      <w:r>
        <w:rPr>
          <w:rFonts w:ascii="PT Astra Serif" w:hAnsi="PT Astra Serif" w:cs="PT Astra Serif"/>
          <w:sz w:val="26"/>
          <w:szCs w:val="26"/>
        </w:rPr>
        <w:t>ОЗ «Об областном бюджете на 2026 год и на плановый период 2027 и 2028 годов», постановлением Администрации Томской области от 20.03.2020 № 114а «Об определении Департамента по социально-экономическому развитию села Томской области уполномоченным органом на</w:t>
      </w:r>
      <w:r>
        <w:rPr>
          <w:rFonts w:ascii="PT Astra Serif" w:hAnsi="PT Astra Serif" w:cs="PT Astra Serif"/>
          <w:sz w:val="26"/>
          <w:szCs w:val="26"/>
        </w:rPr>
        <w:t xml:space="preserve"> принятие нормативных правовых актов, утверждающих порядки предоставления субсидий, грантов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в форме субсидий и порядки определения объемов и предоставления субсидий, грантов в форме субсидий»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ПРИКАЗЫВАЮ: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1. Утвердить Порядок предоставления субсидии на раз</w:t>
      </w:r>
      <w:r>
        <w:rPr>
          <w:rFonts w:ascii="PT Astra Serif" w:hAnsi="PT Astra Serif" w:cs="PT Astra Serif"/>
          <w:sz w:val="26"/>
          <w:szCs w:val="26"/>
        </w:rPr>
        <w:t>витие сельского туризма согласно приложению к настоящему приказу.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2. Настоящий приказ вступает в силу со дня его официального опубликования.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3. </w:t>
      </w:r>
      <w:proofErr w:type="gramStart"/>
      <w:r>
        <w:rPr>
          <w:rFonts w:ascii="PT Astra Serif" w:hAnsi="PT Astra Serif" w:cs="PT Astra Serif"/>
          <w:sz w:val="26"/>
          <w:szCs w:val="26"/>
        </w:rPr>
        <w:t>Контроль за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исполнением настоящего приказа возложить на заместителя начальника Департамента – председателя коми</w:t>
      </w:r>
      <w:r>
        <w:rPr>
          <w:rFonts w:ascii="PT Astra Serif" w:hAnsi="PT Astra Serif" w:cs="PT Astra Serif"/>
          <w:sz w:val="26"/>
          <w:szCs w:val="26"/>
        </w:rPr>
        <w:t>тета по развитию сельских территорий и агропродовольственного рынка.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507"/>
        <w:gridCol w:w="2301"/>
      </w:tblGrid>
      <w:tr w:rsidR="00BB7060">
        <w:tc>
          <w:tcPr>
            <w:tcW w:w="3831" w:type="dxa"/>
            <w:shd w:val="clear" w:color="FFFFFF" w:fill="FFFFFF"/>
            <w:vAlign w:val="center"/>
          </w:tcPr>
          <w:p w:rsidR="00BB7060" w:rsidRDefault="0038382B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Начальник Департамента</w:t>
            </w:r>
          </w:p>
        </w:tc>
        <w:tc>
          <w:tcPr>
            <w:tcW w:w="3507" w:type="dxa"/>
            <w:shd w:val="clear" w:color="FFFFFF" w:fill="FFFFFF"/>
            <w:vAlign w:val="center"/>
          </w:tcPr>
          <w:p w:rsidR="00BB7060" w:rsidRDefault="0038382B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begin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instrText xml:space="preserve"> FORMTEXT </w:instrTex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separate"/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t>&lt;Штамп ЭП&gt;</w:t>
            </w:r>
            <w:r>
              <w:rPr>
                <w:rFonts w:ascii="PT Astra Serif" w:eastAsia="PT Astra Serif" w:hAnsi="PT Astra Serif" w:cs="PT Astra Serif"/>
                <w:color w:val="FFFFFF" w:themeColor="background1"/>
                <w:sz w:val="26"/>
                <w:szCs w:val="26"/>
              </w:rPr>
              <w:fldChar w:fldCharType="end"/>
            </w:r>
          </w:p>
        </w:tc>
        <w:tc>
          <w:tcPr>
            <w:tcW w:w="2301" w:type="dxa"/>
            <w:shd w:val="clear" w:color="FFFFFF" w:fill="FFFFFF"/>
            <w:vAlign w:val="center"/>
          </w:tcPr>
          <w:p w:rsidR="00BB7060" w:rsidRDefault="0038382B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Е.А. Булкина</w:t>
            </w:r>
          </w:p>
        </w:tc>
      </w:tr>
    </w:tbl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tabs>
          <w:tab w:val="left" w:pos="7088"/>
        </w:tabs>
        <w:rPr>
          <w:rFonts w:ascii="PT Astra Serif" w:eastAsia="PT Astra Serif" w:hAnsi="PT Astra Serif" w:cs="PT Astra Serif"/>
          <w:sz w:val="22"/>
          <w:szCs w:val="22"/>
        </w:rPr>
      </w:pPr>
      <w:proofErr w:type="spellStart"/>
      <w:r>
        <w:rPr>
          <w:rFonts w:ascii="PT Astra Serif" w:eastAsia="PT Astra Serif" w:hAnsi="PT Astra Serif" w:cs="PT Astra Serif"/>
          <w:sz w:val="22"/>
          <w:szCs w:val="22"/>
        </w:rPr>
        <w:t>Буркин</w:t>
      </w:r>
      <w:proofErr w:type="spellEnd"/>
      <w:r>
        <w:rPr>
          <w:rFonts w:ascii="PT Astra Serif" w:eastAsia="PT Astra Serif" w:hAnsi="PT Astra Serif" w:cs="PT Astra Serif"/>
          <w:sz w:val="22"/>
          <w:szCs w:val="22"/>
        </w:rPr>
        <w:t xml:space="preserve"> В.В.</w:t>
      </w:r>
    </w:p>
    <w:p w:rsidR="00BB7060" w:rsidRDefault="00BB7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outlineLvl w:val="0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 xml:space="preserve">Приложение </w:t>
      </w:r>
    </w:p>
    <w:p w:rsidR="00BB7060" w:rsidRDefault="00BB7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Утвержден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приказом Департамента по социально-экономическому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развитию села Томской области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38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от _____________ 2026 № ____</w:t>
      </w:r>
    </w:p>
    <w:p w:rsidR="00BB7060" w:rsidRDefault="00BB7060">
      <w:pPr>
        <w:pStyle w:val="ConsPlusNormal"/>
        <w:tabs>
          <w:tab w:val="left" w:pos="1134"/>
        </w:tabs>
        <w:ind w:left="5387"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Style w:val="ConsPlusNormal"/>
        <w:tabs>
          <w:tab w:val="left" w:pos="1134"/>
        </w:tabs>
        <w:ind w:left="5387"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Порядок предоставления субсидии на развитие сельского туризма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1. Общие положения о предоставлении субсидии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1. Настоящий Порядок определяет правила предоставления из областного бюджета субсидии </w:t>
      </w:r>
      <w:r>
        <w:rPr>
          <w:rFonts w:ascii="PT Astra Serif" w:hAnsi="PT Astra Serif" w:cs="PT Astra Serif"/>
          <w:sz w:val="26"/>
          <w:szCs w:val="26"/>
        </w:rPr>
        <w:t xml:space="preserve">на </w:t>
      </w:r>
      <w:r>
        <w:rPr>
          <w:rFonts w:ascii="PT Astra Serif" w:hAnsi="PT Astra Serif"/>
          <w:sz w:val="26"/>
          <w:szCs w:val="26"/>
        </w:rPr>
        <w:t xml:space="preserve">финансовое обеспечение части затрат, связанных </w:t>
      </w:r>
      <w:r>
        <w:rPr>
          <w:rFonts w:ascii="PT Astra Serif" w:hAnsi="PT Astra Serif" w:cs="PT Astra Serif"/>
          <w:sz w:val="26"/>
          <w:szCs w:val="26"/>
        </w:rPr>
        <w:t>с приобретением имущества и выполнением работ (услуг) с целью развития сельского туризма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(далее - субсидия).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 2. </w:t>
      </w:r>
      <w:proofErr w:type="gramStart"/>
      <w:r>
        <w:rPr>
          <w:rFonts w:ascii="PT Astra Serif" w:hAnsi="PT Astra Serif" w:cs="PT Astra Serif"/>
          <w:sz w:val="26"/>
          <w:szCs w:val="26"/>
        </w:rPr>
        <w:t>Понятия «грант «</w:t>
      </w:r>
      <w:proofErr w:type="spellStart"/>
      <w:r>
        <w:rPr>
          <w:rFonts w:ascii="PT Astra Serif" w:hAnsi="PT Astra Serif" w:cs="PT Astra Serif"/>
          <w:sz w:val="26"/>
          <w:szCs w:val="26"/>
        </w:rPr>
        <w:t>Агротуризм</w:t>
      </w:r>
      <w:proofErr w:type="spellEnd"/>
      <w:r>
        <w:rPr>
          <w:rFonts w:ascii="PT Astra Serif" w:hAnsi="PT Astra Serif" w:cs="PT Astra Serif"/>
          <w:sz w:val="26"/>
          <w:szCs w:val="26"/>
        </w:rPr>
        <w:t>», «проект развития сельского туризма», «сельские агломерации», «се</w:t>
      </w:r>
      <w:r>
        <w:rPr>
          <w:rFonts w:ascii="PT Astra Serif" w:hAnsi="PT Astra Serif" w:cs="PT Astra Serif"/>
          <w:sz w:val="26"/>
          <w:szCs w:val="26"/>
        </w:rPr>
        <w:t>льские территории» в целях применения настоящего Порядка используются в соответствии с Правилами предоставления и распределения субсидий из федерального бюджета бюджетам субъектов Российской Федерации на развитие сельского туризма, установленными приложени</w:t>
      </w:r>
      <w:r>
        <w:rPr>
          <w:rFonts w:ascii="PT Astra Serif" w:hAnsi="PT Astra Serif" w:cs="PT Astra Serif"/>
          <w:sz w:val="26"/>
          <w:szCs w:val="26"/>
        </w:rPr>
        <w:t>ем №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№ 717 «О Государственной программе </w:t>
      </w:r>
      <w:r>
        <w:rPr>
          <w:rFonts w:ascii="PT Astra Serif" w:hAnsi="PT Astra Serif" w:cs="PT Astra Serif"/>
          <w:sz w:val="26"/>
          <w:szCs w:val="26"/>
        </w:rPr>
        <w:t>развития сельского хозяйства и регулирования рынков сельскохозяйственной продукции, сырья и продовольствия».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настоящем Порядке также используются следующие понятия: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«сельский туризм» - туризм, предусматривающий посещение винодельческих хозяйств, сельской</w:t>
      </w:r>
      <w:r>
        <w:rPr>
          <w:rFonts w:ascii="PT Astra Serif" w:hAnsi="PT Astra Serif" w:cs="PT Astra Serif"/>
          <w:sz w:val="26"/>
          <w:szCs w:val="26"/>
        </w:rPr>
        <w:t xml:space="preserve"> местности, малых городов с численностью населения до тридцати тысяч человек в целях отдыха, приобщения к традиционному укладу жизни и обычаям народов Российской Федерации, ознакомления с объектами культурного наследия (памятниками истории и культуры) наро</w:t>
      </w:r>
      <w:r>
        <w:rPr>
          <w:rFonts w:ascii="PT Astra Serif" w:hAnsi="PT Astra Serif" w:cs="PT Astra Serif"/>
          <w:sz w:val="26"/>
          <w:szCs w:val="26"/>
        </w:rPr>
        <w:t>дов Российской Федерации, связанными с сельским хозяйством, а также ознакомления с сельскохозяйственным производством и (или) участия в сельскохозяйственных работах без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извлечения материальной выгоды с возможностью использования услуг по временному размеще</w:t>
      </w:r>
      <w:r>
        <w:rPr>
          <w:rFonts w:ascii="PT Astra Serif" w:hAnsi="PT Astra Serif" w:cs="PT Astra Serif"/>
          <w:sz w:val="26"/>
          <w:szCs w:val="26"/>
        </w:rPr>
        <w:t>нию, организации досуга, экскурсионных и иных услуг;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«объект сельского туризма» - объект, используемый для осуществления деятельности по оказанию услуг в сфере сельского туризма (помещения, здания, строения, сооружения, транспортные средства и иные объекты</w:t>
      </w:r>
      <w:r>
        <w:rPr>
          <w:rFonts w:ascii="PT Astra Serif" w:hAnsi="PT Astra Serif" w:cs="PT Astra Serif"/>
          <w:sz w:val="26"/>
          <w:szCs w:val="26"/>
        </w:rPr>
        <w:t>, в том числе средства размещения, объекты туристского показа, объекты развлекательной инфраструктуры, объекты проката, другие туристические объекты), принадлежащие юридическим лицам и индивидуальным предпринимателям, осуществляющим деятельность по оказани</w:t>
      </w:r>
      <w:r>
        <w:rPr>
          <w:rFonts w:ascii="PT Astra Serif" w:hAnsi="PT Astra Serif" w:cs="PT Astra Serif"/>
          <w:sz w:val="26"/>
          <w:szCs w:val="26"/>
        </w:rPr>
        <w:t>ю услуг в сфере сельского туризма.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3. </w:t>
      </w:r>
      <w:proofErr w:type="gramStart"/>
      <w:r>
        <w:rPr>
          <w:rFonts w:ascii="PT Astra Serif" w:hAnsi="PT Astra Serif" w:cs="PT Astra Serif"/>
          <w:sz w:val="26"/>
          <w:szCs w:val="26"/>
        </w:rPr>
        <w:t xml:space="preserve">Целью предоставления субсидии в рамках реализации мероприятий ведомственного проекта «Поддержка малых форм хозяйствования» (далее – ведомственный проект), реализуемого в рамках государственной программы </w:t>
      </w:r>
      <w:r>
        <w:rPr>
          <w:rFonts w:ascii="PT Astra Serif" w:hAnsi="PT Astra Serif" w:cs="PT Astra Serif"/>
          <w:sz w:val="26"/>
          <w:szCs w:val="26"/>
        </w:rPr>
        <w:lastRenderedPageBreak/>
        <w:t>«Развитие сельс</w:t>
      </w:r>
      <w:r>
        <w:rPr>
          <w:rFonts w:ascii="PT Astra Serif" w:hAnsi="PT Astra Serif" w:cs="PT Astra Serif"/>
          <w:sz w:val="26"/>
          <w:szCs w:val="26"/>
        </w:rPr>
        <w:t xml:space="preserve">кого хозяйства, рынков сырья и продовольствия в Томской области», утвержденной постановлением Администрации Томской области от 26.09.2019 </w:t>
      </w:r>
      <w:r>
        <w:rPr>
          <w:rFonts w:ascii="PT Astra Serif" w:hAnsi="PT Astra Serif" w:cs="PT Astra Serif"/>
          <w:sz w:val="26"/>
          <w:szCs w:val="26"/>
        </w:rPr>
        <w:br/>
        <w:t>№ 338а «Об утверждении государственной программы «Развитие сельского хозяйства, рынков сырья и продовольствия в Томск</w:t>
      </w:r>
      <w:r>
        <w:rPr>
          <w:rFonts w:ascii="PT Astra Serif" w:hAnsi="PT Astra Serif" w:cs="PT Astra Serif"/>
          <w:sz w:val="26"/>
          <w:szCs w:val="26"/>
        </w:rPr>
        <w:t>ой области», является развитие объектов сельского туризма в целях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увеличения объема реализации сельскохозяйственной продукции.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4. </w:t>
      </w:r>
      <w:proofErr w:type="gramStart"/>
      <w:r>
        <w:rPr>
          <w:rFonts w:ascii="PT Astra Serif" w:hAnsi="PT Astra Serif" w:cs="PT Astra Serif"/>
          <w:sz w:val="26"/>
          <w:szCs w:val="26"/>
        </w:rPr>
        <w:t>Главным распорядителем средств областного бюджета, до которого в соответствии с бюджетным законодательством Российской Федера</w:t>
      </w:r>
      <w:r>
        <w:rPr>
          <w:rFonts w:ascii="PT Astra Serif" w:hAnsi="PT Astra Serif" w:cs="PT Astra Serif"/>
          <w:sz w:val="26"/>
          <w:szCs w:val="26"/>
        </w:rPr>
        <w:t>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по социально-экономическому развитию села Томской облас</w:t>
      </w:r>
      <w:r>
        <w:rPr>
          <w:rFonts w:ascii="PT Astra Serif" w:hAnsi="PT Astra Serif" w:cs="PT Astra Serif"/>
          <w:sz w:val="26"/>
          <w:szCs w:val="26"/>
        </w:rPr>
        <w:t>ти, расположенный по адресу: г. Томск, 634003, ул. Пушкина, 16/1, адрес электронной почты sekretar@agro.tomsk.ru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(далее - Департамент).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Источником финансового обеспечения субсидии являются средства, предоставляемые из областного бюджета, в том числе за сче</w:t>
      </w:r>
      <w:r>
        <w:rPr>
          <w:rFonts w:ascii="PT Astra Serif" w:hAnsi="PT Astra Serif" w:cs="PT Astra Serif"/>
          <w:sz w:val="26"/>
          <w:szCs w:val="26"/>
        </w:rPr>
        <w:t>т средств федерального бюджета, на развитие сельского туризма.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5. Способом предоставления субсидии является финансовое обеспечение затрат.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6. Информ</w:t>
      </w:r>
      <w:r>
        <w:rPr>
          <w:rFonts w:ascii="PT Astra Serif" w:hAnsi="PT Astra Serif" w:cs="PT Astra Serif"/>
          <w:sz w:val="26"/>
          <w:szCs w:val="26"/>
        </w:rPr>
        <w:t>ация о субсидии размещается на едином портале бюджетной системы Российской Федерации в информационно-телекоммуникационной сети «Интернет» в разделе единого портала (далее - единый портал) в порядке, установленном Министерством финансов Российской Федерации</w:t>
      </w:r>
      <w:r>
        <w:rPr>
          <w:rFonts w:ascii="PT Astra Serif" w:hAnsi="PT Astra Serif" w:cs="PT Astra Serif"/>
          <w:sz w:val="26"/>
          <w:szCs w:val="26"/>
        </w:rPr>
        <w:t>,</w:t>
      </w:r>
      <w:r>
        <w:t xml:space="preserve"> </w:t>
      </w:r>
      <w:r>
        <w:rPr>
          <w:rFonts w:ascii="PT Astra Serif" w:hAnsi="PT Astra Serif" w:cs="PT Astra Serif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 Департамента.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2. Порядок проведения отбора получателей</w:t>
      </w: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субсидии для предоставления субсидии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7. Государственной информационной системой, </w:t>
      </w:r>
      <w:r>
        <w:rPr>
          <w:rFonts w:ascii="PT Astra Serif" w:hAnsi="PT Astra Serif" w:cs="PT Astra Serif"/>
          <w:sz w:val="26"/>
          <w:szCs w:val="26"/>
        </w:rPr>
        <w:t>обеспечивающей проведение отбора получателей субсидии для предоставления субсидии (далее - отбор), является государственная интегрированная информационная система «Электронный бюджет» (далее - система «Электронный бюджет»).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Доступ к системе «Электронный бю</w:t>
      </w:r>
      <w:r>
        <w:rPr>
          <w:rFonts w:ascii="PT Astra Serif" w:hAnsi="PT Astra Serif" w:cs="PT Astra Serif"/>
          <w:sz w:val="26"/>
          <w:szCs w:val="26"/>
        </w:rPr>
        <w:t>джет» обеспечивается с использованием федеральной государственной информационной системы «Единая система идентификац</w:t>
      </w:r>
      <w:proofErr w:type="gramStart"/>
      <w:r>
        <w:rPr>
          <w:rFonts w:ascii="PT Astra Serif" w:hAnsi="PT Astra Serif" w:cs="PT Astra Serif"/>
          <w:sz w:val="26"/>
          <w:szCs w:val="26"/>
        </w:rPr>
        <w:t>ии и ау</w:t>
      </w:r>
      <w:proofErr w:type="gramEnd"/>
      <w:r>
        <w:rPr>
          <w:rFonts w:ascii="PT Astra Serif" w:hAnsi="PT Astra Serif" w:cs="PT Astra Serif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</w:t>
      </w:r>
      <w:r>
        <w:rPr>
          <w:rFonts w:ascii="PT Astra Serif" w:hAnsi="PT Astra Serif" w:cs="PT Astra Serif"/>
          <w:sz w:val="26"/>
          <w:szCs w:val="26"/>
        </w:rPr>
        <w:t>едоставления государственных и муниципальных услуг в электронной форме».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Взаимодействие Департамента с участниками отбора в системе «Электронный бюджет» осуществляется с использованием документов в электронной форме.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8. Способом проведения отбора на конкур</w:t>
      </w:r>
      <w:r>
        <w:rPr>
          <w:rFonts w:ascii="PT Astra Serif" w:hAnsi="PT Astra Serif" w:cs="PT Astra Serif"/>
          <w:sz w:val="26"/>
          <w:szCs w:val="26"/>
        </w:rPr>
        <w:t>ентной основе является запрос предложений.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9. Объявление о проведении отбора (далее - объявление) формируется Департаментом с соблюдением положений, установленных настоящим Порядком, в электронной форме посредством заполнения соответствующих экранных форм </w:t>
      </w:r>
      <w:r>
        <w:rPr>
          <w:rFonts w:ascii="PT Astra Serif" w:hAnsi="PT Astra Serif" w:cs="PT Astra Serif"/>
          <w:sz w:val="26"/>
          <w:szCs w:val="26"/>
        </w:rPr>
        <w:t xml:space="preserve">веб-интерфейса системы «Электронный бюджет», подписывается усиленной </w:t>
      </w:r>
      <w:r>
        <w:rPr>
          <w:rFonts w:ascii="PT Astra Serif" w:hAnsi="PT Astra Serif" w:cs="PT Astra Serif"/>
          <w:sz w:val="26"/>
          <w:szCs w:val="26"/>
        </w:rPr>
        <w:lastRenderedPageBreak/>
        <w:t xml:space="preserve">квалифицированной электронной подписью начальника Департамента (уполномоченного им лица), размещается на едином портале не </w:t>
      </w:r>
      <w:proofErr w:type="gramStart"/>
      <w:r>
        <w:rPr>
          <w:rFonts w:ascii="PT Astra Serif" w:hAnsi="PT Astra Serif" w:cs="PT Astra Serif"/>
          <w:sz w:val="26"/>
          <w:szCs w:val="26"/>
        </w:rPr>
        <w:t>позднее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чем за 1 календарный день до даты начала приема заявок о</w:t>
      </w:r>
      <w:r>
        <w:rPr>
          <w:rFonts w:ascii="PT Astra Serif" w:hAnsi="PT Astra Serif" w:cs="PT Astra Serif"/>
          <w:sz w:val="26"/>
          <w:szCs w:val="26"/>
        </w:rPr>
        <w:t>б участии в отборе (далее – заявка) и включает в себя следующую информацию: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1) дата размещения объявления о проведении отбора на едином портале;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сроки проведения отбора, а также информацию о возможности проведения нескольких этапов отбора с указанием с</w:t>
      </w:r>
      <w:r>
        <w:rPr>
          <w:rFonts w:ascii="PT Astra Serif" w:hAnsi="PT Astra Serif" w:cs="PT Astra Serif"/>
          <w:sz w:val="26"/>
          <w:szCs w:val="26"/>
        </w:rPr>
        <w:t xml:space="preserve">роков и порядка их проведения;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 на едином порт</w:t>
      </w:r>
      <w:r>
        <w:rPr>
          <w:rFonts w:ascii="PT Astra Serif" w:hAnsi="PT Astra Serif" w:cs="PT Astra Serif"/>
          <w:sz w:val="26"/>
          <w:szCs w:val="26"/>
        </w:rPr>
        <w:t xml:space="preserve">але;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4) наименование, место нахождения, почтовый адрес, адрес электронной почты, контактный телефон Департамента;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5) результат предоставления субсидии, а также характеристику результата предоставления субсидии (при ее установлении);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6) доменное имя и (и</w:t>
      </w:r>
      <w:r>
        <w:rPr>
          <w:rFonts w:ascii="PT Astra Serif" w:hAnsi="PT Astra Serif" w:cs="PT Astra Serif"/>
          <w:sz w:val="26"/>
          <w:szCs w:val="26"/>
        </w:rPr>
        <w:t xml:space="preserve">ли) указатели страниц системы «Электронный бюджет» в сети «Интернет»;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7) требования к участникам отбора, определенные в соответствии с пунктом 14 настоящего Порядка, которым участник отбора должен соответствовать на дату рассмотрения заявки и на дату закл</w:t>
      </w:r>
      <w:r>
        <w:rPr>
          <w:rFonts w:ascii="PT Astra Serif" w:hAnsi="PT Astra Serif" w:cs="PT Astra Serif"/>
          <w:sz w:val="26"/>
          <w:szCs w:val="26"/>
        </w:rPr>
        <w:t>ючения соглашения о предоставлении субсидии (далее – соглашение), и к перечню документов, представляемых участниками отбора для подтверждения соответствия указанным требованиям;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8) категории получателей субсидии;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9) порядок подачи участниками отбора заяво</w:t>
      </w:r>
      <w:r>
        <w:rPr>
          <w:rFonts w:ascii="PT Astra Serif" w:hAnsi="PT Astra Serif" w:cs="PT Astra Serif"/>
          <w:sz w:val="26"/>
          <w:szCs w:val="26"/>
        </w:rPr>
        <w:t xml:space="preserve">к и требования, предъявляемые к форме и содержанию заявок;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10) порядок отзыва заявок, порядок их возврата, </w:t>
      </w:r>
      <w:proofErr w:type="gramStart"/>
      <w:r>
        <w:rPr>
          <w:rFonts w:ascii="PT Astra Serif" w:hAnsi="PT Astra Serif" w:cs="PT Astra Serif"/>
          <w:sz w:val="26"/>
          <w:szCs w:val="26"/>
        </w:rPr>
        <w:t>определяющий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в том числе основания для возврата заявок, порядок внесения изменений в заявки;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11) правила рассмотрения и оценки заявок в </w:t>
      </w:r>
      <w:r>
        <w:rPr>
          <w:rFonts w:ascii="PT Astra Serif" w:hAnsi="PT Astra Serif" w:cs="PT Astra Serif"/>
          <w:sz w:val="26"/>
          <w:szCs w:val="26"/>
        </w:rPr>
        <w:t xml:space="preserve">соответствии с пунктами </w:t>
      </w:r>
      <w:r>
        <w:rPr>
          <w:rFonts w:ascii="PT Astra Serif" w:hAnsi="PT Astra Serif" w:cs="PT Astra Serif"/>
          <w:sz w:val="26"/>
          <w:szCs w:val="26"/>
          <w:highlight w:val="white"/>
        </w:rPr>
        <w:t>16-27</w:t>
      </w:r>
      <w:r>
        <w:rPr>
          <w:rFonts w:ascii="PT Astra Serif" w:hAnsi="PT Astra Serif" w:cs="PT Astra Serif"/>
          <w:sz w:val="26"/>
          <w:szCs w:val="26"/>
        </w:rPr>
        <w:t xml:space="preserve">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12) порядок возврата заявок на доработку;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13) порядок отклонения заявок, а также информацию об основаниях их отклонения;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14) объем распределяемой субсидии в рамках отбора, порядок расчета размера субсидии, </w:t>
      </w:r>
      <w:r>
        <w:rPr>
          <w:rFonts w:ascii="PT Astra Serif" w:hAnsi="PT Astra Serif" w:cs="PT Astra Serif"/>
          <w:sz w:val="26"/>
          <w:szCs w:val="26"/>
        </w:rPr>
        <w:t xml:space="preserve">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15) порядок предоставления участника</w:t>
      </w:r>
      <w:r>
        <w:rPr>
          <w:rFonts w:ascii="PT Astra Serif" w:hAnsi="PT Astra Serif" w:cs="PT Astra Serif"/>
          <w:sz w:val="26"/>
          <w:szCs w:val="26"/>
        </w:rPr>
        <w:t xml:space="preserve">м отбора разъяснений положений объявления о проведении отбора, даты начала и окончания срока такого предоставления;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16) срок, в течение которого победитель (победители) отбора должен подписать соглашение;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17) ус</w:t>
      </w:r>
      <w:r>
        <w:rPr>
          <w:rFonts w:ascii="PT Astra Serif" w:hAnsi="PT Astra Serif" w:cs="PT Astra Serif"/>
          <w:sz w:val="26"/>
          <w:szCs w:val="26"/>
        </w:rPr>
        <w:t xml:space="preserve">ловия признания победителя (победителей) отбора </w:t>
      </w:r>
      <w:proofErr w:type="gramStart"/>
      <w:r>
        <w:rPr>
          <w:rFonts w:ascii="PT Astra Serif" w:hAnsi="PT Astra Serif" w:cs="PT Astra Serif"/>
          <w:sz w:val="26"/>
          <w:szCs w:val="26"/>
        </w:rPr>
        <w:t>уклонившимся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от заключения соглашения;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18) 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</w:t>
      </w:r>
      <w:r>
        <w:rPr>
          <w:rFonts w:ascii="PT Astra Serif" w:hAnsi="PT Astra Serif" w:cs="PT Astra Serif"/>
          <w:sz w:val="26"/>
          <w:szCs w:val="26"/>
        </w:rPr>
        <w:t xml:space="preserve"> следующего за днем определения победителя (победителей) отбора.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>10. Отбор считается объявленным со дня размещения объявления на едином портале.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11. Внесение изменений в объявление осуществляется не позднее наступления </w:t>
      </w:r>
      <w:proofErr w:type="gramStart"/>
      <w:r>
        <w:rPr>
          <w:rFonts w:ascii="PT Astra Serif" w:hAnsi="PT Astra Serif" w:cs="PT Astra Serif"/>
          <w:sz w:val="26"/>
          <w:szCs w:val="26"/>
        </w:rPr>
        <w:t>даты окончания приема заявок участник</w:t>
      </w:r>
      <w:r>
        <w:rPr>
          <w:rFonts w:ascii="PT Astra Serif" w:hAnsi="PT Astra Serif" w:cs="PT Astra Serif"/>
          <w:sz w:val="26"/>
          <w:szCs w:val="26"/>
        </w:rPr>
        <w:t>ов отбора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с соблюдением следующих условий: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срок подачи участниками отбора заявок должен быть продлен таким образом, чтобы со дня, следующего за днем внесения изменений в объявление, до даты окончания приема заявок указанный срок составлял не менее 3 кал</w:t>
      </w:r>
      <w:r>
        <w:rPr>
          <w:rFonts w:ascii="PT Astra Serif" w:hAnsi="PT Astra Serif" w:cs="PT Astra Serif"/>
          <w:sz w:val="26"/>
          <w:szCs w:val="26"/>
        </w:rPr>
        <w:t>ендарных дней;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при внесении изменений в объявление изменение способа отбора не допускается;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</w:t>
      </w:r>
      <w:r>
        <w:rPr>
          <w:rFonts w:ascii="PT Astra Serif" w:hAnsi="PT Astra Serif" w:cs="PT Astra Serif"/>
          <w:sz w:val="26"/>
          <w:szCs w:val="26"/>
        </w:rPr>
        <w:t>ора внести изменения в заявки;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12. Департамент принимает</w:t>
      </w:r>
      <w:r>
        <w:rPr>
          <w:rFonts w:ascii="PT Astra Serif" w:hAnsi="PT Astra Serif" w:cs="PT Astra Serif"/>
          <w:sz w:val="26"/>
          <w:szCs w:val="26"/>
        </w:rPr>
        <w:t xml:space="preserve"> решение об отмене проведения отбора не </w:t>
      </w:r>
      <w:proofErr w:type="gramStart"/>
      <w:r>
        <w:rPr>
          <w:rFonts w:ascii="PT Astra Serif" w:hAnsi="PT Astra Serif" w:cs="PT Astra Serif"/>
          <w:sz w:val="26"/>
          <w:szCs w:val="26"/>
        </w:rPr>
        <w:t>позднее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чем за 3 календарных дня до даты окончания срока приема заявок в случаях: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уменьшения лимитов бюджетных обязательств Департаменту на предоставление субсидии на соответствующий финансовый год;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внесения из</w:t>
      </w:r>
      <w:r>
        <w:rPr>
          <w:rFonts w:ascii="PT Astra Serif" w:hAnsi="PT Astra Serif" w:cs="PT Astra Serif"/>
          <w:sz w:val="26"/>
          <w:szCs w:val="26"/>
        </w:rPr>
        <w:t>менений в законодательство Российской Федерации, требующих внесения изменений в настоящий Порядок.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Решение об отмене проведения отбора принимается в форме объявления об отмене проведения отбора, которое размещается на едином портале не позднее, чем за 1 ра</w:t>
      </w:r>
      <w:r>
        <w:rPr>
          <w:rFonts w:ascii="PT Astra Serif" w:hAnsi="PT Astra Serif" w:cs="PT Astra Serif"/>
          <w:sz w:val="26"/>
          <w:szCs w:val="26"/>
        </w:rPr>
        <w:t>бочий день до даты окончания срока подачи заявок участниками отбора в течение 1 рабочего дня, следующего за днем принятия решения об отмене проведения отбора.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Поданные заявки возвращаются участникам отбора в день принятия решения об отмене проведения отбор</w:t>
      </w:r>
      <w:r>
        <w:rPr>
          <w:rFonts w:ascii="PT Astra Serif" w:hAnsi="PT Astra Serif" w:cs="PT Astra Serif"/>
          <w:sz w:val="26"/>
          <w:szCs w:val="26"/>
        </w:rPr>
        <w:t xml:space="preserve">а.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Отбор считается отмененным со дня размещения объявления о его отмене на едином портале.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13. Категорией получателей субсидии являются индивидуальные предприниматели, юридические лица независимо от организационно-правовой формы, являющиеся сельскохозяйст</w:t>
      </w:r>
      <w:r>
        <w:rPr>
          <w:rFonts w:ascii="PT Astra Serif" w:hAnsi="PT Astra Serif" w:cs="PT Astra Serif"/>
          <w:sz w:val="26"/>
          <w:szCs w:val="26"/>
        </w:rPr>
        <w:t>венными товаропроизводителями в соответствии с Федеральным законом «О развитии сельского хозяйства» (за исключением граждан, ведущих личное подсобное хозяйство).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14. Участник отбора на дату подачи заявки (получатель субсидии на дату заключения соглашения) </w:t>
      </w:r>
      <w:r>
        <w:rPr>
          <w:rFonts w:ascii="PT Astra Serif" w:hAnsi="PT Astra Serif" w:cs="PT Astra Serif"/>
          <w:sz w:val="26"/>
          <w:szCs w:val="26"/>
        </w:rPr>
        <w:t>должен соответствовать: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следующим общим требованиям: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а)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</w:t>
      </w:r>
      <w:r>
        <w:rPr>
          <w:rFonts w:ascii="PT Astra Serif" w:hAnsi="PT Astra Serif" w:cs="PT Astra Serif"/>
          <w:sz w:val="26"/>
          <w:szCs w:val="26"/>
        </w:rPr>
        <w:t>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</w:t>
      </w:r>
      <w:r>
        <w:rPr>
          <w:rFonts w:ascii="PT Astra Serif" w:hAnsi="PT Astra Serif" w:cs="PT Astra Serif"/>
          <w:sz w:val="26"/>
          <w:szCs w:val="26"/>
        </w:rPr>
        <w:t>свенного (через третьих лиц) участия офшорных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компаний в совокупности </w:t>
      </w:r>
      <w:r>
        <w:rPr>
          <w:rFonts w:ascii="PT Astra Serif" w:hAnsi="PT Astra Serif" w:cs="PT Astra Serif"/>
          <w:sz w:val="26"/>
          <w:szCs w:val="26"/>
        </w:rPr>
        <w:lastRenderedPageBreak/>
        <w:t xml:space="preserve">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PT Astra Serif" w:hAnsi="PT Astra Serif" w:cs="PT Astra Serif"/>
          <w:sz w:val="26"/>
          <w:szCs w:val="26"/>
        </w:rPr>
        <w:t>При расчете доли участия офшорных компаний в капитале российских юридических лиц не учитываетс</w:t>
      </w:r>
      <w:r>
        <w:rPr>
          <w:rFonts w:ascii="PT Astra Serif" w:hAnsi="PT Astra Serif" w:cs="PT Astra Serif"/>
          <w:sz w:val="26"/>
          <w:szCs w:val="26"/>
        </w:rPr>
        <w:t>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</w:t>
      </w:r>
      <w:r>
        <w:rPr>
          <w:rFonts w:ascii="PT Astra Serif" w:hAnsi="PT Astra Serif" w:cs="PT Astra Serif"/>
          <w:sz w:val="26"/>
          <w:szCs w:val="26"/>
        </w:rPr>
        <w:t>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акционерных обществ;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участник отбора не находится в перечне организаций и физических лиц, в отношении которых имеются сведения об их причастно</w:t>
      </w:r>
      <w:r>
        <w:rPr>
          <w:rFonts w:ascii="PT Astra Serif" w:hAnsi="PT Astra Serif" w:cs="PT Astra Serif"/>
          <w:sz w:val="26"/>
          <w:szCs w:val="26"/>
        </w:rPr>
        <w:t>сти к экстремистской деятельности или терроризму;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в)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</w:t>
      </w:r>
      <w:r>
        <w:rPr>
          <w:rFonts w:ascii="PT Astra Serif" w:hAnsi="PT Astra Serif" w:cs="PT Astra Serif"/>
          <w:sz w:val="26"/>
          <w:szCs w:val="26"/>
        </w:rPr>
        <w:t>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участник отбора не получает средства из областного бюджета на основании иных нормативных право</w:t>
      </w:r>
      <w:r>
        <w:rPr>
          <w:rFonts w:ascii="PT Astra Serif" w:hAnsi="PT Astra Serif" w:cs="PT Astra Serif"/>
          <w:sz w:val="26"/>
          <w:szCs w:val="26"/>
        </w:rPr>
        <w:t>вых актов на цель, указанную в пункте 3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д) участник отбора не является иностранным агентом в соответствии с Федеральным законом «О </w:t>
      </w:r>
      <w:proofErr w:type="gramStart"/>
      <w:r>
        <w:rPr>
          <w:rFonts w:ascii="PT Astra Serif" w:hAnsi="PT Astra Serif" w:cs="PT Astra Serif"/>
          <w:sz w:val="26"/>
          <w:szCs w:val="26"/>
        </w:rPr>
        <w:t>контроле за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деятельностью лиц, находящихся под иностранным влиянием»;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е) у участника отбора на едином нал</w:t>
      </w:r>
      <w:r>
        <w:rPr>
          <w:rFonts w:ascii="PT Astra Serif" w:hAnsi="PT Astra Serif" w:cs="PT Astra Serif"/>
          <w:sz w:val="26"/>
          <w:szCs w:val="26"/>
        </w:rPr>
        <w:t>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ж) у участника отбора </w:t>
      </w:r>
      <w:r>
        <w:rPr>
          <w:rFonts w:ascii="PT Astra Serif" w:hAnsi="PT Astra Serif" w:cs="PT Astra Serif"/>
          <w:sz w:val="26"/>
          <w:szCs w:val="26"/>
        </w:rPr>
        <w:t>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следующим дополнительным требования</w:t>
      </w:r>
      <w:r>
        <w:rPr>
          <w:rFonts w:ascii="PT Astra Serif" w:hAnsi="PT Astra Serif" w:cs="PT Astra Serif"/>
          <w:sz w:val="26"/>
          <w:szCs w:val="26"/>
        </w:rPr>
        <w:t>м: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участник отбора (получатель субсидии) зарегистрирован и осуществляет деятельность более 12 месяцев </w:t>
      </w:r>
      <w:proofErr w:type="gramStart"/>
      <w:r>
        <w:rPr>
          <w:rFonts w:ascii="PT Astra Serif" w:hAnsi="PT Astra Serif" w:cs="PT Astra Serif"/>
          <w:sz w:val="26"/>
          <w:szCs w:val="26"/>
        </w:rPr>
        <w:t>с даты регистрации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на сельской территории или на территории сельской агломерации Томской области;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участник отбора (получатель субсидии) состоит на у</w:t>
      </w:r>
      <w:r>
        <w:rPr>
          <w:rFonts w:ascii="PT Astra Serif" w:hAnsi="PT Astra Serif" w:cs="PT Astra Serif"/>
          <w:sz w:val="26"/>
          <w:szCs w:val="26"/>
        </w:rPr>
        <w:t>чете в налоговом органе на территории Томской области;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участник отбора (получатель субсидии) относится к категории «малое предприятие» или «</w:t>
      </w:r>
      <w:proofErr w:type="spellStart"/>
      <w:r>
        <w:rPr>
          <w:rFonts w:ascii="PT Astra Serif" w:hAnsi="PT Astra Serif" w:cs="PT Astra Serif"/>
          <w:sz w:val="26"/>
          <w:szCs w:val="26"/>
        </w:rPr>
        <w:t>микропредприятие</w:t>
      </w:r>
      <w:proofErr w:type="spellEnd"/>
      <w:r>
        <w:rPr>
          <w:rFonts w:ascii="PT Astra Serif" w:hAnsi="PT Astra Serif" w:cs="PT Astra Serif"/>
          <w:sz w:val="26"/>
          <w:szCs w:val="26"/>
        </w:rPr>
        <w:t>» в соответствии с Федеральным законом «О развитии малого и среднего предпринимательства в Россий</w:t>
      </w:r>
      <w:r>
        <w:rPr>
          <w:rFonts w:ascii="PT Astra Serif" w:hAnsi="PT Astra Serif" w:cs="PT Astra Serif"/>
          <w:sz w:val="26"/>
          <w:szCs w:val="26"/>
        </w:rPr>
        <w:t>ской Федерации»;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 xml:space="preserve">г) наличие у участника отбора (получателя субсидии) разработанного документа (проекта развития сельского туризма), предусматривающего ежегодный прирост объема реализации сельскохозяйственной продукции в течение 2 лет </w:t>
      </w:r>
      <w:r>
        <w:rPr>
          <w:rFonts w:ascii="PT Astra Serif" w:hAnsi="PT Astra Serif" w:cs="PT Astra Serif"/>
          <w:sz w:val="26"/>
          <w:szCs w:val="26"/>
        </w:rPr>
        <w:t>с даты получения субсидии в размере не менее 7 процентов, представляемого в Департамент в составе заявки по форме установленной Минсельхозом России, в который включаются план расходов, обязательство по использованию средств субсидии в соответствии с которы</w:t>
      </w:r>
      <w:r>
        <w:rPr>
          <w:rFonts w:ascii="PT Astra Serif" w:hAnsi="PT Astra Serif" w:cs="PT Astra Serif"/>
          <w:sz w:val="26"/>
          <w:szCs w:val="26"/>
        </w:rPr>
        <w:t>м включается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в соглашение, план производства и реализации </w:t>
      </w:r>
      <w:r>
        <w:rPr>
          <w:rFonts w:ascii="PT Astra Serif" w:hAnsi="PT Astra Serif" w:cs="PT Astra Serif"/>
          <w:sz w:val="26"/>
          <w:szCs w:val="26"/>
        </w:rPr>
        <w:lastRenderedPageBreak/>
        <w:t>сельскохозяйственной продукции, а также плановое количество экскурсантов, посетивших объект сельского туризма (далее – проект);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д) участником отбора (получателем субсидии) представлен расчет размера</w:t>
      </w:r>
      <w:r>
        <w:rPr>
          <w:rFonts w:ascii="PT Astra Serif" w:hAnsi="PT Astra Serif" w:cs="PT Astra Serif"/>
          <w:sz w:val="26"/>
          <w:szCs w:val="26"/>
        </w:rPr>
        <w:t xml:space="preserve"> запрашиваемой субсидии, соответствующий порядку расчета размера субсидии, установле</w:t>
      </w:r>
      <w:r>
        <w:rPr>
          <w:rFonts w:ascii="PT Astra Serif" w:hAnsi="PT Astra Serif" w:cs="PT Astra Serif"/>
          <w:sz w:val="26"/>
          <w:szCs w:val="26"/>
          <w:highlight w:val="white"/>
        </w:rPr>
        <w:t xml:space="preserve">нному пунктом 33 </w:t>
      </w:r>
      <w:r>
        <w:rPr>
          <w:rFonts w:ascii="PT Astra Serif" w:hAnsi="PT Astra Serif" w:cs="PT Astra Serif"/>
          <w:sz w:val="26"/>
          <w:szCs w:val="26"/>
        </w:rPr>
        <w:t>настоящего Порядка;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е) у участника отбора (получателя субсидии) имеются права пользования земельным участком, на котором планируется проведение работ по бл</w:t>
      </w:r>
      <w:r>
        <w:rPr>
          <w:rFonts w:ascii="PT Astra Serif" w:hAnsi="PT Astra Serif" w:cs="PT Astra Serif"/>
          <w:sz w:val="26"/>
          <w:szCs w:val="26"/>
        </w:rPr>
        <w:t xml:space="preserve">агоустройству территории, категория и вид разрешенного использования которого соответствуют целевому назначению, на срок не менее 2 лет начиная </w:t>
      </w:r>
      <w:proofErr w:type="gramStart"/>
      <w:r>
        <w:rPr>
          <w:rFonts w:ascii="PT Astra Serif" w:hAnsi="PT Astra Serif" w:cs="PT Astra Serif"/>
          <w:sz w:val="26"/>
          <w:szCs w:val="26"/>
        </w:rPr>
        <w:t>с даты подачи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заявки (в случае направления средств субсидии на проведение работ по благоустройству);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ж) затраты </w:t>
      </w:r>
      <w:r>
        <w:rPr>
          <w:rFonts w:ascii="PT Astra Serif" w:hAnsi="PT Astra Serif" w:cs="PT Astra Serif"/>
          <w:sz w:val="26"/>
          <w:szCs w:val="26"/>
        </w:rPr>
        <w:t>участника отбора (получателя субсидии), финансовое обеспечение которых планируется осуществлят</w:t>
      </w:r>
      <w:r>
        <w:rPr>
          <w:rFonts w:ascii="PT Astra Serif" w:hAnsi="PT Astra Serif" w:cs="PT Astra Serif"/>
          <w:sz w:val="26"/>
          <w:szCs w:val="26"/>
          <w:highlight w:val="white"/>
        </w:rPr>
        <w:t>ь за счет средств субсидии, соответствуют направлениям расходов, предусмотренных пунктом 31 нас</w:t>
      </w:r>
      <w:r>
        <w:rPr>
          <w:rFonts w:ascii="PT Astra Serif" w:hAnsi="PT Astra Serif" w:cs="PT Astra Serif"/>
          <w:sz w:val="26"/>
          <w:szCs w:val="26"/>
        </w:rPr>
        <w:t>тоящего Порядка, и не возмещались (возмещаются) в составе гранта «</w:t>
      </w:r>
      <w:proofErr w:type="spellStart"/>
      <w:r>
        <w:rPr>
          <w:rFonts w:ascii="PT Astra Serif" w:hAnsi="PT Astra Serif" w:cs="PT Astra Serif"/>
          <w:sz w:val="26"/>
          <w:szCs w:val="26"/>
        </w:rPr>
        <w:t>А</w:t>
      </w:r>
      <w:r>
        <w:rPr>
          <w:rFonts w:ascii="PT Astra Serif" w:hAnsi="PT Astra Serif" w:cs="PT Astra Serif"/>
          <w:sz w:val="26"/>
          <w:szCs w:val="26"/>
        </w:rPr>
        <w:t>гротуризм</w:t>
      </w:r>
      <w:proofErr w:type="spellEnd"/>
      <w:r>
        <w:rPr>
          <w:rFonts w:ascii="PT Astra Serif" w:hAnsi="PT Astra Serif" w:cs="PT Astra Serif"/>
          <w:sz w:val="26"/>
          <w:szCs w:val="26"/>
        </w:rPr>
        <w:t>»;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з) у участника отбора (получателя субсидии) имеется документально подтвержденное обоснование стоимости планируемых к приобретению за счет средств субсидии товаров (работ, услуг);</w:t>
      </w:r>
    </w:p>
    <w:p w:rsidR="00BB7060" w:rsidRDefault="0038382B">
      <w:pPr>
        <w:pStyle w:val="ConsPlusNormal"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и) участник отбора (получатель субсидии) не получал в текущем фин</w:t>
      </w:r>
      <w:r>
        <w:rPr>
          <w:rFonts w:ascii="PT Astra Serif" w:hAnsi="PT Astra Serif" w:cs="PT Astra Serif"/>
          <w:sz w:val="26"/>
          <w:szCs w:val="26"/>
        </w:rPr>
        <w:t>ансовом году и в течение 2-х лет, предшествующих году проведения отбора, средства субсидии в соответствии с настоящим Порядком;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к) </w:t>
      </w:r>
      <w:r>
        <w:rPr>
          <w:rFonts w:ascii="PT Astra Serif" w:hAnsi="PT Astra Serif" w:cs="PT Astra Serif"/>
          <w:sz w:val="26"/>
          <w:szCs w:val="26"/>
        </w:rPr>
        <w:t>участник отбора (получатель субсидии) в соответствии с Общероссийским классификатором видов экономической деятельности ОК 029-2014 (КДЕС</w:t>
      </w:r>
      <w:proofErr w:type="gramStart"/>
      <w:r>
        <w:rPr>
          <w:rFonts w:ascii="PT Astra Serif" w:hAnsi="PT Astra Serif" w:cs="PT Astra Serif"/>
          <w:sz w:val="26"/>
          <w:szCs w:val="26"/>
        </w:rPr>
        <w:t xml:space="preserve"> Р</w:t>
      </w:r>
      <w:proofErr w:type="gramEnd"/>
      <w:r>
        <w:rPr>
          <w:rFonts w:ascii="PT Astra Serif" w:hAnsi="PT Astra Serif" w:cs="PT Astra Serif"/>
          <w:sz w:val="26"/>
          <w:szCs w:val="26"/>
        </w:rPr>
        <w:t>ед. 2) имеет дополнительные коды одной или нескольких подгрупп классов 55 «Деятельность по предоставлению мест для вре</w:t>
      </w:r>
      <w:r>
        <w:rPr>
          <w:rFonts w:ascii="PT Astra Serif" w:hAnsi="PT Astra Serif" w:cs="PT Astra Serif"/>
          <w:sz w:val="26"/>
          <w:szCs w:val="26"/>
        </w:rPr>
        <w:t xml:space="preserve">менного проживания», 56 «Деятельность по предоставлению продуктов питания и напитков», 79 «Деятельность туристических агентств и прочих организаций, предоставляющих услуги в сфере туризма» и 93 «Деятельность в области спорта, отдыха и развлечений».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15. Дл</w:t>
      </w:r>
      <w:r>
        <w:rPr>
          <w:rFonts w:ascii="PT Astra Serif" w:hAnsi="PT Astra Serif" w:cs="PT Astra Serif"/>
          <w:sz w:val="26"/>
          <w:szCs w:val="26"/>
        </w:rPr>
        <w:t>я участия в отборе участник отбора в срок, указанный в объявлении об отборе, в системе «Электронный бюджет» подают заявку, подписанную усиленной квалифицированной электронной подписью руководителя участника отбора или уполномоченного им лица, с приложением</w:t>
      </w:r>
      <w:r>
        <w:rPr>
          <w:rFonts w:ascii="PT Astra Serif" w:hAnsi="PT Astra Serif" w:cs="PT Astra Serif"/>
          <w:sz w:val="26"/>
          <w:szCs w:val="26"/>
        </w:rPr>
        <w:t xml:space="preserve"> электронных копий (оригиналов документов на бумажном носителе, преобразованных в электронную форму путем сканирования) следующих документов: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паспорт гражданина Российской Федерации участника отбора (страницы 2 - 3; все страницы с отметками о регистраци</w:t>
      </w:r>
      <w:r>
        <w:rPr>
          <w:rFonts w:ascii="PT Astra Serif" w:hAnsi="PT Astra Serif" w:cs="PT Astra Serif"/>
          <w:sz w:val="26"/>
          <w:szCs w:val="26"/>
        </w:rPr>
        <w:t>и по месту жительства) или учредительные документы участника отбора;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документ, подтверждающий право уполномоченного лица действовать от имени участника отбора (в случае если заявка подписана не руководителем участника отбора, а иным уполномоченным лицом</w:t>
      </w:r>
      <w:r>
        <w:rPr>
          <w:rFonts w:ascii="PT Astra Serif" w:hAnsi="PT Astra Serif" w:cs="PT Astra Serif"/>
          <w:sz w:val="26"/>
          <w:szCs w:val="26"/>
        </w:rPr>
        <w:t>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3) </w:t>
      </w:r>
      <w:r>
        <w:rPr>
          <w:rFonts w:ascii="PT Astra Serif" w:eastAsia="PT Astra Serif" w:hAnsi="PT Astra Serif" w:cstheme="majorHAnsi"/>
          <w:sz w:val="26"/>
          <w:szCs w:val="26"/>
          <w:lang w:eastAsia="en-US" w:bidi="en-US"/>
        </w:rPr>
        <w:t>проект, составленный в соответствии с подпунктом г) подпункта 2) пункта 14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коммерческие предложения, счета, договоры, в том числе предварительные, обосновывающие планируемые в рамках реализации проекта расходы;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проектная (см</w:t>
      </w:r>
      <w:r>
        <w:rPr>
          <w:rFonts w:ascii="PT Astra Serif" w:hAnsi="PT Astra Serif" w:cs="PT Astra Serif"/>
          <w:sz w:val="26"/>
          <w:szCs w:val="26"/>
        </w:rPr>
        <w:t>етная) документация, а также положительное заключение по результатам проведения проверки достоверности определения сметной стоимости (в случае направления средств субсидии на проведение работ по благоустройству территорий);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lastRenderedPageBreak/>
        <w:t>6) выписка из Единого государств</w:t>
      </w:r>
      <w:r>
        <w:rPr>
          <w:rFonts w:ascii="PT Astra Serif" w:hAnsi="PT Astra Serif" w:cs="PT Astra Serif"/>
          <w:sz w:val="26"/>
          <w:szCs w:val="26"/>
        </w:rPr>
        <w:t>енного реестра недвижимости об основных характеристиках и зарегистрированных правах на объект недвижимости, подтверждающая права пользования участника отбора земельным участком, на котором планируется проведение работ по благоустройству территории, на срок</w:t>
      </w:r>
      <w:r>
        <w:rPr>
          <w:rFonts w:ascii="PT Astra Serif" w:hAnsi="PT Astra Serif" w:cs="PT Astra Serif"/>
          <w:sz w:val="26"/>
          <w:szCs w:val="26"/>
        </w:rPr>
        <w:t xml:space="preserve"> не менее 2-х лет начиная с даты подачи заявки, выданная не ранее чем за 30 календарных дней до даты подачи заявки (в случае направления средств субсидии на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проведение работ по благоустройству территорий);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7) выписка из Единого государственного реестра нед</w:t>
      </w:r>
      <w:r>
        <w:rPr>
          <w:rFonts w:ascii="PT Astra Serif" w:hAnsi="PT Astra Serif" w:cs="PT Astra Serif"/>
          <w:sz w:val="26"/>
          <w:szCs w:val="26"/>
        </w:rPr>
        <w:t xml:space="preserve">вижимости об основных характеристиках и зарегистрированных правах на объект недвижимости, подтверждающая права пользования участника отбора средствами размещения, используемыми для осуществления деятельности по оказанию услуг в сфере сельского туризма, на </w:t>
      </w:r>
      <w:r>
        <w:rPr>
          <w:rFonts w:ascii="PT Astra Serif" w:hAnsi="PT Astra Serif" w:cs="PT Astra Serif"/>
          <w:sz w:val="26"/>
          <w:szCs w:val="26"/>
        </w:rPr>
        <w:t>срок не менее 2 лет начиная с даты подачи заявки, выданная не ранее чем за 30 календарных дней до даты подачи заявки (в случае направления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средств субсидии на проведение работ по благоустройству территорий, прилегающих к средствам размещения, и (или) на пр</w:t>
      </w:r>
      <w:r>
        <w:rPr>
          <w:rFonts w:ascii="PT Astra Serif" w:hAnsi="PT Astra Serif" w:cs="PT Astra Serif"/>
          <w:sz w:val="26"/>
          <w:szCs w:val="26"/>
        </w:rPr>
        <w:t>иобретение мебели и оборудования для их оснащения);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8) документы, подтверждающие осуществление деятельности в сфере сельского туризма (договоры, акты об оказании услуг, платежные документы, бухгалтерская отчётность и другие документы, подтверждающие факт о</w:t>
      </w:r>
      <w:r>
        <w:rPr>
          <w:rFonts w:ascii="PT Astra Serif" w:hAnsi="PT Astra Serif" w:cs="PT Astra Serif"/>
          <w:sz w:val="26"/>
          <w:szCs w:val="26"/>
        </w:rPr>
        <w:t>казания услуг в сфере сельского туризма и получение доходов от осуществления деятельности в сфере сельского туризма);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9) отчеты за год, предшествующий году подачи заявки: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по форме № 1-КФХ «Информация о производственной деятельности глав крестьянских (фе</w:t>
      </w:r>
      <w:r>
        <w:rPr>
          <w:rFonts w:ascii="PT Astra Serif" w:hAnsi="PT Astra Serif" w:cs="PT Astra Serif"/>
          <w:sz w:val="26"/>
          <w:szCs w:val="26"/>
        </w:rPr>
        <w:t>рмерских) хозяйств - индивидуальных предпринимателей» - для участников отбора, не являющихся юридическими лицами;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по форме № 9-АПК «Отчет о производстве, затратах, себестоимости и реализации продукции растениеводства» и (или) № 13-АПК «Отчет о производс</w:t>
      </w:r>
      <w:r>
        <w:rPr>
          <w:rFonts w:ascii="PT Astra Serif" w:hAnsi="PT Astra Serif" w:cs="PT Astra Serif"/>
          <w:sz w:val="26"/>
          <w:szCs w:val="26"/>
        </w:rPr>
        <w:t xml:space="preserve">тве, затратах, себестоимости и реализации продукции животноводства» - для участников отбора - юридических лиц;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по форме № 3-фермер «Сведения о производстве продукции животноводства и поголовье скота» и (или) отчета по форме № 2-фермер «Сведения о сборе</w:t>
      </w:r>
      <w:r>
        <w:rPr>
          <w:rFonts w:ascii="PT Astra Serif" w:hAnsi="PT Astra Serif" w:cs="PT Astra Serif"/>
          <w:sz w:val="26"/>
          <w:szCs w:val="26"/>
        </w:rPr>
        <w:t xml:space="preserve"> урожая сельскохозяйственных культур»;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10) документ, подтверждающий право на освобождение от исполнения обязанностей налогоплательщика, связанных с исчислением и уплатой налога на добавленную стоимость (для участников отбора, использующих право на освобожд</w:t>
      </w:r>
      <w:r>
        <w:rPr>
          <w:rFonts w:ascii="PT Astra Serif" w:hAnsi="PT Astra Serif" w:cs="PT Astra Serif"/>
          <w:sz w:val="26"/>
          <w:szCs w:val="26"/>
        </w:rPr>
        <w:t>ение от исполнения обязанностей налогоплательщика, связанных с исчислением и уплатой налога на добавленную стоимость) (при наличии);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11) план расходов источником финансового обеспечения, которых является субсидия на текущий финансовый год по форме согласно</w:t>
      </w:r>
      <w:r>
        <w:rPr>
          <w:rFonts w:ascii="PT Astra Serif" w:hAnsi="PT Astra Serif" w:cs="PT Astra Serif"/>
          <w:sz w:val="26"/>
          <w:szCs w:val="26"/>
        </w:rPr>
        <w:t xml:space="preserve"> приложению к настоящему Порядку.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  <w:t>16.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Заявка должна обязательно содержать ожидаемые результаты предоставления субсидии и расчет размера субсидии, запрашиваемого участником отбора, а также согласие участника отбора на публикацию (размещение) в информационно</w:t>
      </w:r>
      <w:r>
        <w:rPr>
          <w:rFonts w:ascii="PT Astra Serif" w:hAnsi="PT Astra Serif"/>
          <w:sz w:val="26"/>
          <w:szCs w:val="26"/>
        </w:rPr>
        <w:t>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подаваемое посредством заполнения соответст</w:t>
      </w:r>
      <w:r>
        <w:rPr>
          <w:rFonts w:ascii="PT Astra Serif" w:hAnsi="PT Astra Serif"/>
          <w:sz w:val="26"/>
          <w:szCs w:val="26"/>
        </w:rPr>
        <w:t>вующих экранных форм веб-</w:t>
      </w:r>
      <w:r>
        <w:rPr>
          <w:rFonts w:ascii="PT Astra Serif" w:hAnsi="PT Astra Serif"/>
          <w:sz w:val="26"/>
          <w:szCs w:val="26"/>
        </w:rPr>
        <w:lastRenderedPageBreak/>
        <w:t>интерфейса системы «Электронный бюджет</w:t>
      </w:r>
      <w:proofErr w:type="gramEnd"/>
      <w:r>
        <w:rPr>
          <w:rFonts w:ascii="PT Astra Serif" w:hAnsi="PT Astra Serif"/>
          <w:sz w:val="26"/>
          <w:szCs w:val="26"/>
        </w:rPr>
        <w:t>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</w:t>
      </w:r>
      <w:proofErr w:type="gramStart"/>
      <w:r>
        <w:rPr>
          <w:rFonts w:ascii="PT Astra Serif" w:hAnsi="PT Astra Serif" w:cs="PT Astra Serif"/>
          <w:sz w:val="26"/>
          <w:szCs w:val="26"/>
        </w:rPr>
        <w:t>т</w:t>
      </w:r>
      <w:r>
        <w:rPr>
          <w:rFonts w:ascii="PT Astra Serif" w:hAnsi="PT Astra Serif" w:cs="PT Astra Serif"/>
          <w:sz w:val="26"/>
          <w:szCs w:val="26"/>
        </w:rPr>
        <w:t>акже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если текст документов не поддается прочтению или представленные документы содержат противоречивые сведения.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Электронные копии документов и материалы, включаемые в заявку, должны быть преобразованы из оригинала документа (подлинника), иметь распростран</w:t>
      </w:r>
      <w:r>
        <w:rPr>
          <w:rFonts w:ascii="PT Astra Serif" w:hAnsi="PT Astra Serif" w:cs="PT Astra Serif"/>
          <w:sz w:val="26"/>
          <w:szCs w:val="26"/>
        </w:rPr>
        <w:t>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без специальных программных или т</w:t>
      </w:r>
      <w:r>
        <w:rPr>
          <w:rFonts w:ascii="PT Astra Serif" w:hAnsi="PT Astra Serif" w:cs="PT Astra Serif"/>
          <w:sz w:val="26"/>
          <w:szCs w:val="26"/>
        </w:rPr>
        <w:t>ехнологических средств.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17. Любой участник отбора со дня размещения объявления на едином портале не позднее 3-г</w:t>
      </w:r>
      <w:r>
        <w:rPr>
          <w:rFonts w:ascii="PT Astra Serif" w:hAnsi="PT Astra Serif" w:cs="PT Astra Serif"/>
          <w:sz w:val="26"/>
          <w:szCs w:val="26"/>
        </w:rPr>
        <w:t>о рабочего дня до дня завершения подачи заявок вправе направить Департаменту не более 5 запросов о разъяснении положений объявления путем формирования в системе «Электронный бюджет» соответствующего запроса.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Департамент в ответ на запрос направляет разъясн</w:t>
      </w:r>
      <w:r>
        <w:rPr>
          <w:rFonts w:ascii="PT Astra Serif" w:hAnsi="PT Astra Serif" w:cs="PT Astra Serif"/>
          <w:sz w:val="26"/>
          <w:szCs w:val="26"/>
        </w:rPr>
        <w:t>ение положений объявления путем формирования в системе «Электронный бюджет» соответствующего разъяснения в течение одного рабочего дня, следующего за днем поступления указанного запроса, но не позднее одного рабочего дня до дня завершения подачи заявок.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До</w:t>
      </w:r>
      <w:r>
        <w:rPr>
          <w:rFonts w:ascii="PT Astra Serif" w:hAnsi="PT Astra Serif" w:cs="PT Astra Serif"/>
          <w:sz w:val="26"/>
          <w:szCs w:val="26"/>
        </w:rPr>
        <w:t>ступ к сформированному в системе «Электронный бюджет» разъяснению предоставляется всем участникам отбора.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18. Участник отбора на основании заявления, направленного посредством системы «Электронный бюджет», вправе отозвать поданную заявку: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без доработки - в</w:t>
      </w:r>
      <w:r>
        <w:rPr>
          <w:rFonts w:ascii="PT Astra Serif" w:hAnsi="PT Astra Serif" w:cs="PT Astra Serif"/>
          <w:sz w:val="26"/>
          <w:szCs w:val="26"/>
        </w:rPr>
        <w:t xml:space="preserve"> любое время до подписания протокола подведения итогов отбора;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на доработку - до окончания срока приема заявок, установленного объявлением о проведении отбора.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Отзыв заявки на доработку осуществляется путем формирования участником отбора в системе «Электро</w:t>
      </w:r>
      <w:r>
        <w:rPr>
          <w:rFonts w:ascii="PT Astra Serif" w:hAnsi="PT Astra Serif" w:cs="PT Astra Serif"/>
          <w:sz w:val="26"/>
          <w:szCs w:val="26"/>
        </w:rPr>
        <w:t>нный бюджет» в электронной форме уведомления об отзыве заявки и последующего формирования новой заявки.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случае отзыва заявки на доработку, заявка должна быть доработана и представлена не позднее даты окончания приема заявок на участие в отборе.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Представл</w:t>
      </w:r>
      <w:r>
        <w:rPr>
          <w:rFonts w:ascii="PT Astra Serif" w:hAnsi="PT Astra Serif" w:cs="PT Astra Serif"/>
          <w:sz w:val="26"/>
          <w:szCs w:val="26"/>
        </w:rPr>
        <w:t>ение и рассмотрение такой заявки осуществляется в порядке, предусмотренном для представления и рассмотрения заявки, поданной впервые.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bookmarkStart w:id="0" w:name="_GoBack"/>
      <w:bookmarkEnd w:id="0"/>
      <w:r>
        <w:rPr>
          <w:rFonts w:ascii="PT Astra Serif" w:hAnsi="PT Astra Serif" w:cs="PT Astra Serif"/>
          <w:sz w:val="26"/>
          <w:szCs w:val="26"/>
        </w:rPr>
        <w:t>19. В день поступления заявок (в рабочее время) Департаме</w:t>
      </w:r>
      <w:r>
        <w:rPr>
          <w:rFonts w:ascii="PT Astra Serif" w:hAnsi="PT Astra Serif" w:cs="PT Astra Serif"/>
          <w:sz w:val="26"/>
          <w:szCs w:val="26"/>
        </w:rPr>
        <w:t>нту в системе «Электронный бюджет» открывается доступ к заявкам для их рассмотрения.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или уполномоч</w:t>
      </w:r>
      <w:r>
        <w:rPr>
          <w:rFonts w:ascii="PT Astra Serif" w:hAnsi="PT Astra Serif" w:cs="PT Astra Serif"/>
          <w:sz w:val="26"/>
          <w:szCs w:val="26"/>
        </w:rPr>
        <w:t xml:space="preserve">енного им лица в системе «Электронный бюджет», а </w:t>
      </w:r>
      <w:r>
        <w:rPr>
          <w:rFonts w:ascii="PT Astra Serif" w:hAnsi="PT Astra Serif" w:cs="PT Astra Serif"/>
          <w:sz w:val="26"/>
          <w:szCs w:val="26"/>
        </w:rPr>
        <w:lastRenderedPageBreak/>
        <w:t>также размещается на едином портале не позднее одного рабочего дня, следующего за днем его подписания.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20.</w:t>
      </w:r>
      <w:r>
        <w:rPr>
          <w:sz w:val="26"/>
          <w:szCs w:val="26"/>
        </w:rPr>
        <w:t xml:space="preserve"> </w:t>
      </w:r>
      <w:proofErr w:type="gramStart"/>
      <w:r>
        <w:rPr>
          <w:rFonts w:ascii="PT Astra Serif" w:hAnsi="PT Astra Serif" w:cs="PT Astra Serif"/>
          <w:sz w:val="26"/>
          <w:szCs w:val="26"/>
        </w:rPr>
        <w:t>Проверка достоверности предоставленной участником отбора информации, а также проверка на соответстви</w:t>
      </w:r>
      <w:r>
        <w:rPr>
          <w:rFonts w:ascii="PT Astra Serif" w:hAnsi="PT Astra Serif" w:cs="PT Astra Serif"/>
          <w:sz w:val="26"/>
          <w:szCs w:val="26"/>
        </w:rPr>
        <w:t>е участника отбора категории получателей субсидии, предусмотренной пунктом 13 настоящего Порядка, осуществляется с использованием документов, установленных пунктом 15 настоящего Порядка, и сведений, полученных в порядке межведомственного информационного вз</w:t>
      </w:r>
      <w:r>
        <w:rPr>
          <w:rFonts w:ascii="PT Astra Serif" w:hAnsi="PT Astra Serif" w:cs="PT Astra Serif"/>
          <w:sz w:val="26"/>
          <w:szCs w:val="26"/>
        </w:rPr>
        <w:t>аимодействия, а также из открытых источников, в том числе путем анализа официальной общедоступной информации о деятельности государственных органов, судов (арбитражных судов), размещаемой в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информационно-телекоммуникационной сети «Интернет».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При осуществле</w:t>
      </w:r>
      <w:r>
        <w:rPr>
          <w:rFonts w:ascii="PT Astra Serif" w:hAnsi="PT Astra Serif" w:cs="PT Astra Serif"/>
          <w:sz w:val="26"/>
          <w:szCs w:val="26"/>
        </w:rPr>
        <w:t>нии взаимодействия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14 настоящего Порядка, при наличии соответствующей информа</w:t>
      </w:r>
      <w:r>
        <w:rPr>
          <w:rFonts w:ascii="PT Astra Serif" w:hAnsi="PT Astra Serif" w:cs="PT Astra Serif"/>
          <w:sz w:val="26"/>
          <w:szCs w:val="26"/>
        </w:rPr>
        <w:t>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</w:t>
      </w:r>
      <w:r>
        <w:rPr>
          <w:rFonts w:ascii="PT Astra Serif" w:hAnsi="PT Astra Serif" w:cs="PT Astra Serif"/>
          <w:sz w:val="26"/>
          <w:szCs w:val="26"/>
        </w:rPr>
        <w:t>бственной инициативе.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Проверка на соответствие участника отбора требованиям, определенным пунктом 1) пункта 14 настоящего </w:t>
      </w:r>
      <w:r>
        <w:rPr>
          <w:rFonts w:ascii="PT Astra Serif" w:hAnsi="PT Astra Serif" w:cs="PT Astra Serif"/>
          <w:sz w:val="26"/>
          <w:szCs w:val="26"/>
        </w:rPr>
        <w:t>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пунктом 1) пункта 14 настоящего Порядка, осуществляется путем проставлен</w:t>
      </w:r>
      <w:r>
        <w:rPr>
          <w:rFonts w:ascii="PT Astra Serif" w:hAnsi="PT Astra Serif" w:cs="PT Astra Serif"/>
          <w:sz w:val="26"/>
          <w:szCs w:val="26"/>
        </w:rPr>
        <w:t>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21. Если в целях полного, всестороннего и объективного рассмотрения заявк</w:t>
      </w:r>
      <w:r>
        <w:rPr>
          <w:rFonts w:ascii="PT Astra Serif" w:hAnsi="PT Astra Serif" w:cs="PT Astra Serif"/>
          <w:sz w:val="26"/>
          <w:szCs w:val="26"/>
        </w:rPr>
        <w:t>и необходимо получение информации и документов от участника отбора для разъяснений по представленным им документам и информации, Департамент осуществляет запрос у участника отбора разъяснения в отношении документов и информации с использованием системы «Эл</w:t>
      </w:r>
      <w:r>
        <w:rPr>
          <w:rFonts w:ascii="PT Astra Serif" w:hAnsi="PT Astra Serif" w:cs="PT Astra Serif"/>
          <w:sz w:val="26"/>
          <w:szCs w:val="26"/>
        </w:rPr>
        <w:t>ектронный бюджет».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Участник отбора формирует и представляет в систему «Электронный бюджет» информацию и документы в срок не позднее 3 рабочих дней, следующих за днем размещения запроса.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Если участник отбора в течение срока, предусмотренного абзацем вторым </w:t>
      </w:r>
      <w:r>
        <w:rPr>
          <w:rFonts w:ascii="PT Astra Serif" w:hAnsi="PT Astra Serif" w:cs="PT Astra Serif"/>
          <w:sz w:val="26"/>
          <w:szCs w:val="26"/>
        </w:rPr>
        <w:t>настоящего пункта, не представил запрашиваемые документы и информацию в систему «Электронный бюджет», то информация об этом включается в протокол подведения итогов отбора.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22.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В случае выявления до окончания срока рассмотрения заявок оснований для возврата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заявки на доработку, указанных в настоящем пункте, Департамент принимает решение о возврате заявки участнику отбора на доработку путем формирования в системе «Электронный бюджет» не позднее, чем за 5 рабочих дней до окончания срока рассмотрения заявок, ук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азанного в объявлении, уведомления о </w:t>
      </w:r>
      <w:r>
        <w:rPr>
          <w:rFonts w:ascii="PT Astra Serif" w:eastAsia="PT Astra Serif" w:hAnsi="PT Astra Serif" w:cs="PT Astra Serif"/>
          <w:sz w:val="26"/>
          <w:szCs w:val="26"/>
        </w:rPr>
        <w:lastRenderedPageBreak/>
        <w:t>возврате заявки на доработку, подписанного усиленной квалифицированной электронной подписью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начальника Департамента или уполномоченного им лица.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Решения Департамента о возврате заявок участникам отбора на доработку прин</w:t>
      </w:r>
      <w:r>
        <w:rPr>
          <w:rFonts w:ascii="PT Astra Serif" w:hAnsi="PT Astra Serif"/>
          <w:sz w:val="26"/>
          <w:szCs w:val="26"/>
        </w:rPr>
        <w:t>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путем размещения на едином портале в течение 1-го рабочего дня со дня их принятия с ука</w:t>
      </w:r>
      <w:r>
        <w:rPr>
          <w:rFonts w:ascii="PT Astra Serif" w:hAnsi="PT Astra Serif"/>
          <w:sz w:val="26"/>
          <w:szCs w:val="26"/>
        </w:rPr>
        <w:t>занием оснований для возврата заявки, а также положений заявки, нуждающихся в</w:t>
      </w:r>
      <w:proofErr w:type="gramEnd"/>
      <w:r>
        <w:rPr>
          <w:rFonts w:ascii="PT Astra Serif" w:hAnsi="PT Astra Serif"/>
          <w:sz w:val="26"/>
          <w:szCs w:val="26"/>
        </w:rPr>
        <w:t xml:space="preserve"> доработке.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Скорректированная заявка после доработки направляется участником отбора с использованием системы «Электронный бюджет» не позднее, чем за 3 рабочих дня до окончания сро</w:t>
      </w:r>
      <w:r>
        <w:rPr>
          <w:rFonts w:ascii="PT Astra Serif" w:eastAsia="PT Astra Serif" w:hAnsi="PT Astra Serif" w:cs="PT Astra Serif"/>
          <w:sz w:val="26"/>
          <w:szCs w:val="26"/>
        </w:rPr>
        <w:t>ка рассмотрения заявок, указанного в объявлении, при этом повторная регистрация заявки не требуется.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случае если участник отбора не представил доработанную заявку в срок, указанный в абзаце третьем настоящего пункта, информация об этом включается в прото</w:t>
      </w:r>
      <w:r>
        <w:rPr>
          <w:rFonts w:ascii="PT Astra Serif" w:eastAsia="PT Astra Serif" w:hAnsi="PT Astra Serif" w:cs="PT Astra Serif"/>
          <w:sz w:val="26"/>
          <w:szCs w:val="26"/>
        </w:rPr>
        <w:t>кол подведения итогов отбора.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Основаниями для возврата заявок на доработку являются: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наличие технических ошибок, а также устраняемых недоработок (опечатки, подчистки, приписки, исправления, зачеркнутые слова по тексту, отсутствие даты и подписи) в заявке и (или) документах, представленных участником отбора в составе заявки;</w:t>
      </w:r>
      <w:proofErr w:type="gramEnd"/>
    </w:p>
    <w:p w:rsidR="00BB7060" w:rsidRDefault="0038382B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представление у</w:t>
      </w:r>
      <w:r>
        <w:rPr>
          <w:rFonts w:ascii="PT Astra Serif" w:hAnsi="PT Astra Serif"/>
          <w:sz w:val="26"/>
          <w:szCs w:val="26"/>
        </w:rPr>
        <w:t xml:space="preserve">частником отбора электронных копий документов и материалов, включаемых в заявку, которые не обеспечивают возможность просмотра всего документа либо его фрагмента, не позволяют осуществить ознакомление с их содержимым, содержат нечеткое изображение.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По рез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ультатам рассмотрения заявки Департамент признает заявку соответствующей требованиям, если отсутствуют основания для отклонения заявки, предусмотренные пунктом 23 настоящего Порядка, или отклоняет заявку путем формирования по каждой заявке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валидационного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з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аключения на едином портале на основании экспертного заключения.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23. Основаниями отклонения заявки являются: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несоответствие участника отбора требованиям, установленным пунктом 14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2) непредставление (представление не в полном объеме) </w:t>
      </w:r>
      <w:r>
        <w:rPr>
          <w:rFonts w:ascii="PT Astra Serif" w:hAnsi="PT Astra Serif" w:cs="PT Astra Serif"/>
          <w:sz w:val="26"/>
          <w:szCs w:val="26"/>
        </w:rPr>
        <w:t>документов, указанных в объявлении о проведении отбора, предусмотренных пунктом 15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несоответствие представленных участником отбора заявки и (или) документов требованиям, установленным в объявлении о проведении отбора, предусмотренных</w:t>
      </w:r>
      <w:r>
        <w:rPr>
          <w:rFonts w:ascii="PT Astra Serif" w:hAnsi="PT Astra Serif" w:cs="PT Astra Serif"/>
          <w:sz w:val="26"/>
          <w:szCs w:val="26"/>
        </w:rPr>
        <w:t xml:space="preserve"> настоящим Порядком;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недостоверность информации, содержащейся в документах, представленных участником отбора, в целях подтверждения соответствия установленным настоящим Порядком требованиям;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подача участником отбора заявки после даты и (или) времени,</w:t>
      </w:r>
      <w:r>
        <w:rPr>
          <w:rFonts w:ascii="PT Astra Serif" w:hAnsi="PT Astra Serif" w:cs="PT Astra Serif"/>
          <w:sz w:val="26"/>
          <w:szCs w:val="26"/>
        </w:rPr>
        <w:t xml:space="preserve"> определенных для подачи заявок;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6) несоответствие участника отбора категории получателя субсидии, предусмотренной пунктом 13 настоящего Порядка.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 xml:space="preserve">24.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Заявки, признанные соответствующими требованиям, ранжируются исходя из очередности их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поступления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и формир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уется рейтинг заявок с присвоением заявкам порядковых номеров в порядке возрастания (далее - рейтинг).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В случае если размер субсидии, распределяемой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ыми в рейтинг.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о размера субсидии, определенного объявлением, без изменения указанного участником отбора в заявке значения результата предоставления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Победителями отбора признаются участники отбора, включенные в рейтинг, в пределах объема распределяемой субсидии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, указанного в объявлении согласно подпункту 14) пункта 9 настоящего Порядка.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25.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Протокол подведения итогов отбора формируется на едином портале автоматически на основании результатов рассмотрения Департаментом заявок и распределения субсидии 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 xml:space="preserve">и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должен содержать следующую информацию: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1) дата, время и место проведения рассмотрения заявок;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2) информация об участниках отбора, заявки которых были рассмотрены;</w:t>
      </w:r>
      <w:proofErr w:type="gramEnd"/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3) информация об участниках отбора, заявки которых были отклонены, с указанием причин их откл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онения, в том числе положений объявления, которым не соответствуют заявки;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4) наименование участника отбора, с которым заключается соглашение, и размер предоставляемой ему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Протокол подведения итогов отбора не позднее 5 рабочих дней со дня окончан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ия срока рассмотрения заявок подписывается в системе «Электронный бюджет» усиленной квалифицированной электронной подписью руководителя Департамента или уполномоченного им лица, а также размещается на едином портале не позднее 1-го рабочего дня, следующего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за днем его подписания.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подписания первой версии протокола подведения итогов отбора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путем формирования новой версии указанного протокола с указание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м причин внесения изменений.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bCs/>
          <w:i/>
          <w:color w:val="FF0000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 26. В случае наличия по результатам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проведения отбора остатка лимитов бюджетных обязательств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на предоставление субсидии на соответствующий финансовый год, не распределенного между победителями отбора, Департамент принимает реш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ение о проведении дополнительного отбора, которое оформляется объявлением о проведении отбора.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В случаях увеличения Департаменту лимитов бюджетных обязательств на предоставление субсидии в пределах текущего финансового года, отказа Департамента в предостав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лении субсидии победителю отбора, отказа или уклонения победителя (победителей) отбора от заключения соглашения, расторжения соглашения (соглашений) с получателем (получателями) субсидии, высвобождения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lastRenderedPageBreak/>
        <w:t xml:space="preserve">средств субсидии в связи с возвратом неиспользованных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остатков получателями субсидии и наличия участников отбора, включенных в рейтинг и не признанных победителями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отбора по причине недостаточности лимитов бюджетных обязательств на предоставление субсидии Департамент вправе принять решение об определении побе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дителем (победителями) отбора и распределении субсидии без повторного проведения отбора участнику отбора (участникам отбора), заявка которого (которых) имеет следующий порядковый номер после последнего участника отбора, включенного в рейтинг и признанного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победителем отбора.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Решение Департамента о распределении субсидии без повторного проведения отбора принимается путем внесения изменений в протокол подведения итогов отбора или, по истечении срока, указанного в пункте 28 настоящего Порядка, в форме распоря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жения Департамента.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27. Отбор признается несостоявшимся в следующих случаях: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1) по </w:t>
      </w:r>
      <w:proofErr w:type="gramStart"/>
      <w:r>
        <w:rPr>
          <w:rFonts w:ascii="PT Astra Serif" w:hAnsi="PT Astra Serif" w:cs="PT Astra Serif"/>
          <w:sz w:val="26"/>
          <w:szCs w:val="26"/>
        </w:rPr>
        <w:t>окончании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срока подачи заявок не подано ни одной заявки;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по результатам рассмотрения заявок отклонены все заявки.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Отбор, для участия в котором допущен только один участник отбора, признается состоявшимся.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3. Условия и порядок предоставления субсидии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28. Условиями предоставления субсидии являются: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соответствие получателя субсидии на дату рассмотрения заявки и на д</w:t>
      </w:r>
      <w:r>
        <w:rPr>
          <w:rFonts w:ascii="PT Astra Serif" w:hAnsi="PT Astra Serif" w:cs="PT Astra Serif"/>
          <w:sz w:val="26"/>
          <w:szCs w:val="26"/>
        </w:rPr>
        <w:t>ату заключения соглашения категориям получателей субсидии, установленным пунктом 13, и требованиям, установленным пунктом 14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2) запрет приобретения получателями субсидий - юридическими лицами, а также иными юридическими лицами, получающ</w:t>
      </w:r>
      <w:r>
        <w:rPr>
          <w:rFonts w:ascii="PT Astra Serif" w:hAnsi="PT Astra Serif" w:cs="PT Astra Serif"/>
          <w:sz w:val="26"/>
          <w:szCs w:val="26"/>
        </w:rPr>
        <w:t>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</w:t>
      </w:r>
      <w:r>
        <w:rPr>
          <w:rFonts w:ascii="PT Astra Serif" w:hAnsi="PT Astra Serif" w:cs="PT Astra Serif"/>
          <w:sz w:val="26"/>
          <w:szCs w:val="26"/>
        </w:rPr>
        <w:t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результатов предоставления этих средств иных операций, определенных правовым актом;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 xml:space="preserve">3) </w:t>
      </w:r>
      <w:r>
        <w:rPr>
          <w:rFonts w:ascii="PT Astra Serif" w:hAnsi="PT Astra Serif" w:cs="PT Astra Serif"/>
          <w:sz w:val="26"/>
          <w:szCs w:val="26"/>
        </w:rPr>
        <w:t>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</w:t>
      </w:r>
      <w:r>
        <w:rPr>
          <w:rFonts w:ascii="PT Astra Serif" w:hAnsi="PT Astra Serif" w:cs="PT Astra Serif"/>
          <w:sz w:val="26"/>
          <w:szCs w:val="26"/>
        </w:rPr>
        <w:t>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</w:t>
      </w:r>
      <w:r>
        <w:rPr>
          <w:rFonts w:ascii="PT Astra Serif" w:hAnsi="PT Astra Serif" w:cs="PT Astra Serif"/>
          <w:sz w:val="26"/>
          <w:szCs w:val="26"/>
        </w:rPr>
        <w:t>рядка и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</w:t>
      </w:r>
      <w:r>
        <w:rPr>
          <w:rFonts w:ascii="PT Astra Serif" w:hAnsi="PT Astra Serif" w:cs="PT Astra Serif"/>
          <w:sz w:val="26"/>
          <w:szCs w:val="26"/>
        </w:rPr>
        <w:t>ской Федерации и на включение таких положений в соглашение;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 xml:space="preserve">4) </w:t>
      </w:r>
      <w:r>
        <w:rPr>
          <w:rFonts w:ascii="PT Astra Serif" w:hAnsi="PT Astra Serif"/>
          <w:sz w:val="26"/>
          <w:szCs w:val="26"/>
          <w:lang w:eastAsia="en-US" w:bidi="en-US"/>
        </w:rPr>
        <w:t>приобретение за счет средств субсидии имущества и выполнение работ (услуг), ранее приобретенных или выполненных за счет иных форм государственной поддержки, не допускается;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финансовое обеспе</w:t>
      </w:r>
      <w:r>
        <w:rPr>
          <w:rFonts w:ascii="PT Astra Serif" w:hAnsi="PT Astra Serif" w:cs="PT Astra Serif"/>
          <w:sz w:val="26"/>
          <w:szCs w:val="26"/>
        </w:rPr>
        <w:t>чение (возмещение) затрат получателей субсидии за счет иных направлений государственной поддержки не допускается;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6) приобретение имущества и выполнение </w:t>
      </w:r>
      <w:r>
        <w:rPr>
          <w:rFonts w:ascii="PT Astra Serif" w:hAnsi="PT Astra Serif" w:cs="PT Astra Serif"/>
          <w:sz w:val="26"/>
          <w:szCs w:val="26"/>
        </w:rPr>
        <w:t>работ (услуг) у своих членов (включая ассоциированных), в том числе бывших членов сельскохозяйственного потребительского кооператива или хозяйственного общества, не допускаются (для получателей субсидии, являющихся сельскохозяйственными потребительскими ко</w:t>
      </w:r>
      <w:r>
        <w:rPr>
          <w:rFonts w:ascii="PT Astra Serif" w:hAnsi="PT Astra Serif" w:cs="PT Astra Serif"/>
          <w:sz w:val="26"/>
          <w:szCs w:val="26"/>
        </w:rPr>
        <w:t>оперативами или хозяйственными обществами).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7) одновременное предоставление получателю субсидии средств субсидии и гранта «</w:t>
      </w:r>
      <w:proofErr w:type="spellStart"/>
      <w:r>
        <w:rPr>
          <w:rFonts w:ascii="PT Astra Serif" w:hAnsi="PT Astra Serif" w:cs="PT Astra Serif"/>
          <w:sz w:val="26"/>
          <w:szCs w:val="26"/>
        </w:rPr>
        <w:t>Агротуризм</w:t>
      </w:r>
      <w:proofErr w:type="spellEnd"/>
      <w:r>
        <w:rPr>
          <w:rFonts w:ascii="PT Astra Serif" w:hAnsi="PT Astra Serif" w:cs="PT Astra Serif"/>
          <w:sz w:val="26"/>
          <w:szCs w:val="26"/>
        </w:rPr>
        <w:t>» допускается в случае, если проектом развития сельского туризма, реализация которого планируется за счет сре</w:t>
      </w:r>
      <w:proofErr w:type="gramStart"/>
      <w:r>
        <w:rPr>
          <w:rFonts w:ascii="PT Astra Serif" w:hAnsi="PT Astra Serif" w:cs="PT Astra Serif"/>
          <w:sz w:val="26"/>
          <w:szCs w:val="26"/>
        </w:rPr>
        <w:t>дств гр</w:t>
      </w:r>
      <w:proofErr w:type="gramEnd"/>
      <w:r>
        <w:rPr>
          <w:rFonts w:ascii="PT Astra Serif" w:hAnsi="PT Astra Serif" w:cs="PT Astra Serif"/>
          <w:sz w:val="26"/>
          <w:szCs w:val="26"/>
        </w:rPr>
        <w:t>анта «</w:t>
      </w:r>
      <w:proofErr w:type="spellStart"/>
      <w:r>
        <w:rPr>
          <w:rFonts w:ascii="PT Astra Serif" w:hAnsi="PT Astra Serif" w:cs="PT Astra Serif"/>
          <w:sz w:val="26"/>
          <w:szCs w:val="26"/>
        </w:rPr>
        <w:t>А</w:t>
      </w:r>
      <w:r>
        <w:rPr>
          <w:rFonts w:ascii="PT Astra Serif" w:hAnsi="PT Astra Serif" w:cs="PT Astra Serif"/>
          <w:sz w:val="26"/>
          <w:szCs w:val="26"/>
        </w:rPr>
        <w:t>гротуризм</w:t>
      </w:r>
      <w:proofErr w:type="spellEnd"/>
      <w:r>
        <w:rPr>
          <w:rFonts w:ascii="PT Astra Serif" w:hAnsi="PT Astra Serif" w:cs="PT Astra Serif"/>
          <w:sz w:val="26"/>
          <w:szCs w:val="26"/>
        </w:rPr>
        <w:t>», не предусмотрены затраты, финансовое обеспечение которых осуществляется за счет субсидии.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29. </w:t>
      </w:r>
      <w:proofErr w:type="gramStart"/>
      <w:r>
        <w:rPr>
          <w:rFonts w:ascii="PT Astra Serif" w:hAnsi="PT Astra Serif" w:cs="PT Astra Serif"/>
          <w:sz w:val="26"/>
          <w:szCs w:val="26"/>
        </w:rPr>
        <w:t xml:space="preserve">На основании протокола подведения итогов отбора или распоряжения Департамента в случае, установленном абзацем вторым пункта 26 настоящего Порядка,  в </w:t>
      </w:r>
      <w:r>
        <w:rPr>
          <w:rFonts w:ascii="PT Astra Serif" w:hAnsi="PT Astra Serif" w:cs="PT Astra Serif"/>
          <w:sz w:val="26"/>
          <w:szCs w:val="26"/>
        </w:rPr>
        <w:t>течение двадцати пяти рабочих дней, следующих за днем размещения протокола подведения итогов отбора на едином портале, или издания распоряжения Департамента в случае, установленном абзацем вторым пункта 26 настоящего Порядка,  Департамент при отсутствии ос</w:t>
      </w:r>
      <w:r>
        <w:rPr>
          <w:rFonts w:ascii="PT Astra Serif" w:hAnsi="PT Astra Serif" w:cs="PT Astra Serif"/>
          <w:sz w:val="26"/>
          <w:szCs w:val="26"/>
        </w:rPr>
        <w:t>нований для отказа в предоставлении субсидии, установленных пунктом 30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настоящего Порядка, принимает решение о предоставлении субсидии победителю (победителям) отбора путем составления справки-расчета субсидии по устанавливаемой Департаментом форме.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30. Ос</w:t>
      </w:r>
      <w:r>
        <w:rPr>
          <w:rFonts w:ascii="PT Astra Serif" w:hAnsi="PT Astra Serif" w:cs="PT Astra Serif"/>
          <w:sz w:val="26"/>
          <w:szCs w:val="26"/>
        </w:rPr>
        <w:t>нованиями для отказа в предоставлении субсидии являются: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установл</w:t>
      </w:r>
      <w:r>
        <w:rPr>
          <w:rFonts w:ascii="PT Astra Serif" w:hAnsi="PT Astra Serif" w:cs="PT Astra Serif"/>
          <w:sz w:val="26"/>
          <w:szCs w:val="26"/>
        </w:rPr>
        <w:t>ение факта недостоверности представленной получателем субсидии информации;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несоответствие получателя субсидии условиям предоставления субсидии, установленным настоящим Порядком;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недостаточность лимитов бюджетных ассигнований на предоставление субсиди</w:t>
      </w:r>
      <w:r>
        <w:rPr>
          <w:rFonts w:ascii="PT Astra Serif" w:hAnsi="PT Astra Serif" w:cs="PT Astra Serif"/>
          <w:sz w:val="26"/>
          <w:szCs w:val="26"/>
        </w:rPr>
        <w:t>и.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31. Направления расходов, источником финансового обеспечения которых является субсидия, установлены перечнем затрат, определенным приказом Министерства сельского хозяйства Российской Федерации.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hAnsi="PT Astra Serif" w:cs="PT Astra Serif"/>
          <w:sz w:val="26"/>
          <w:szCs w:val="26"/>
        </w:rPr>
        <w:t xml:space="preserve">32.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Субсидия 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>подлежит казначейскому сопровождению в порядке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 xml:space="preserve">, установленном законодательством Российской Федерации.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33. Размер субсидии (С), предоставляемой получателю субсидии, не может быть более 5 млн. рублей и определяется по следующей формуле:</w:t>
      </w:r>
    </w:p>
    <w:p w:rsidR="00BB7060" w:rsidRDefault="00BB7060">
      <w:pPr>
        <w:tabs>
          <w:tab w:val="left" w:pos="7088"/>
        </w:tabs>
        <w:spacing w:line="240" w:lineRule="exact"/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</w:p>
    <w:p w:rsidR="00BB7060" w:rsidRDefault="0038382B">
      <w:pPr>
        <w:tabs>
          <w:tab w:val="left" w:pos="7088"/>
        </w:tabs>
        <w:spacing w:line="240" w:lineRule="exact"/>
        <w:ind w:firstLine="709"/>
        <w:jc w:val="center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val="en-US" w:eastAsia="en-US" w:bidi="en-US"/>
        </w:rPr>
        <w:t>C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= </w:t>
      </w:r>
      <w:r>
        <w:rPr>
          <w:rFonts w:ascii="PT Astra Serif" w:eastAsia="PT Astra Serif" w:hAnsi="PT Astra Serif" w:cs="PT Astra Serif"/>
          <w:sz w:val="26"/>
          <w:szCs w:val="26"/>
          <w:lang w:val="en-US" w:eastAsia="en-US" w:bidi="en-US"/>
        </w:rPr>
        <w:t>P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х </w:t>
      </w:r>
      <w:r>
        <w:rPr>
          <w:rFonts w:ascii="PT Astra Serif" w:eastAsia="PT Astra Serif" w:hAnsi="PT Astra Serif" w:cs="PT Astra Serif"/>
          <w:sz w:val="26"/>
          <w:szCs w:val="26"/>
          <w:lang w:val="en-US" w:eastAsia="en-US" w:bidi="en-US"/>
        </w:rPr>
        <w:t>S</w:t>
      </w:r>
    </w:p>
    <w:p w:rsidR="00BB7060" w:rsidRDefault="00BB7060">
      <w:pPr>
        <w:tabs>
          <w:tab w:val="left" w:pos="7088"/>
        </w:tabs>
        <w:spacing w:line="240" w:lineRule="exact"/>
        <w:ind w:firstLine="709"/>
        <w:jc w:val="center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val="en-US" w:eastAsia="en-US" w:bidi="en-US"/>
        </w:rPr>
        <w:t>P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– планируемые в рамках реализации проекта 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в текущем финансовом году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затраты получателя субсидии (без учета налога на добавленную стоимость), соответствующие направлениям расходов, установленных пунктом 31 настоящего Порядка,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 за исключением затрат, возмещаемых в составе гранта «</w:t>
      </w:r>
      <w:proofErr w:type="spellStart"/>
      <w:r>
        <w:rPr>
          <w:rFonts w:ascii="PT Astra Serif" w:hAnsi="PT Astra Serif"/>
          <w:sz w:val="26"/>
          <w:szCs w:val="26"/>
          <w:lang w:eastAsia="en-US" w:bidi="en-US"/>
        </w:rPr>
        <w:t>Агротуризм</w:t>
      </w:r>
      <w:proofErr w:type="spellEnd"/>
      <w:r>
        <w:rPr>
          <w:rFonts w:ascii="PT Astra Serif" w:hAnsi="PT Astra Serif"/>
          <w:sz w:val="26"/>
          <w:szCs w:val="26"/>
          <w:lang w:eastAsia="en-US" w:bidi="en-US"/>
        </w:rPr>
        <w:t>»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val="en-US" w:eastAsia="en-US" w:bidi="en-US"/>
        </w:rPr>
        <w:lastRenderedPageBreak/>
        <w:t>S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–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ста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вка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субсидии в размере 50 процентов.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Размер субсидии уточняется согласно заявкам. В случае если размер субсидии, определяемый в соответствии с настоящим пунктом, больше запрашиваемого в заявке размера субсидии, размер субсидии подлежит сокращению до размер</w:t>
      </w:r>
      <w:r>
        <w:rPr>
          <w:rFonts w:ascii="PT Astra Serif" w:hAnsi="PT Astra Serif"/>
          <w:sz w:val="26"/>
          <w:szCs w:val="26"/>
        </w:rPr>
        <w:t xml:space="preserve">а субсидии, указанного в заявке.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ся исходя из суммы расходов на приобретение товаров (работ, услуг), включая сумму налога на добавленную стоимость.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34. Срок использования субсидии - до 31 декабря года, в котором получена субсидия.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35. </w:t>
      </w:r>
      <w:r>
        <w:rPr>
          <w:rFonts w:ascii="PT Astra Serif" w:hAnsi="PT Astra Serif" w:cs="PT Astra Serif"/>
          <w:sz w:val="26"/>
          <w:szCs w:val="26"/>
        </w:rPr>
        <w:t>Соглашение заключается на основании решения Департамента о предоставлении субсидии в течение 5 рабочих дней со дня его принятия.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Соглашение, дополнительное соглашение к соглашению, в том числе дополнительные соглашения о расторжении соглашения, заключаются</w:t>
      </w:r>
      <w:r>
        <w:rPr>
          <w:rFonts w:ascii="PT Astra Serif" w:hAnsi="PT Astra Serif" w:cs="PT Astra Serif"/>
          <w:sz w:val="26"/>
          <w:szCs w:val="26"/>
        </w:rPr>
        <w:t xml:space="preserve"> в системе «Электронный бюджет» по формам, установленным Министерством финансов Российской Федерации для соглашений о предоставлении субсидий из федерального бюджета (далее - типовая форма).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color w:val="FF0000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36. Департамент направляет победителю отбора проект соглашения в </w:t>
      </w:r>
      <w:r>
        <w:rPr>
          <w:rFonts w:ascii="PT Astra Serif" w:hAnsi="PT Astra Serif" w:cs="PT Astra Serif"/>
          <w:sz w:val="26"/>
          <w:szCs w:val="26"/>
        </w:rPr>
        <w:t>системе «Электронный бюджет» в течение 2 рабочих дней, следующих за днем принятия Департаментом решения о предоставлении субсидии</w:t>
      </w:r>
      <w:r>
        <w:rPr>
          <w:rFonts w:ascii="PT Astra Serif" w:hAnsi="PT Astra Serif" w:cs="PT Astra Serif"/>
          <w:color w:val="FF0000"/>
          <w:sz w:val="26"/>
          <w:szCs w:val="26"/>
        </w:rPr>
        <w:t>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Победитель отбора должен подписать сформированное Департаментом в системе «Электронный бюджет» соглашение в течение 3 рабочих</w:t>
      </w:r>
      <w:r>
        <w:rPr>
          <w:rFonts w:ascii="PT Astra Serif" w:hAnsi="PT Astra Serif" w:cs="PT Astra Serif"/>
          <w:sz w:val="26"/>
          <w:szCs w:val="26"/>
        </w:rPr>
        <w:t xml:space="preserve"> дней, следующих за днем его размещения.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Победитель отбора признается уклонившимся от подписания соглашения, если в течение срока, предусмотренного абзацем вторым настоящего пункта, он не подписал соглашение и не направил в Департамент возражения по проект</w:t>
      </w:r>
      <w:r>
        <w:rPr>
          <w:rFonts w:ascii="PT Astra Serif" w:hAnsi="PT Astra Serif" w:cs="PT Astra Serif"/>
          <w:sz w:val="26"/>
          <w:szCs w:val="26"/>
        </w:rPr>
        <w:t>у соглашения.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37. В соглашение обязательно включаются: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1) условие о согласии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</w:t>
      </w:r>
      <w:r>
        <w:rPr>
          <w:rFonts w:ascii="PT Astra Serif" w:hAnsi="PT Astra Serif" w:cs="PT Astra Serif"/>
          <w:sz w:val="26"/>
          <w:szCs w:val="26"/>
        </w:rPr>
        <w:t>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Департамент</w:t>
      </w:r>
      <w:r>
        <w:rPr>
          <w:rFonts w:ascii="PT Astra Serif" w:hAnsi="PT Astra Serif" w:cs="PT Astra Serif"/>
          <w:sz w:val="26"/>
          <w:szCs w:val="26"/>
        </w:rPr>
        <w:t>ом проверок соблюдения получателем субсидии условий и порядка предоставления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</w:t>
      </w:r>
      <w:r>
        <w:rPr>
          <w:rFonts w:ascii="PT Astra Serif" w:hAnsi="PT Astra Serif" w:cs="PT Astra Serif"/>
          <w:sz w:val="26"/>
          <w:szCs w:val="26"/>
        </w:rPr>
        <w:t>9.2 Бюджетного кодекса Российской Федерации;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приво</w:t>
      </w:r>
      <w:r>
        <w:rPr>
          <w:rFonts w:ascii="PT Astra Serif" w:hAnsi="PT Astra Serif" w:cs="PT Astra Serif"/>
          <w:sz w:val="26"/>
          <w:szCs w:val="26"/>
        </w:rPr>
        <w:t>дящего к невозможности предоставления субсидии в размере, определенном в соглашении;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3) запрет приобретения получателем средств - юридическим лицом</w:t>
      </w:r>
      <w:r>
        <w:rPr>
          <w:rFonts w:ascii="PT Astra Serif" w:hAnsi="PT Astra Serif" w:cs="PT Astra Serif"/>
          <w:sz w:val="26"/>
          <w:szCs w:val="26"/>
        </w:rPr>
        <w:t xml:space="preserve">, а также иными юридическими лицами, получающими средства на основании договоров </w:t>
      </w:r>
      <w:r>
        <w:rPr>
          <w:rFonts w:ascii="PT Astra Serif" w:hAnsi="PT Astra Serif" w:cs="PT Astra Serif"/>
          <w:sz w:val="26"/>
          <w:szCs w:val="26"/>
        </w:rPr>
        <w:lastRenderedPageBreak/>
        <w:t>(соглашений),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</w:t>
      </w:r>
      <w:r>
        <w:rPr>
          <w:rFonts w:ascii="PT Astra Serif" w:hAnsi="PT Astra Serif" w:cs="PT Astra Serif"/>
          <w:sz w:val="26"/>
          <w:szCs w:val="26"/>
        </w:rPr>
        <w:t>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достижением результатов предоставления эти</w:t>
      </w:r>
      <w:r>
        <w:rPr>
          <w:rFonts w:ascii="PT Astra Serif" w:hAnsi="PT Astra Serif" w:cs="PT Astra Serif"/>
          <w:sz w:val="26"/>
          <w:szCs w:val="26"/>
        </w:rPr>
        <w:t>х средств иных операций, определенных правовым актом;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условия, установленные подпунктами 4) – 6) пункта 28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обязательства получателя субсидии: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hAnsi="PT Astra Serif" w:cs="Arial"/>
          <w:sz w:val="26"/>
          <w:szCs w:val="26"/>
          <w:lang w:eastAsia="en-US" w:bidi="en-US"/>
        </w:rPr>
        <w:t>а) обеспечивать ежегодный прирост объема реализации сельскохозяйственной продукции в теч</w:t>
      </w:r>
      <w:r>
        <w:rPr>
          <w:rFonts w:ascii="PT Astra Serif" w:hAnsi="PT Astra Serif" w:cs="Arial"/>
          <w:sz w:val="26"/>
          <w:szCs w:val="26"/>
          <w:lang w:eastAsia="en-US" w:bidi="en-US"/>
        </w:rPr>
        <w:t xml:space="preserve">ение 2 лет </w:t>
      </w:r>
      <w:proofErr w:type="gramStart"/>
      <w:r>
        <w:rPr>
          <w:rFonts w:ascii="PT Astra Serif" w:hAnsi="PT Astra Serif" w:cs="Arial"/>
          <w:sz w:val="26"/>
          <w:szCs w:val="26"/>
          <w:lang w:eastAsia="en-US" w:bidi="en-US"/>
        </w:rPr>
        <w:t>с даты получения</w:t>
      </w:r>
      <w:proofErr w:type="gramEnd"/>
      <w:r>
        <w:rPr>
          <w:rFonts w:ascii="PT Astra Serif" w:hAnsi="PT Astra Serif" w:cs="Arial"/>
          <w:sz w:val="26"/>
          <w:szCs w:val="26"/>
          <w:lang w:eastAsia="en-US" w:bidi="en-US"/>
        </w:rPr>
        <w:t xml:space="preserve"> субсидии </w:t>
      </w:r>
      <w:r>
        <w:rPr>
          <w:rFonts w:ascii="PT Astra Serif" w:hAnsi="PT Astra Serif"/>
          <w:sz w:val="26"/>
          <w:szCs w:val="26"/>
          <w:lang w:eastAsia="en-US" w:bidi="en-US"/>
        </w:rPr>
        <w:t>в размере не менее 7 процентов;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>
        <w:rPr>
          <w:rFonts w:ascii="PT Astra Serif" w:hAnsi="PT Astra Serif" w:cs="Calibri"/>
          <w:sz w:val="26"/>
          <w:szCs w:val="26"/>
        </w:rPr>
        <w:t>б) 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осуществлять сельскохозяйственное производство и деятельность в сфере сельского туризма на сельской территории или на территории сельской агломерации Томской области в течение не менее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2 лет </w:t>
      </w:r>
      <w:proofErr w:type="gramStart"/>
      <w:r>
        <w:rPr>
          <w:rFonts w:ascii="PT Astra Serif" w:hAnsi="PT Astra Serif" w:cs="Arial"/>
          <w:sz w:val="26"/>
          <w:szCs w:val="26"/>
          <w:shd w:val="clear" w:color="auto" w:fill="FFFFFF"/>
        </w:rPr>
        <w:t>с даты получения</w:t>
      </w:r>
      <w:proofErr w:type="gramEnd"/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субсидии;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в) представлять отчеты, предусмотренные подпунктами 1) - 3) пункта</w:t>
      </w:r>
      <w:r>
        <w:rPr>
          <w:rFonts w:ascii="PT Astra Serif" w:hAnsi="PT Astra Serif" w:cs="Calibri"/>
          <w:sz w:val="26"/>
          <w:szCs w:val="26"/>
          <w:highlight w:val="white"/>
        </w:rPr>
        <w:t xml:space="preserve"> 43 </w:t>
      </w:r>
      <w:r>
        <w:rPr>
          <w:rFonts w:ascii="PT Astra Serif" w:hAnsi="PT Astra Serif" w:cs="Calibri"/>
          <w:sz w:val="26"/>
          <w:szCs w:val="26"/>
        </w:rPr>
        <w:t>настоящего Порядка;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г) использовать средства субсидии в соответствии с планом расходов, предусмотренным проектом и соглашением;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д) приобретать </w:t>
      </w:r>
      <w:r>
        <w:rPr>
          <w:rFonts w:ascii="PT Astra Serif" w:hAnsi="PT Astra Serif"/>
          <w:sz w:val="26"/>
          <w:szCs w:val="26"/>
          <w:lang w:eastAsia="en-US" w:bidi="en-US"/>
        </w:rPr>
        <w:t>за счет средств субсидии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 новое и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мущество (произведенное в году проведения отбора или в течение 3-х лет, предшествующих году проведения отбора) (в случае приобретения имущества).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38. </w:t>
      </w:r>
      <w:r>
        <w:rPr>
          <w:rFonts w:ascii="PT Astra Serif" w:eastAsia="PT Astra Serif" w:hAnsi="PT Astra Serif" w:cs="PT Astra Serif"/>
          <w:sz w:val="26"/>
          <w:szCs w:val="26"/>
        </w:rPr>
        <w:t>Условиями заключения дополнительного соглашения к соглашению, предусматри</w:t>
      </w:r>
      <w:r>
        <w:rPr>
          <w:rFonts w:ascii="PT Astra Serif" w:eastAsia="PT Astra Serif" w:hAnsi="PT Astra Serif" w:cs="PT Astra Serif"/>
          <w:sz w:val="26"/>
          <w:szCs w:val="26"/>
        </w:rPr>
        <w:t>вающего внесение изменений в соглашение (далее - дополнительное соглашение), являются: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1) изменение реквизитов, наименования любой из сторон соглашения, техническая и (или) счетная ошибка.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соглашение заключается по результатам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рассмотрения полученного письменного уведомления любой из сторон соглашения в течение 5 рабочих дней, следующих за днем получения указанного уведомления;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согласование получателем субсидии новых условий соглашения в случае уменьшения Департаменту как по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лучателю бюджетных средств ранее доведенных лимитов бюджетных обязательств на предоставление субсидии в текущем финансовом году, приводящего к невозможности предоставления субсидии в размере, определенном в соглашении.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i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</w:t>
      </w:r>
      <w:r>
        <w:rPr>
          <w:rFonts w:ascii="PT Astra Serif" w:eastAsia="PT Astra Serif" w:hAnsi="PT Astra Serif" w:cs="PT Astra Serif"/>
          <w:sz w:val="26"/>
          <w:szCs w:val="26"/>
        </w:rPr>
        <w:t>ние заключается в течение 5 рабочих дней со дня получения получателем субсидии письменного обращения Департамента с обоснованием необходимости заключения дополнительного соглашения</w:t>
      </w:r>
      <w:r>
        <w:rPr>
          <w:rFonts w:ascii="PT Astra Serif" w:eastAsia="PT Astra Serif" w:hAnsi="PT Astra Serif" w:cs="PT Astra Serif"/>
          <w:i/>
          <w:sz w:val="26"/>
          <w:szCs w:val="26"/>
        </w:rPr>
        <w:t>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3) реорганизация получателя субсидии, являющегося юридическим лицом, в фор</w:t>
      </w:r>
      <w:r>
        <w:rPr>
          <w:rFonts w:ascii="PT Astra Serif" w:eastAsia="PT Astra Serif" w:hAnsi="PT Astra Serif" w:cs="PT Astra Serif"/>
          <w:sz w:val="26"/>
          <w:szCs w:val="26"/>
        </w:rPr>
        <w:t>ме слияния, присоединения или преобразования.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соглашение в части перемены лица в обязательстве с указанием в соглашении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юридического лица, являющегося правопреемником, заключается по результатам рассмотрения полученного письмен</w:t>
      </w:r>
      <w:r>
        <w:rPr>
          <w:rFonts w:ascii="PT Astra Serif" w:eastAsia="PT Astra Serif" w:hAnsi="PT Astra Serif" w:cs="PT Astra Serif"/>
          <w:sz w:val="26"/>
          <w:szCs w:val="26"/>
        </w:rPr>
        <w:t>ного уведомления любой из сторон соглашения в течение 5 рабочих дней со дня получения указанного в настоящем подпункте уведомления.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4) прекращение деятельности получателя субсидии, являющегося индивидуальным предпринимателем, осуществляющим деятельность в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качестве </w:t>
      </w:r>
      <w:r>
        <w:rPr>
          <w:rFonts w:ascii="PT Astra Serif" w:eastAsia="PT Astra Serif" w:hAnsi="PT Astra Serif" w:cs="PT Astra Serif"/>
          <w:sz w:val="26"/>
          <w:szCs w:val="26"/>
        </w:rPr>
        <w:lastRenderedPageBreak/>
        <w:t>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ермерском) хозяйстве».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В этом случае дополнительное соглашение в части перемены лица в обязательстве с указанием в соглашении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лица, являющегося правопреемником, заключается по результатам рассмотрения полученного письменного уведомления любой из сторон со</w:t>
      </w:r>
      <w:r>
        <w:rPr>
          <w:rFonts w:ascii="PT Astra Serif" w:eastAsia="PT Astra Serif" w:hAnsi="PT Astra Serif" w:cs="PT Astra Serif"/>
          <w:sz w:val="26"/>
          <w:szCs w:val="26"/>
        </w:rPr>
        <w:t>глашения в течение 5 рабочих дней со дня получения указанного в настоящем подпункте уведомления.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5) изменение в течение финансового года наименования мероприятия (результата) и (или) показателя в ведомственном проекте.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этом случае дополнительн</w:t>
      </w:r>
      <w:r>
        <w:rPr>
          <w:rFonts w:ascii="PT Astra Serif" w:eastAsia="PT Astra Serif" w:hAnsi="PT Astra Serif" w:cs="PT Astra Serif"/>
          <w:sz w:val="26"/>
          <w:szCs w:val="26"/>
        </w:rPr>
        <w:t>ое соглашение заключается по результатам рассмотрения получателем субсидии проекта дополнительного соглашения, размещенного Департаментом в системе «Электронный бюджет», в течение 5 рабочих дней, следующих за днем внесения изменений в ведомственный проект;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6) согласование Департаментом внесения изменений в прое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кт в св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язи с </w:t>
      </w:r>
      <w:r>
        <w:rPr>
          <w:rFonts w:ascii="PT Astra Serif" w:hAnsi="PT Astra Serif"/>
          <w:sz w:val="26"/>
          <w:szCs w:val="26"/>
          <w:lang w:eastAsia="en-US" w:bidi="en-US"/>
        </w:rPr>
        <w:t>изменением плана расходов.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Решение, указанное в абзаце вто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ром настоящего подпункта принимается Департаментом по результатам рассмотрения заявления получателя субсидии о внесении изменений в проект в связи с изменением плана расходов с обоснованием необходимости внесения предлагаемых изменений (далее – заявление) </w:t>
      </w:r>
      <w:r>
        <w:rPr>
          <w:rFonts w:ascii="PT Astra Serif" w:hAnsi="PT Astra Serif"/>
          <w:sz w:val="26"/>
          <w:szCs w:val="26"/>
          <w:lang w:eastAsia="en-US" w:bidi="en-US"/>
        </w:rPr>
        <w:t>и приложением документов, предоставляемых в соответствии с пунктом 15 настоящего Порядка, скорректированных с учетом предлагаемых изменений (при необходимости), в течение 10 рабочих дней со дня регистрации</w:t>
      </w:r>
      <w:proofErr w:type="gramEnd"/>
      <w:r>
        <w:rPr>
          <w:rFonts w:ascii="PT Astra Serif" w:hAnsi="PT Astra Serif"/>
          <w:sz w:val="26"/>
          <w:szCs w:val="26"/>
          <w:lang w:eastAsia="en-US" w:bidi="en-US"/>
        </w:rPr>
        <w:t xml:space="preserve"> заявления, при условии, что внесение изменений в п</w:t>
      </w:r>
      <w:r>
        <w:rPr>
          <w:rFonts w:ascii="PT Astra Serif" w:hAnsi="PT Astra Serif"/>
          <w:sz w:val="26"/>
          <w:szCs w:val="26"/>
          <w:lang w:eastAsia="en-US" w:bidi="en-US"/>
        </w:rPr>
        <w:t>роект не приведет к нарушению условия, установленного подпунктом 1) пункта 28 настоящего Порядка.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hAnsi="PT Astra Serif"/>
          <w:sz w:val="26"/>
          <w:szCs w:val="26"/>
          <w:lang w:eastAsia="en-US" w:bidi="en-US"/>
        </w:rPr>
        <w:t>7) 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согласование Департаментом внесения изменений в прое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кт в св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язи с 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изменением планового количества </w:t>
      </w:r>
      <w:r>
        <w:rPr>
          <w:rFonts w:ascii="PT Astra Serif" w:hAnsi="PT Astra Serif" w:cs="PT Astra Serif"/>
          <w:sz w:val="26"/>
          <w:szCs w:val="26"/>
        </w:rPr>
        <w:t>экскурсантов, посетивших объекты сельского туризма, и (или</w:t>
      </w:r>
      <w:r>
        <w:rPr>
          <w:rFonts w:ascii="PT Astra Serif" w:hAnsi="PT Astra Serif" w:cs="PT Astra Serif"/>
          <w:sz w:val="26"/>
          <w:szCs w:val="26"/>
        </w:rPr>
        <w:t>)</w:t>
      </w:r>
      <w:r>
        <w:rPr>
          <w:rFonts w:ascii="PT Astra Serif" w:hAnsi="PT Astra Serif" w:cs="Arial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  <w:lang w:eastAsia="en-US" w:bidi="en-US"/>
        </w:rPr>
        <w:t>плана производства и реализации продукции.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В этом случае дополнительное соглашение заключается в течение 10 рабочих дней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со дня принятия Департамент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lang w:eastAsia="en-US" w:bidi="en-US"/>
        </w:rPr>
        <w:t>ом решения о согласовании внесения изменений в проект в связи с изменением</w:t>
      </w:r>
      <w:proofErr w:type="gramEnd"/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lang w:eastAsia="en-US" w:bidi="en-US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en-US" w:bidi="en-US"/>
        </w:rPr>
        <w:t xml:space="preserve">планового количества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экскурсант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ов, посетивших объекты сельского туризма, и (или) 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lang w:eastAsia="en-US" w:bidi="en-US"/>
        </w:rPr>
        <w:t xml:space="preserve">плана производства и реализации продукции. 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PT Astra Serif" w:hAnsi="PT Astra Serif" w:cs="Calibri"/>
          <w:color w:val="000000" w:themeColor="text1"/>
          <w:sz w:val="26"/>
          <w:szCs w:val="26"/>
        </w:rPr>
        <w:t xml:space="preserve">Получатель субсидии направляет в Департамент в срок </w:t>
      </w:r>
      <w:r>
        <w:rPr>
          <w:rFonts w:ascii="PT Astra Serif" w:hAnsi="PT Astra Serif" w:cs="Arial"/>
          <w:color w:val="000000" w:themeColor="text1"/>
          <w:sz w:val="26"/>
          <w:szCs w:val="26"/>
          <w:shd w:val="clear" w:color="auto" w:fill="FFFFFF"/>
        </w:rPr>
        <w:t xml:space="preserve">не </w:t>
      </w:r>
      <w:proofErr w:type="gramStart"/>
      <w:r>
        <w:rPr>
          <w:rFonts w:ascii="PT Astra Serif" w:hAnsi="PT Astra Serif" w:cs="Arial"/>
          <w:color w:val="000000" w:themeColor="text1"/>
          <w:sz w:val="26"/>
          <w:szCs w:val="26"/>
          <w:shd w:val="clear" w:color="auto" w:fill="FFFFFF"/>
        </w:rPr>
        <w:t>позднее</w:t>
      </w:r>
      <w:proofErr w:type="gramEnd"/>
      <w:r>
        <w:rPr>
          <w:rFonts w:ascii="PT Astra Serif" w:hAnsi="PT Astra Serif" w:cs="Arial"/>
          <w:color w:val="000000" w:themeColor="text1"/>
          <w:sz w:val="26"/>
          <w:szCs w:val="26"/>
          <w:shd w:val="clear" w:color="auto" w:fill="FFFFFF"/>
        </w:rPr>
        <w:t xml:space="preserve"> чем за 20 рабочих дней до даты достижения результата предоставления субсидии з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аявление о внесении изменений в проект в связи с изменением </w:t>
      </w:r>
      <w:r>
        <w:rPr>
          <w:rFonts w:ascii="PT Astra Serif" w:hAnsi="PT Astra Serif"/>
          <w:color w:val="000000" w:themeColor="text1"/>
          <w:sz w:val="26"/>
          <w:szCs w:val="26"/>
          <w:lang w:eastAsia="en-US" w:bidi="en-US"/>
        </w:rPr>
        <w:t xml:space="preserve">планового количества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экскурсантов, посетивших объекты сельского туризма, и (или) 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плана производства и реализации продукции, содержащее обоснование необходимости внесения предлагаемых изменений, с </w:t>
      </w:r>
      <w:r>
        <w:rPr>
          <w:rFonts w:ascii="PT Astra Serif" w:hAnsi="PT Astra Serif" w:cs="Calibri"/>
          <w:color w:val="000000" w:themeColor="text1"/>
          <w:sz w:val="26"/>
          <w:szCs w:val="26"/>
        </w:rPr>
        <w:t xml:space="preserve">приложением документов, предоставляемых в соответствии с пунктом 15 настоящего Порядка, скорректированных с учетом предлагаемых изменений (при необходимости), и документов, подтверждающих наступление следующих случаев, в которых допускается изменение </w:t>
      </w:r>
      <w:r>
        <w:rPr>
          <w:rFonts w:ascii="PT Astra Serif" w:hAnsi="PT Astra Serif"/>
          <w:color w:val="000000" w:themeColor="text1"/>
          <w:sz w:val="26"/>
          <w:szCs w:val="26"/>
          <w:lang w:eastAsia="en-US" w:bidi="en-US"/>
        </w:rPr>
        <w:t>плано</w:t>
      </w:r>
      <w:r>
        <w:rPr>
          <w:rFonts w:ascii="PT Astra Serif" w:hAnsi="PT Astra Serif"/>
          <w:color w:val="000000" w:themeColor="text1"/>
          <w:sz w:val="26"/>
          <w:szCs w:val="26"/>
          <w:lang w:eastAsia="en-US" w:bidi="en-US"/>
        </w:rPr>
        <w:t xml:space="preserve">вого количества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экскурсантов, посетивших объекты сельского туризма, и (или)</w:t>
      </w:r>
      <w:r>
        <w:rPr>
          <w:rFonts w:ascii="PT Astra Serif" w:hAnsi="PT Astra Serif" w:cs="Arial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en-US" w:bidi="en-US"/>
        </w:rPr>
        <w:t>плана производства и реализации продукции</w:t>
      </w:r>
      <w:r>
        <w:rPr>
          <w:rFonts w:ascii="PT Astra Serif" w:hAnsi="PT Astra Serif" w:cs="Calibri"/>
          <w:color w:val="000000" w:themeColor="text1"/>
          <w:sz w:val="26"/>
          <w:szCs w:val="26"/>
        </w:rPr>
        <w:t>: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техническая и (или) счетная ошибка;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документально подтвержденная длительная (более шести месяцев) временная нетрудоспособность получателя</w:t>
      </w:r>
      <w:r>
        <w:rPr>
          <w:rFonts w:ascii="PT Astra Serif" w:hAnsi="PT Astra Serif" w:cs="Calibri"/>
          <w:sz w:val="26"/>
          <w:szCs w:val="26"/>
        </w:rPr>
        <w:t xml:space="preserve"> субсидии, являющегося индивидуальным </w:t>
      </w:r>
      <w:r>
        <w:rPr>
          <w:rFonts w:ascii="PT Astra Serif" w:hAnsi="PT Astra Serif" w:cs="Calibri"/>
          <w:sz w:val="26"/>
          <w:szCs w:val="26"/>
        </w:rPr>
        <w:lastRenderedPageBreak/>
        <w:t>предпринимателем;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документально подтвержденное нарушение обязательств со стороны контрагентов получателя субсидии по договорам, заключенным в целях реализации проекта;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изменение вида сельскохозяйственной продукции, про</w:t>
      </w:r>
      <w:r>
        <w:rPr>
          <w:rFonts w:ascii="PT Astra Serif" w:hAnsi="PT Astra Serif" w:cs="Calibri"/>
          <w:sz w:val="26"/>
          <w:szCs w:val="26"/>
        </w:rPr>
        <w:t>изводимой, реализуемой и (или) перерабатываемой получателем субсидии;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изменение ценовой ситуации в сельском хозяйстве;</w:t>
      </w:r>
    </w:p>
    <w:p w:rsidR="00BB7060" w:rsidRDefault="003838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 w:cs="Calibri"/>
          <w:sz w:val="26"/>
          <w:szCs w:val="26"/>
        </w:rPr>
      </w:pPr>
      <w:proofErr w:type="gramStart"/>
      <w:r>
        <w:rPr>
          <w:rFonts w:ascii="PT Astra Serif" w:hAnsi="PT Astra Serif" w:cs="Calibri"/>
          <w:sz w:val="26"/>
          <w:szCs w:val="26"/>
        </w:rPr>
        <w:t>документально подтвержденные утрата (гибель), в том числе частичная, урожая сельскохозяйственных культур, многолетних насаждений, посадок</w:t>
      </w:r>
      <w:r>
        <w:rPr>
          <w:rFonts w:ascii="PT Astra Serif" w:hAnsi="PT Astra Serif" w:cs="Calibri"/>
          <w:sz w:val="26"/>
          <w:szCs w:val="26"/>
        </w:rPr>
        <w:t xml:space="preserve"> многолетних насаждений, утрата (гибель) сельскохозяйственных животных в результате воздействия всех, нескольких или одного из событий, предусмотренных в статье 8 Федерального закона от 25 июля 2011 года № 260-ФЗ «О государственной поддержке в сфере сельск</w:t>
      </w:r>
      <w:r>
        <w:rPr>
          <w:rFonts w:ascii="PT Astra Serif" w:hAnsi="PT Astra Serif" w:cs="Calibri"/>
          <w:sz w:val="26"/>
          <w:szCs w:val="26"/>
        </w:rPr>
        <w:t>охозяйственного страхования и о внесении изменений в Федеральный закон «О развитии сельского хозяйства».</w:t>
      </w:r>
      <w:proofErr w:type="gramEnd"/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Решение, указанное в абзаце втором настоящего подпункта принимается Департаментом по результатам рассмотрения заявления получателя субсидии в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 течение 10 рабочих дней со дня его регистрации, при условии, что внесение изменений в проект не приведет к нарушению условия, установленного подпунктом 1) пункта 28 настоящего Порядка.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39. Условиями расторжения соглашения являются: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недостижение согласи</w:t>
      </w:r>
      <w:r>
        <w:rPr>
          <w:rFonts w:ascii="PT Astra Serif" w:hAnsi="PT Astra Serif" w:cs="PT Astra Serif"/>
          <w:sz w:val="26"/>
          <w:szCs w:val="26"/>
        </w:rPr>
        <w:t xml:space="preserve">я сторон соглашения о согласовании новых условий соглашения в случае уменьшения Департаменту как получателю бюджетных средств ранее доведенных лимитов бюджетных обязательств на предоставление субсидии в текущем финансовом году, приводящего к невозможности </w:t>
      </w:r>
      <w:r>
        <w:rPr>
          <w:rFonts w:ascii="PT Astra Serif" w:hAnsi="PT Astra Serif" w:cs="PT Astra Serif"/>
          <w:sz w:val="26"/>
          <w:szCs w:val="26"/>
        </w:rPr>
        <w:t xml:space="preserve">предоставления субсидии в размере, определенном в соглашении.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этом случае соглашение расторгается по требованию Департамента в течение 3 рабочих дней, следующих за днем окончания срока, необходимого для подписания дополнительного соглашения к соглашению</w:t>
      </w:r>
      <w:r>
        <w:rPr>
          <w:rFonts w:ascii="PT Astra Serif" w:hAnsi="PT Astra Serif" w:cs="PT Astra Serif"/>
          <w:sz w:val="26"/>
          <w:szCs w:val="26"/>
        </w:rPr>
        <w:t>, предусмотренного подпунктом 2) пункта 38 настоящего Порядка;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2) реорганизация получателя субсидии, являющегося юридическим лицом, в форме разделения, выделения, а также ликвидация получателя субсидии, являющегося юридическим лицом, или прекращение деятел</w:t>
      </w:r>
      <w:r>
        <w:rPr>
          <w:rFonts w:ascii="PT Astra Serif" w:hAnsi="PT Astra Serif" w:cs="PT Astra Serif"/>
          <w:sz w:val="26"/>
          <w:szCs w:val="26"/>
        </w:rPr>
        <w:t xml:space="preserve">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</w:t>
      </w:r>
      <w:r>
        <w:rPr>
          <w:rFonts w:ascii="PT Astra Serif" w:hAnsi="PT Astra Serif" w:cs="PT Astra Serif"/>
          <w:sz w:val="26"/>
          <w:szCs w:val="26"/>
        </w:rPr>
        <w:t>Гражданского кодекса Российской Федерации).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В этом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</w:t>
      </w:r>
      <w:r>
        <w:rPr>
          <w:rFonts w:ascii="PT Astra Serif" w:hAnsi="PT Astra Serif" w:cs="PT Astra Serif"/>
          <w:sz w:val="26"/>
          <w:szCs w:val="26"/>
        </w:rPr>
        <w:t>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в течение пяти рабочих дней, следующих за днем, когда Департаменту стало известно об условиях, указан</w:t>
      </w:r>
      <w:r>
        <w:rPr>
          <w:rFonts w:ascii="PT Astra Serif" w:hAnsi="PT Astra Serif" w:cs="PT Astra Serif"/>
          <w:sz w:val="26"/>
          <w:szCs w:val="26"/>
        </w:rPr>
        <w:t>ных в абзаце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 w:cs="PT Astra Serif"/>
          <w:sz w:val="26"/>
          <w:szCs w:val="26"/>
        </w:rPr>
        <w:t>первом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настоящего подпункта.</w:t>
      </w:r>
    </w:p>
    <w:p w:rsidR="00BB7060" w:rsidRDefault="0038382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40. Смена главы крестьянского (фермерского) хозяйства, являющегося получателем субсидии, 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 xml:space="preserve">по решению членов данного крестьянского (фермерского) хозяйства в соответствии с пунктом 1 статьи 18 Федерального закона «О 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lastRenderedPageBreak/>
        <w:t>к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 xml:space="preserve">рестьянском (фермерском) хозяйстве» в процессе реализации проекта, </w:t>
      </w:r>
      <w:r>
        <w:rPr>
          <w:rFonts w:ascii="PT Astra Serif" w:hAnsi="PT Astra Serif"/>
          <w:sz w:val="26"/>
          <w:szCs w:val="26"/>
        </w:rPr>
        <w:t xml:space="preserve">не влечет изменения (прекращения) статуса крестьянского (фермерского) хозяйства в качестве получателя субсидии. При этом Департамент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осуществляет замену главы такого крестьянского (фермерск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ого) хозяйства в соглашении, а </w:t>
      </w:r>
      <w:r>
        <w:rPr>
          <w:rFonts w:ascii="PT Astra Serif" w:hAnsi="PT Astra Serif"/>
          <w:sz w:val="26"/>
          <w:szCs w:val="26"/>
        </w:rPr>
        <w:t>новый глава крестьянского (фермерского) хозяйства осуществляет дальнейшую реализацию проекта в соответствии с указанным соглашением.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41. Департамент не позднее 10 рабочего дня, следующего за днем заключения соглашения, единов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ременно перечисляет субсидию на лицевой счет, открытый получателю субсидии в Управлении Федерального казначейства по Томской области</w:t>
      </w:r>
      <w:r>
        <w:rPr>
          <w:rFonts w:ascii="PT Astra Serif" w:eastAsia="PT Astra Serif" w:hAnsi="PT Astra Serif" w:cs="PT Astra Serif"/>
          <w:i/>
          <w:sz w:val="26"/>
          <w:szCs w:val="26"/>
          <w:lang w:eastAsia="en-US" w:bidi="en-US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>для учета операций со средствами участников казначейского сопровождения.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42. Результатом предоставления субсидии является: </w:t>
      </w:r>
      <w:r>
        <w:rPr>
          <w:rFonts w:ascii="PT Astra Serif" w:hAnsi="PT Astra Serif" w:cs="PT Astra Serif"/>
          <w:sz w:val="26"/>
          <w:szCs w:val="26"/>
        </w:rPr>
        <w:t>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Характеристиками результата предоставления субсидии являются: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рост объема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реализации сельскохозяйственной продукции (процентов);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количество экскурсантов, посетивших объекты сельского туризма (человек).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Значения результата предоставления субсидии, и характеристик результата </w:t>
      </w:r>
      <w:r>
        <w:rPr>
          <w:rFonts w:ascii="PT Astra Serif" w:hAnsi="PT Astra Serif" w:cs="PT Astra Serif"/>
          <w:sz w:val="26"/>
          <w:szCs w:val="26"/>
        </w:rPr>
        <w:t xml:space="preserve">предоставления субсидии </w:t>
      </w:r>
      <w:r>
        <w:rPr>
          <w:rFonts w:ascii="PT Astra Serif" w:hAnsi="PT Astra Serif" w:cs="PT Astra Serif"/>
          <w:sz w:val="26"/>
          <w:szCs w:val="26"/>
        </w:rPr>
        <w:t>устанавливаются Департаментом в соглашении.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Style w:val="ConsPlusNormal"/>
        <w:tabs>
          <w:tab w:val="left" w:pos="1134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4. Требования к отчетности, к осуществлению контроля</w:t>
      </w: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(мониторинга) за соблюдением условий и порядка</w:t>
      </w:r>
    </w:p>
    <w:p w:rsidR="00BB7060" w:rsidRDefault="0038382B">
      <w:pPr>
        <w:pStyle w:val="ConsPlusNormal"/>
        <w:tabs>
          <w:tab w:val="left" w:pos="1134"/>
        </w:tabs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предоставления субсидии и ответственности за их нарушение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43. Получатель субсидии представляет в Департамент </w:t>
      </w:r>
      <w:r>
        <w:rPr>
          <w:rFonts w:ascii="PT Astra Serif" w:hAnsi="PT Astra Serif" w:cs="PT Astra Serif"/>
          <w:sz w:val="26"/>
          <w:szCs w:val="26"/>
        </w:rPr>
        <w:t>в системе «Электронный бюджет»: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 xml:space="preserve">1)  отчет о достижении значений результата предоставления субсидии по форме, определенной типовой формой, </w:t>
      </w:r>
      <w:r>
        <w:rPr>
          <w:rFonts w:ascii="PT Astra Serif" w:eastAsia="PT Astra Serif" w:hAnsi="PT Astra Serif" w:cs="PT Astra Serif"/>
          <w:sz w:val="26"/>
          <w:szCs w:val="26"/>
        </w:rPr>
        <w:t>с приложением электронных копий отчетов по формам, указанным в подпункте 9) пункта 15 настоящего Порядка, подтверждающ</w:t>
      </w:r>
      <w:r>
        <w:rPr>
          <w:rFonts w:ascii="PT Astra Serif" w:eastAsia="PT Astra Serif" w:hAnsi="PT Astra Serif" w:cs="PT Astra Serif"/>
          <w:sz w:val="26"/>
          <w:szCs w:val="26"/>
        </w:rPr>
        <w:t>их достижение значений результата предоставления субсидии,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- ежеквартально, не позднее 10-го рабочего дня, следующего за отчетным кварталом, а также не позднее 1 марта года, следующего за отчетным (до достижения результата предоставления субсидии);</w:t>
      </w:r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2) </w:t>
      </w:r>
      <w:r>
        <w:rPr>
          <w:rFonts w:ascii="PT Astra Serif" w:eastAsia="PT Astra Serif" w:hAnsi="PT Astra Serif" w:cs="PT Astra Serif"/>
          <w:sz w:val="26"/>
          <w:szCs w:val="26"/>
        </w:rPr>
        <w:t>отче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т об осуществлении расходов, источником финансового обеспечения которых является субсидия, по форме, определенной типовой формой,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с приложением электронных копий документов, подтверждающих осуществление расходов, перечень которых определяется Департаментом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в соглашении, </w:t>
      </w:r>
      <w:r>
        <w:rPr>
          <w:rFonts w:ascii="PT Astra Serif" w:eastAsia="PT Astra Serif" w:hAnsi="PT Astra Serif" w:cs="PT Astra Serif"/>
          <w:sz w:val="26"/>
          <w:szCs w:val="26"/>
        </w:rPr>
        <w:t>- ежеквартально, не позднее 10-го рабочего дня месяца, следующего за отчетным кварталом (до истечения срока использования субсидии);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 xml:space="preserve">3) отчет о реализации плана мероприятий по достижению результатов предоставления субсидии по состоянию на 1 </w:t>
      </w:r>
      <w:r>
        <w:rPr>
          <w:rFonts w:ascii="PT Astra Serif" w:hAnsi="PT Astra Serif" w:cs="PT Astra Serif"/>
          <w:sz w:val="26"/>
          <w:szCs w:val="26"/>
        </w:rPr>
        <w:t>число месяца, следующего за отчетным периодом, формируемый в соответствии с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</w:t>
      </w:r>
      <w:r>
        <w:rPr>
          <w:rFonts w:ascii="PT Astra Serif" w:hAnsi="PT Astra Serif" w:cs="PT Astra Serif"/>
          <w:sz w:val="26"/>
          <w:szCs w:val="26"/>
        </w:rPr>
        <w:t>рантов в форме субсидий, юридическим лицам, в том числе бюджетным и автономным учреждениям, индивидуальным предпринимателям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, физическим лицам - производителям товаров, работ, услуг», - ежеквартально, не позднее 5-го рабочего </w:t>
      </w:r>
      <w:r>
        <w:rPr>
          <w:rFonts w:ascii="PT Astra Serif" w:hAnsi="PT Astra Serif" w:cs="PT Astra Serif"/>
          <w:sz w:val="26"/>
          <w:szCs w:val="26"/>
        </w:rPr>
        <w:lastRenderedPageBreak/>
        <w:t>дня месяца, следующего за отчет</w:t>
      </w:r>
      <w:r>
        <w:rPr>
          <w:rFonts w:ascii="PT Astra Serif" w:hAnsi="PT Astra Serif" w:cs="PT Astra Serif"/>
          <w:sz w:val="26"/>
          <w:szCs w:val="26"/>
        </w:rPr>
        <w:t>ным периодом, а также не позднее 10-го рабочего дня после достижения значения результата предоставления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Департамент осуществляет проверку отчетов, предусмотренных настоящим пунктом (далее – отчетность), в срок, не превышающий 20 рабочих дней со д</w:t>
      </w:r>
      <w:r>
        <w:rPr>
          <w:rFonts w:ascii="PT Astra Serif" w:eastAsia="PT Astra Serif" w:hAnsi="PT Astra Serif" w:cs="PT Astra Serif"/>
          <w:sz w:val="26"/>
          <w:szCs w:val="26"/>
        </w:rPr>
        <w:t>ня представления отчетности получателем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При отсутствии замечаний к отчетности по результатам проверки Департамент принимает отчетность путем подписания </w:t>
      </w:r>
      <w:r>
        <w:rPr>
          <w:rFonts w:ascii="PT Astra Serif" w:hAnsi="PT Astra Serif" w:cs="Arial"/>
          <w:sz w:val="26"/>
          <w:szCs w:val="26"/>
        </w:rPr>
        <w:t>усиленной квалифицированной электронной подписью начальника Департамента или уполномоченного и</w:t>
      </w:r>
      <w:r>
        <w:rPr>
          <w:rFonts w:ascii="PT Astra Serif" w:hAnsi="PT Astra Serif" w:cs="Arial"/>
          <w:sz w:val="26"/>
          <w:szCs w:val="26"/>
        </w:rPr>
        <w:t>м лица в системе «Электронный бюджет»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При наличии замечаний Департамент направляет получателю субсидии отчетность на доработку с указанием замечаний в системе «Электронный бюджет» в течение двух рабочих дней, следующих за днем окончания проверки. Получат</w:t>
      </w:r>
      <w:r>
        <w:rPr>
          <w:rFonts w:ascii="PT Astra Serif" w:eastAsia="PT Astra Serif" w:hAnsi="PT Astra Serif" w:cs="PT Astra Serif"/>
          <w:sz w:val="26"/>
          <w:szCs w:val="26"/>
        </w:rPr>
        <w:t>ель субсидии устраняет замечания и повторно представляет в Департамент в системе «Электронный бюджет» отчетность в течение трех рабочих дней, следующих за днем направления Департаментом отчетности на доработку.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После устранения замечаний и повторного предс</w:t>
      </w:r>
      <w:r>
        <w:rPr>
          <w:rFonts w:ascii="PT Astra Serif" w:hAnsi="PT Astra Serif" w:cs="Arial"/>
          <w:sz w:val="26"/>
          <w:szCs w:val="26"/>
        </w:rPr>
        <w:t>тавления получателем субсидии отчетности в Департамент в системе «Электронный бюджет» Департамент осуществляет проверку отчетности в срок, не превышающий трех рабочих дней со дня повторного представления получателем субсидии отчетности, в порядке, предусмо</w:t>
      </w:r>
      <w:r>
        <w:rPr>
          <w:rFonts w:ascii="PT Astra Serif" w:hAnsi="PT Astra Serif" w:cs="Arial"/>
          <w:sz w:val="26"/>
          <w:szCs w:val="26"/>
        </w:rPr>
        <w:t>тренном настоящим пунктом.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 w:cs="PT Astra Serif"/>
          <w:strike/>
          <w:color w:val="FF0000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44. Департамент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</w:t>
      </w:r>
      <w:r>
        <w:rPr>
          <w:rFonts w:ascii="PT Astra Serif" w:hAnsi="PT Astra Serif" w:cs="PT Astra Serif"/>
          <w:sz w:val="26"/>
          <w:szCs w:val="26"/>
        </w:rPr>
        <w:t>го мероприятия по получению результата предоставления субсидии (контрольная точка), в порядке и по формам, установленным</w:t>
      </w:r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 xml:space="preserve"> Порядком проведения </w:t>
      </w:r>
      <w:proofErr w:type="gramStart"/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>мониторинга достижения результатов предоставления субсидий</w:t>
      </w:r>
      <w:proofErr w:type="gramEnd"/>
      <w:r>
        <w:rPr>
          <w:rFonts w:ascii="PT Astra Serif" w:hAnsi="PT Astra Serif" w:cs="Arial"/>
          <w:sz w:val="26"/>
          <w:szCs w:val="26"/>
          <w:shd w:val="clear" w:color="auto" w:fill="FFFFFF"/>
          <w:lang w:eastAsia="en-US" w:bidi="en-US"/>
        </w:rPr>
        <w:t>.</w:t>
      </w:r>
      <w:r>
        <w:rPr>
          <w:rFonts w:ascii="PT Astra Serif" w:hAnsi="PT Astra Serif" w:cs="PT Astra Serif"/>
          <w:sz w:val="26"/>
          <w:szCs w:val="26"/>
        </w:rPr>
        <w:t xml:space="preserve"> 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Департамент осуществляет оценку достижения получателем субсидии результата предоставления субсидии ежегодно в срок до 1 апреля года, следующего за отчетным годом. </w:t>
      </w:r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eastAsia="en-US" w:bidi="en-US"/>
        </w:rPr>
      </w:pPr>
      <w:r>
        <w:rPr>
          <w:rFonts w:ascii="PT Astra Serif" w:hAnsi="PT Astra Serif"/>
          <w:sz w:val="26"/>
          <w:szCs w:val="26"/>
          <w:lang w:eastAsia="en-US" w:bidi="en-US"/>
        </w:rPr>
        <w:t xml:space="preserve">Результат предоставления субсидии считается достигнутым, в случае если получателем субсидии </w:t>
      </w:r>
      <w:r>
        <w:rPr>
          <w:rFonts w:ascii="PT Astra Serif" w:hAnsi="PT Astra Serif"/>
          <w:sz w:val="26"/>
          <w:szCs w:val="26"/>
          <w:lang w:eastAsia="en-US" w:bidi="en-US"/>
        </w:rPr>
        <w:t>достигнуты значения характеристик результата предоставления субсидии «Прирост объема реализации сельскохозяйственной продукции (процентов)», «К</w:t>
      </w:r>
      <w:r>
        <w:rPr>
          <w:rFonts w:ascii="PT Astra Serif" w:hAnsi="PT Astra Serif" w:cs="PT Astra Serif"/>
          <w:sz w:val="26"/>
          <w:szCs w:val="26"/>
        </w:rPr>
        <w:t xml:space="preserve">оличество экскурсантов, посетивших объекты сельского туризма (человек)», 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установленные соглашением на каждый год </w:t>
      </w:r>
      <w:r>
        <w:rPr>
          <w:rFonts w:ascii="PT Astra Serif" w:hAnsi="PT Astra Serif"/>
          <w:sz w:val="26"/>
          <w:szCs w:val="26"/>
          <w:lang w:eastAsia="en-US" w:bidi="en-US"/>
        </w:rPr>
        <w:t>реализации проекта.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en-US" w:bidi="en-US"/>
        </w:rPr>
        <w:t>Объем реализации сельскохозяйственной продукции определяется как сумма дохода (выручки) от реализации сельскохозяйственной продукции (сырья) собственного производства и дохода (выручки) от реализации продукции первичной и промышленной п</w:t>
      </w:r>
      <w:r>
        <w:rPr>
          <w:rFonts w:ascii="PT Astra Serif" w:hAnsi="PT Astra Serif"/>
          <w:sz w:val="26"/>
          <w:szCs w:val="26"/>
          <w:lang w:eastAsia="en-US" w:bidi="en-US"/>
        </w:rPr>
        <w:t xml:space="preserve">ереработки (сельскохозяйственной продукции в переработанном виде) из собственного сельскохозяйственного сырья. </w:t>
      </w:r>
    </w:p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Источником информации для </w:t>
      </w:r>
      <w:r>
        <w:rPr>
          <w:rFonts w:ascii="PT Astra Serif" w:hAnsi="PT Astra Serif"/>
          <w:sz w:val="26"/>
          <w:szCs w:val="26"/>
          <w:highlight w:val="white"/>
        </w:rPr>
        <w:t>расчета объема</w:t>
      </w:r>
      <w:r>
        <w:rPr>
          <w:rFonts w:ascii="PT Astra Serif" w:hAnsi="PT Astra Serif"/>
          <w:sz w:val="26"/>
          <w:szCs w:val="26"/>
        </w:rPr>
        <w:t xml:space="preserve"> реализации сельскохозяйственной продукции являются данные отчетов по формам, указанным в подпункте 9) п</w:t>
      </w:r>
      <w:r>
        <w:rPr>
          <w:rFonts w:ascii="PT Astra Serif" w:hAnsi="PT Astra Serif"/>
          <w:sz w:val="26"/>
          <w:szCs w:val="26"/>
        </w:rPr>
        <w:t>ункта 15 настоящего Порядка, представляемых получателями субсидии в соответствии с подпунктом 2) пункта 43 настоящего Порядка, а также отчета о финансово-экономическом состоянии товаропроизводителей агропромышленного комплекса, получателей средств, предста</w:t>
      </w:r>
      <w:r>
        <w:rPr>
          <w:rFonts w:ascii="PT Astra Serif" w:hAnsi="PT Astra Serif"/>
          <w:sz w:val="26"/>
          <w:szCs w:val="26"/>
        </w:rPr>
        <w:t xml:space="preserve">вляемого Департаментом в Министерство сельского хозяйства Российской Федерации. </w:t>
      </w:r>
      <w:bookmarkStart w:id="1" w:name="undefined"/>
      <w:bookmarkEnd w:id="1"/>
      <w:proofErr w:type="gramEnd"/>
    </w:p>
    <w:p w:rsidR="00BB7060" w:rsidRDefault="0038382B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45. Департамент осуществляет проверку соблюдения получателем субсидии </w:t>
      </w:r>
      <w:r>
        <w:rPr>
          <w:rFonts w:ascii="PT Astra Serif" w:hAnsi="PT Astra Serif" w:cs="PT Astra Serif"/>
          <w:sz w:val="26"/>
          <w:szCs w:val="26"/>
        </w:rPr>
        <w:lastRenderedPageBreak/>
        <w:t>условий и порядка предоставления субсидии, в том числе в части достижения результата предоставления субси</w:t>
      </w:r>
      <w:r>
        <w:rPr>
          <w:rFonts w:ascii="PT Astra Serif" w:hAnsi="PT Astra Serif" w:cs="PT Astra Serif"/>
          <w:sz w:val="26"/>
          <w:szCs w:val="26"/>
        </w:rPr>
        <w:t>дии.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46.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В случае нарушения получателем субсидии условий, установленных при предоставлении субсидии</w:t>
      </w:r>
      <w:r>
        <w:rPr>
          <w:rFonts w:ascii="PT Astra Serif" w:hAnsi="PT Astra Serif" w:cs="Arial"/>
          <w:b/>
          <w:bCs/>
          <w:sz w:val="26"/>
          <w:szCs w:val="26"/>
          <w:shd w:val="clear" w:color="auto" w:fill="FFFFFF"/>
        </w:rPr>
        <w:t>,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Arial"/>
          <w:sz w:val="26"/>
          <w:szCs w:val="26"/>
          <w:shd w:val="clear" w:color="auto" w:fill="FFFFFF"/>
        </w:rPr>
        <w:t>выявле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нного</w:t>
      </w:r>
      <w:proofErr w:type="gramEnd"/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в том числе по фактам проверок, проведенных Департаментом и органами государственного (муниципального) финансового контроля, средства субсидии подлежат возврату в областной бюджет.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/>
          <w:strike/>
          <w:sz w:val="26"/>
          <w:szCs w:val="26"/>
          <w:lang w:eastAsia="en-US" w:bidi="en-US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В случае недостижения получателем субсидии значения результата предоставления субсидии, </w:t>
      </w:r>
      <w:proofErr w:type="gramStart"/>
      <w:r>
        <w:rPr>
          <w:rFonts w:ascii="PT Astra Serif" w:hAnsi="PT Astra Serif" w:cs="Arial"/>
          <w:sz w:val="26"/>
          <w:szCs w:val="26"/>
          <w:shd w:val="clear" w:color="auto" w:fill="FFFFFF"/>
        </w:rPr>
        <w:t>выявленного</w:t>
      </w:r>
      <w:proofErr w:type="gramEnd"/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в том числе по фактам проверок, проведенных Департаментом и органами государственного (муниципального) финансового контроля, </w:t>
      </w:r>
      <w:r>
        <w:rPr>
          <w:rFonts w:ascii="PT Astra Serif" w:hAnsi="PT Astra Serif"/>
          <w:sz w:val="26"/>
          <w:szCs w:val="26"/>
          <w:lang w:eastAsia="en-US" w:bidi="en-US"/>
        </w:rPr>
        <w:t>возврату в областной бюджет под</w:t>
      </w:r>
      <w:r>
        <w:rPr>
          <w:rFonts w:ascii="PT Astra Serif" w:hAnsi="PT Astra Serif"/>
          <w:sz w:val="26"/>
          <w:szCs w:val="26"/>
          <w:lang w:eastAsia="en-US" w:bidi="en-US"/>
        </w:rPr>
        <w:t>лежит объем средств, соответствующий 10 процентам объема средств субсидии, предусмотренных соглашением, без учета размера остатка субсидии, не использованного по состоянию на 1 января текущего финансового года.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47. </w:t>
      </w:r>
      <w:r>
        <w:rPr>
          <w:rFonts w:ascii="PT Astra Serif" w:eastAsia="PT Astra Serif" w:hAnsi="PT Astra Serif" w:cs="PT Astra Serif"/>
          <w:sz w:val="26"/>
          <w:szCs w:val="26"/>
        </w:rPr>
        <w:t>Департамент в течение двадцати рабочих дн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ей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с даты выявления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нарушений, предусмотренных пунктом 46 настоящего Порядка, направляет получателю субсидии письменное требование о возврате субсидии в областной бюджет (далее - требование).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В течение десяти рабочих дней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с даты получения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требования получ</w:t>
      </w:r>
      <w:r>
        <w:rPr>
          <w:rFonts w:ascii="PT Astra Serif" w:eastAsia="PT Astra Serif" w:hAnsi="PT Astra Serif" w:cs="PT Astra Serif"/>
          <w:sz w:val="26"/>
          <w:szCs w:val="26"/>
        </w:rPr>
        <w:t>атель субсидии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случае не поступления средств в областной бюджет в с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рок, установленный абзацем вторым настоящего пункта, бюджетные средства подлежат взысканию Департаментом в судебном порядке в течение 3 месяцев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с даты получения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Департаментом отказа от возврата субсидии или истечения срока, указанного в абзаце втором насто</w:t>
      </w:r>
      <w:r>
        <w:rPr>
          <w:rFonts w:ascii="PT Astra Serif" w:eastAsia="PT Astra Serif" w:hAnsi="PT Astra Serif" w:cs="PT Astra Serif"/>
          <w:sz w:val="26"/>
          <w:szCs w:val="26"/>
        </w:rPr>
        <w:t>ящего пункта.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>
        <w:rPr>
          <w:rFonts w:ascii="PT Astra Serif" w:hAnsi="PT Astra Serif" w:cs="PT Astra Serif"/>
          <w:sz w:val="26"/>
          <w:szCs w:val="26"/>
        </w:rPr>
        <w:t xml:space="preserve">48.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Остаток субсидии, не использованный получателем субсидии в срок, предусмотренный пунктом 34 настоящего Порядка, подлежит возврату в областной бюджет в течение десяти рабочих дней </w:t>
      </w:r>
      <w:proofErr w:type="gramStart"/>
      <w:r>
        <w:rPr>
          <w:rFonts w:ascii="PT Astra Serif" w:hAnsi="PT Astra Serif" w:cs="Arial"/>
          <w:sz w:val="26"/>
          <w:szCs w:val="26"/>
          <w:shd w:val="clear" w:color="auto" w:fill="FFFFFF"/>
        </w:rPr>
        <w:t>с даты окончания</w:t>
      </w:r>
      <w:proofErr w:type="gramEnd"/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срока использования субсидии по платежным 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>реквизитам, указанным в соглашении.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49. Меры ответственности, предусмотренные абзацем вторым пункта 50 настоящего Порядка, не применяются Департаментом в отношении получателя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субсидии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в случае документально подтвержденного наступления следующих обстоятельс</w:t>
      </w:r>
      <w:r>
        <w:rPr>
          <w:rFonts w:ascii="PT Astra Serif" w:eastAsia="PT Astra Serif" w:hAnsi="PT Astra Serif" w:cs="PT Astra Serif"/>
          <w:sz w:val="26"/>
          <w:szCs w:val="26"/>
        </w:rPr>
        <w:t>тв, препятствующих исполнению получателем субсидии обязательств по достижению результата предоставления субсидии: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 установление регионального или местного уровня реагирования на чрезвычайную ситуацию, установленного правовым актом Администрации Томской о</w:t>
      </w:r>
      <w:r>
        <w:rPr>
          <w:rFonts w:ascii="PT Astra Serif" w:eastAsia="PT Astra Serif" w:hAnsi="PT Astra Serif" w:cs="PT Astra Serif"/>
          <w:sz w:val="26"/>
          <w:szCs w:val="26"/>
        </w:rPr>
        <w:t>бласти или органа местного самоуправления муниципального образования Томской области соответственно;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</w:t>
      </w:r>
      <w:r>
        <w:rPr>
          <w:rFonts w:ascii="PT Astra Serif" w:eastAsia="PT Astra Serif" w:hAnsi="PT Astra Serif" w:cs="PT Astra Serif"/>
          <w:sz w:val="26"/>
          <w:szCs w:val="26"/>
        </w:rPr>
        <w:t>нию государственных услуг в области гидрометеорологии и смежных с ней областях;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3) установление карантина и (или) иных ограничений, направленных на предотвращение распространения и ликвидацию очагов заразных и иных болезней </w:t>
      </w:r>
      <w:r>
        <w:rPr>
          <w:rFonts w:ascii="PT Astra Serif" w:eastAsia="PT Astra Serif" w:hAnsi="PT Astra Serif" w:cs="PT Astra Serif"/>
          <w:sz w:val="26"/>
          <w:szCs w:val="26"/>
        </w:rPr>
        <w:lastRenderedPageBreak/>
        <w:t>животных, установленного правовы</w:t>
      </w:r>
      <w:r>
        <w:rPr>
          <w:rFonts w:ascii="PT Astra Serif" w:eastAsia="PT Astra Serif" w:hAnsi="PT Astra Serif" w:cs="PT Astra Serif"/>
          <w:sz w:val="26"/>
          <w:szCs w:val="26"/>
        </w:rPr>
        <w:t>м актом органа государственной власти Томской области или органа местного самоуправления муниципального образования Томской области;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4) наличие вступившего в законную силу решения арбитражного суда о признании несостоятельной (банкротом) организации, деяте</w:t>
      </w:r>
      <w:r>
        <w:rPr>
          <w:rFonts w:ascii="PT Astra Serif" w:eastAsia="PT Astra Serif" w:hAnsi="PT Astra Serif" w:cs="PT Astra Serif"/>
          <w:sz w:val="26"/>
          <w:szCs w:val="26"/>
        </w:rPr>
        <w:t>льность которой оказывала влияние на исполнение обязательств по достижению результата предоставления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50. 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При наличии обстоятельств, указанных в пункте 49 настоящего Порядка, получатель субсидии в срок не позднее даты представления отчета, предусм</w:t>
      </w:r>
      <w:r>
        <w:rPr>
          <w:rFonts w:ascii="PT Astra Serif" w:eastAsia="PT Astra Serif" w:hAnsi="PT Astra Serif" w:cs="PT Astra Serif"/>
          <w:sz w:val="26"/>
          <w:szCs w:val="26"/>
        </w:rPr>
        <w:t>отренного подпунктом 2) пункта 46 настоящего Порядка, направляет в Департамент обращение о неприменении мер ответственности за недостижение результата предоставления субсидии, содержащее мотивированное обоснование о негативном влиянии указанных обстоятельс</w:t>
      </w:r>
      <w:r>
        <w:rPr>
          <w:rFonts w:ascii="PT Astra Serif" w:eastAsia="PT Astra Serif" w:hAnsi="PT Astra Serif" w:cs="PT Astra Serif"/>
          <w:sz w:val="26"/>
          <w:szCs w:val="26"/>
        </w:rPr>
        <w:t>тв на обязательства получателя субсидии по достижению результата предоставления субсидии (далее - обращение), с приложением документов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>, подтверждающих факты наступления таких обстоятельств и их влияние на достижение получателем субсидии результата ее предо</w:t>
      </w:r>
      <w:r>
        <w:rPr>
          <w:rFonts w:ascii="PT Astra Serif" w:eastAsia="PT Astra Serif" w:hAnsi="PT Astra Serif" w:cs="PT Astra Serif"/>
          <w:sz w:val="26"/>
          <w:szCs w:val="26"/>
        </w:rPr>
        <w:t>ставления.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В течение десяти рабочих дней, следующих за днем поступления в Департамент обращения, Департамент организует рассмотрение обращения комиссией (рабочей группой) Департамента по рассмотрению обращений о неприменении к получателям субсидий мер отве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тственности за недостижение результата предоставления субсидии (далее – Комиссия по рассмотрению обращений), состав и порядок работы которой утверждается распоряжением Департамента. 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Комиссия по рассмотрению обращений рассматривает обращение на предмет док</w:t>
      </w:r>
      <w:r>
        <w:rPr>
          <w:rFonts w:ascii="PT Astra Serif" w:eastAsia="PT Astra Serif" w:hAnsi="PT Astra Serif" w:cs="PT Astra Serif"/>
          <w:sz w:val="26"/>
          <w:szCs w:val="26"/>
        </w:rPr>
        <w:t>ументального подтверждения фактов наступления обстоятельств, указанных в пункте 49 настоящего Порядка, и их влияния на достижение получателем субсидии результата ее предоставления, и подготавливает заключение о наличии или об отсутствии оснований для непри</w:t>
      </w:r>
      <w:r>
        <w:rPr>
          <w:rFonts w:ascii="PT Astra Serif" w:eastAsia="PT Astra Serif" w:hAnsi="PT Astra Serif" w:cs="PT Astra Serif"/>
          <w:sz w:val="26"/>
          <w:szCs w:val="26"/>
        </w:rPr>
        <w:t>менения к получателю субсидии мер ответственности за недостижение результата предоставления субсидии (далее - заключение).</w:t>
      </w:r>
      <w:proofErr w:type="gramEnd"/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Департамент в течение пяти рабочих дней со дня получения заключения принимает решение о неприменении к получателю субсидии мер ответс</w:t>
      </w:r>
      <w:r>
        <w:rPr>
          <w:rFonts w:ascii="PT Astra Serif" w:eastAsia="PT Astra Serif" w:hAnsi="PT Astra Serif" w:cs="PT Astra Serif"/>
          <w:sz w:val="26"/>
          <w:szCs w:val="26"/>
        </w:rPr>
        <w:t>твенности за недостижение результата предоставления субсидии или об отсутствии оснований для неприменения мер ответственности к получателю субсидии за недостижение результата предоставления субсидии.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51</w:t>
      </w:r>
      <w:r>
        <w:rPr>
          <w:rFonts w:ascii="PT Astra Serif" w:eastAsia="PT Astra Serif" w:hAnsi="PT Astra Serif" w:cs="PT Astra Serif"/>
          <w:sz w:val="26"/>
          <w:szCs w:val="26"/>
        </w:rPr>
        <w:t>. Основаниями для принятия Департаментом решения об отсутствии оснований для неприменения к получателю субсидии мер ответственности за недостижение результата предоставления субсидии являются: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 несоответствие обращения и (или) документов требованиям, уст</w:t>
      </w:r>
      <w:r>
        <w:rPr>
          <w:rFonts w:ascii="PT Astra Serif" w:eastAsia="PT Astra Serif" w:hAnsi="PT Astra Serif" w:cs="PT Astra Serif"/>
          <w:sz w:val="26"/>
          <w:szCs w:val="26"/>
        </w:rPr>
        <w:t>ановленным пунктом 50 настоящего Порядка;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непредставление документов, подтверждающих факт наступления обстоятельств, указанных в пункте 49 настоящего Порядка, и (или) факт их влияния на достижение получателем субсидии результата ее предоставления;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3) за</w:t>
      </w:r>
      <w:r>
        <w:rPr>
          <w:rFonts w:ascii="PT Astra Serif" w:eastAsia="PT Astra Serif" w:hAnsi="PT Astra Serif" w:cs="PT Astra Serif"/>
          <w:sz w:val="26"/>
          <w:szCs w:val="26"/>
        </w:rPr>
        <w:t>ключение Комиссии по рассмотрению обращений об отсутствии оснований для неприменения к получателю субсидии мер ответственности за недостижение результата предоставления субсидии;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 xml:space="preserve">4) представление в Департамент обращения и (или) документов, предусмотренных </w:t>
      </w:r>
      <w:r>
        <w:rPr>
          <w:rFonts w:ascii="PT Astra Serif" w:eastAsia="PT Astra Serif" w:hAnsi="PT Astra Serif" w:cs="PT Astra Serif"/>
          <w:sz w:val="26"/>
          <w:szCs w:val="26"/>
        </w:rPr>
        <w:t>абзацем первым пункта 50 настоящего Порядка, после истечения срока, установленного Порядком;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5) недостоверность информации, отраженной в представленных обращении и документах, предусмотренных абзацем первым пункта 50 настоящего Порядка.</w:t>
      </w:r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Проверка достоверно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сти информации, отраженной в представленных обращении и документах, предусмотренных абзацем первым пункта 50 настоящего Порядка, осуществляется Департаментом с использованием сведений, полученных в порядке межведомственного информационного взаимодействия, </w:t>
      </w:r>
      <w:r>
        <w:rPr>
          <w:rFonts w:ascii="PT Astra Serif" w:eastAsia="PT Astra Serif" w:hAnsi="PT Astra Serif" w:cs="PT Astra Serif"/>
          <w:sz w:val="26"/>
          <w:szCs w:val="26"/>
        </w:rPr>
        <w:t>либо иными способами в соответствии с действующим законодательством Российской Федерации.</w:t>
      </w:r>
      <w:proofErr w:type="gramEnd"/>
    </w:p>
    <w:p w:rsidR="00BB7060" w:rsidRDefault="0038382B">
      <w:pPr>
        <w:tabs>
          <w:tab w:val="left" w:pos="7088"/>
        </w:tabs>
        <w:ind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Решение Департамента о неприменении к получателю субсидии мер ответственности за недостижение результата предоставления субсидии принимается в форме распоряжения и на</w:t>
      </w:r>
      <w:r>
        <w:rPr>
          <w:rFonts w:ascii="PT Astra Serif" w:eastAsia="PT Astra Serif" w:hAnsi="PT Astra Serif" w:cs="PT Astra Serif"/>
          <w:sz w:val="26"/>
          <w:szCs w:val="26"/>
        </w:rPr>
        <w:t>правляется получателю субсидии в течение пяти рабочих дней со дня издания указанного распоряжения.</w:t>
      </w:r>
      <w:r>
        <w:rPr>
          <w:rFonts w:ascii="PT Astra Serif" w:hAnsi="PT Astra Serif" w:cs="PT Astra Serif"/>
          <w:sz w:val="26"/>
          <w:szCs w:val="26"/>
        </w:rPr>
        <w:t> </w:t>
      </w:r>
    </w:p>
    <w:p w:rsidR="00BB7060" w:rsidRDefault="00BB7060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BB7060">
      <w:pPr>
        <w:pBdr>
          <w:right w:val="none" w:sz="4" w:space="3" w:color="000000"/>
        </w:pBdr>
        <w:tabs>
          <w:tab w:val="left" w:pos="7088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BB7060" w:rsidRDefault="0038382B">
      <w:pPr>
        <w:pStyle w:val="ConsPlusNormal"/>
        <w:ind w:left="5387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Приложение </w:t>
      </w:r>
    </w:p>
    <w:p w:rsidR="00BB7060" w:rsidRDefault="0038382B">
      <w:pPr>
        <w:pStyle w:val="ConsPlusNormal"/>
        <w:ind w:left="538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Порядку предоставления субсидии на финансовое обеспечение части затрат крестьянских (фермерских) хозяйств</w:t>
      </w:r>
    </w:p>
    <w:p w:rsidR="00BB7060" w:rsidRDefault="0038382B">
      <w:pPr>
        <w:pStyle w:val="ConsPlusNonformat"/>
        <w:jc w:val="both"/>
        <w:rPr>
          <w:rFonts w:ascii="PT Astra Serif" w:eastAsia="Times New Roman" w:hAnsi="PT Astra Serif" w:cs="PT Astra Serif"/>
          <w:sz w:val="26"/>
          <w:szCs w:val="26"/>
        </w:rPr>
      </w:pPr>
      <w:r>
        <w:rPr>
          <w:rFonts w:ascii="PT Astra Serif" w:eastAsia="Times New Roman" w:hAnsi="PT Astra Serif" w:cs="PT Astra Serif"/>
          <w:sz w:val="26"/>
          <w:szCs w:val="26"/>
        </w:rPr>
        <w:t>Форма</w:t>
      </w:r>
    </w:p>
    <w:p w:rsidR="00BB7060" w:rsidRDefault="00BB7060">
      <w:pPr>
        <w:pStyle w:val="ConsPlusNonformat"/>
        <w:jc w:val="both"/>
        <w:rPr>
          <w:rFonts w:ascii="PT Astra Serif" w:eastAsia="Times New Roman" w:hAnsi="PT Astra Serif" w:cs="PT Astra Serif"/>
          <w:sz w:val="26"/>
          <w:szCs w:val="26"/>
        </w:rPr>
      </w:pPr>
    </w:p>
    <w:p w:rsidR="00BB7060" w:rsidRDefault="0038382B">
      <w:pP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  <w:bookmarkStart w:id="2" w:name="P339"/>
      <w:bookmarkEnd w:id="2"/>
      <w:r>
        <w:rPr>
          <w:rFonts w:ascii="PT Astra Serif" w:eastAsia="PT Astra Serif" w:hAnsi="PT Astra Serif" w:cs="PT Astra Serif"/>
          <w:sz w:val="26"/>
          <w:szCs w:val="26"/>
          <w:lang w:eastAsia="en-US" w:bidi="en-US"/>
        </w:rPr>
        <w:t xml:space="preserve">План расходов источником финансового обеспечения, которых является субсидия </w:t>
      </w:r>
    </w:p>
    <w:p w:rsidR="00BB7060" w:rsidRDefault="00BB7060">
      <w:pPr>
        <w:tabs>
          <w:tab w:val="left" w:pos="7088"/>
        </w:tabs>
        <w:jc w:val="center"/>
        <w:rPr>
          <w:rFonts w:ascii="PT Astra Serif" w:eastAsia="PT Astra Serif" w:hAnsi="PT Astra Serif" w:cs="PT Astra Serif"/>
          <w:sz w:val="26"/>
          <w:szCs w:val="26"/>
          <w:lang w:eastAsia="en-US" w:bidi="en-US"/>
        </w:rPr>
      </w:pPr>
    </w:p>
    <w:p w:rsidR="00BB7060" w:rsidRDefault="00BB7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tLeast"/>
        <w:jc w:val="both"/>
        <w:rPr>
          <w:sz w:val="24"/>
          <w:szCs w:val="24"/>
        </w:rPr>
      </w:pPr>
    </w:p>
    <w:tbl>
      <w:tblPr>
        <w:tblW w:w="920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762"/>
        <w:gridCol w:w="1625"/>
        <w:gridCol w:w="2409"/>
        <w:gridCol w:w="1843"/>
      </w:tblGrid>
      <w:tr w:rsidR="00BB7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№</w:t>
            </w:r>
            <w:proofErr w:type="gramStart"/>
            <w:r>
              <w:rPr>
                <w:rFonts w:ascii="PT Astra Serif" w:hAnsi="PT Astra Serif"/>
                <w:sz w:val="24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19"/>
              </w:rPr>
              <w:t>/п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Наименование расходов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Количество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Цена за единицу</w:t>
            </w:r>
          </w:p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 xml:space="preserve"> (рублей, копеек)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Общая стоимость</w:t>
            </w:r>
          </w:p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(рублей, копеек)</w:t>
            </w:r>
          </w:p>
        </w:tc>
      </w:tr>
      <w:tr w:rsidR="00BB7060">
        <w:trPr>
          <w:trHeight w:val="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jc w:val="center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>1.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</w:tr>
      <w:tr w:rsidR="00BB7060">
        <w:trPr>
          <w:trHeight w:val="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</w:tr>
      <w:tr w:rsidR="00BB7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 xml:space="preserve">  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 xml:space="preserve">Итого: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24"/>
                <w:szCs w:val="19"/>
              </w:rPr>
            </w:pPr>
          </w:p>
        </w:tc>
      </w:tr>
    </w:tbl>
    <w:p w:rsidR="00BB7060" w:rsidRDefault="003838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tbl>
      <w:tblPr>
        <w:tblW w:w="909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1419"/>
        <w:gridCol w:w="20"/>
        <w:gridCol w:w="3259"/>
        <w:gridCol w:w="20"/>
      </w:tblGrid>
      <w:tr w:rsidR="00BB7060">
        <w:tc>
          <w:tcPr>
            <w:tcW w:w="4377" w:type="dxa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 xml:space="preserve">Глава </w:t>
            </w:r>
            <w:proofErr w:type="gramStart"/>
            <w:r>
              <w:rPr>
                <w:rFonts w:ascii="PT Astra Serif" w:hAnsi="PT Astra Serif"/>
                <w:sz w:val="24"/>
                <w:szCs w:val="19"/>
              </w:rPr>
              <w:t>крестьянского</w:t>
            </w:r>
            <w:proofErr w:type="gramEnd"/>
            <w:r>
              <w:rPr>
                <w:rFonts w:ascii="PT Astra Serif" w:hAnsi="PT Astra Serif"/>
                <w:sz w:val="24"/>
                <w:szCs w:val="19"/>
              </w:rPr>
              <w:t xml:space="preserve"> (фермерского) хозяйства  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20" w:type="dxa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3279" w:type="dxa"/>
            <w:gridSpan w:val="2"/>
            <w:tcBorders>
              <w:bottom w:val="single" w:sz="6" w:space="0" w:color="000000"/>
            </w:tcBorders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BB7060">
        <w:tc>
          <w:tcPr>
            <w:tcW w:w="4377" w:type="dxa"/>
          </w:tcPr>
          <w:p w:rsidR="00BB7060" w:rsidRDefault="00BB7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(подпись) </w:t>
            </w:r>
          </w:p>
        </w:tc>
        <w:tc>
          <w:tcPr>
            <w:tcW w:w="20" w:type="dxa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</w:tcBorders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(расшифровка подписи) </w:t>
            </w:r>
          </w:p>
        </w:tc>
      </w:tr>
      <w:tr w:rsidR="00BB7060">
        <w:trPr>
          <w:gridAfter w:val="1"/>
          <w:wAfter w:w="20" w:type="dxa"/>
        </w:trPr>
        <w:tc>
          <w:tcPr>
            <w:tcW w:w="9075" w:type="dxa"/>
            <w:gridSpan w:val="4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24"/>
                <w:szCs w:val="19"/>
              </w:rPr>
              <w:t xml:space="preserve">«___»  _____________ 20__ г. </w:t>
            </w:r>
          </w:p>
        </w:tc>
      </w:tr>
      <w:tr w:rsidR="00BB7060">
        <w:trPr>
          <w:gridAfter w:val="1"/>
          <w:wAfter w:w="20" w:type="dxa"/>
        </w:trPr>
        <w:tc>
          <w:tcPr>
            <w:tcW w:w="9075" w:type="dxa"/>
            <w:gridSpan w:val="4"/>
          </w:tcPr>
          <w:p w:rsidR="00BB7060" w:rsidRDefault="003838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Место печати (при наличии) </w:t>
            </w:r>
          </w:p>
        </w:tc>
      </w:tr>
    </w:tbl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BB7060" w:rsidRDefault="00BB7060">
      <w:pPr>
        <w:pStyle w:val="ConsPlusNonformat"/>
        <w:rPr>
          <w:rFonts w:ascii="PT Astra Serif" w:eastAsia="PT Astra Serif" w:hAnsi="PT Astra Serif" w:cs="PT Astra Serif"/>
          <w:sz w:val="26"/>
          <w:szCs w:val="26"/>
        </w:rPr>
      </w:pPr>
    </w:p>
    <w:sectPr w:rsidR="00BB7060">
      <w:headerReference w:type="default" r:id="rId8"/>
      <w:headerReference w:type="first" r:id="rId9"/>
      <w:pgSz w:w="11907" w:h="16840"/>
      <w:pgMar w:top="1134" w:right="851" w:bottom="1134" w:left="1418" w:header="73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2B" w:rsidRDefault="0038382B">
      <w:r>
        <w:separator/>
      </w:r>
    </w:p>
  </w:endnote>
  <w:endnote w:type="continuationSeparator" w:id="0">
    <w:p w:rsidR="0038382B" w:rsidRDefault="0038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2B" w:rsidRDefault="0038382B">
      <w:r>
        <w:separator/>
      </w:r>
    </w:p>
  </w:footnote>
  <w:footnote w:type="continuationSeparator" w:id="0">
    <w:p w:rsidR="0038382B" w:rsidRDefault="00383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759850"/>
      <w:docPartObj>
        <w:docPartGallery w:val="Page Numbers (Top of Page)"/>
        <w:docPartUnique/>
      </w:docPartObj>
    </w:sdtPr>
    <w:sdtEndPr/>
    <w:sdtContent>
      <w:p w:rsidR="00BB7060" w:rsidRDefault="0038382B">
        <w:pPr>
          <w:pStyle w:val="af"/>
          <w:rPr>
            <w:b w:val="0"/>
            <w:sz w:val="24"/>
            <w:szCs w:val="24"/>
          </w:rPr>
        </w:pPr>
        <w:r>
          <w:rPr>
            <w:rFonts w:ascii="PT Astra Serif" w:hAnsi="PT Astra Serif"/>
            <w:b w:val="0"/>
            <w:sz w:val="24"/>
            <w:szCs w:val="24"/>
          </w:rPr>
          <w:fldChar w:fldCharType="begin"/>
        </w:r>
        <w:r>
          <w:rPr>
            <w:rFonts w:ascii="PT Astra Serif" w:hAnsi="PT Astra Serif"/>
            <w:b w:val="0"/>
            <w:sz w:val="24"/>
            <w:szCs w:val="24"/>
          </w:rPr>
          <w:instrText>PAGE   \* MERGEFORMAT</w:instrText>
        </w:r>
        <w:r>
          <w:rPr>
            <w:rFonts w:ascii="PT Astra Serif" w:hAnsi="PT Astra Serif"/>
            <w:b w:val="0"/>
            <w:sz w:val="24"/>
            <w:szCs w:val="24"/>
          </w:rPr>
          <w:fldChar w:fldCharType="separate"/>
        </w:r>
        <w:r w:rsidR="00063C2E">
          <w:rPr>
            <w:rFonts w:ascii="PT Astra Serif" w:hAnsi="PT Astra Serif"/>
            <w:b w:val="0"/>
            <w:noProof/>
            <w:sz w:val="24"/>
            <w:szCs w:val="24"/>
          </w:rPr>
          <w:t>11</w:t>
        </w:r>
        <w:r>
          <w:rPr>
            <w:rFonts w:ascii="PT Astra Serif" w:hAnsi="PT Astra Serif"/>
            <w:b w:val="0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60" w:rsidRDefault="0038382B">
    <w:pPr>
      <w:spacing w:after="120"/>
      <w:jc w:val="center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  <w:noProof/>
      </w:rPr>
      <mc:AlternateContent>
        <mc:Choice Requires="wpg">
          <w:drawing>
            <wp:inline distT="0" distB="0" distL="0" distR="0">
              <wp:extent cx="723900" cy="657225"/>
              <wp:effectExtent l="0" t="0" r="0" b="0"/>
              <wp:docPr id="1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1.7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BB7060" w:rsidRDefault="0038382B">
    <w:pPr>
      <w:pStyle w:val="a7"/>
      <w:spacing w:after="0" w:line="362" w:lineRule="exact"/>
      <w:ind w:left="0"/>
      <w:jc w:val="center"/>
      <w:rPr>
        <w:rFonts w:ascii="PT Astra Serif" w:hAnsi="PT Astra Serif"/>
        <w:b/>
        <w:bCs/>
        <w:sz w:val="30"/>
        <w:szCs w:val="30"/>
      </w:rPr>
    </w:pPr>
    <w:r>
      <w:rPr>
        <w:rFonts w:ascii="PT Astra Serif" w:hAnsi="PT Astra Serif"/>
        <w:b/>
        <w:sz w:val="30"/>
        <w:szCs w:val="30"/>
      </w:rPr>
      <w:t>ДЕПАРТАМЕНТ ПО СОЦИАЛЬНО-ЭКОНОМИЧЕСКОМУ</w:t>
    </w:r>
    <w:r>
      <w:rPr>
        <w:rFonts w:ascii="PT Astra Serif" w:hAnsi="PT Astra Serif"/>
        <w:b/>
        <w:sz w:val="30"/>
        <w:szCs w:val="30"/>
      </w:rPr>
      <w:br/>
      <w:t>РАЗВИТИЮ СЕЛА ТОМСКОЙ ОБЛАСТИ</w:t>
    </w:r>
  </w:p>
  <w:p w:rsidR="00BB7060" w:rsidRDefault="0038382B">
    <w:pPr>
      <w:pStyle w:val="af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eastAsia="PT Astra Serif" w:hAnsi="PT Astra Serif" w:cs="PT Astra Serif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224"/>
    <w:multiLevelType w:val="hybridMultilevel"/>
    <w:tmpl w:val="9A2E5D3C"/>
    <w:lvl w:ilvl="0" w:tplc="583A3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5EA616">
      <w:start w:val="1"/>
      <w:numFmt w:val="lowerLetter"/>
      <w:lvlText w:val="%2."/>
      <w:lvlJc w:val="left"/>
      <w:pPr>
        <w:ind w:left="1789" w:hanging="360"/>
      </w:pPr>
    </w:lvl>
    <w:lvl w:ilvl="2" w:tplc="2A28AACA">
      <w:start w:val="1"/>
      <w:numFmt w:val="lowerRoman"/>
      <w:lvlText w:val="%3."/>
      <w:lvlJc w:val="right"/>
      <w:pPr>
        <w:ind w:left="2509" w:hanging="180"/>
      </w:pPr>
    </w:lvl>
    <w:lvl w:ilvl="3" w:tplc="8D4E71B6">
      <w:start w:val="1"/>
      <w:numFmt w:val="decimal"/>
      <w:lvlText w:val="%4."/>
      <w:lvlJc w:val="left"/>
      <w:pPr>
        <w:ind w:left="3229" w:hanging="360"/>
      </w:pPr>
    </w:lvl>
    <w:lvl w:ilvl="4" w:tplc="CDB65DF6">
      <w:start w:val="1"/>
      <w:numFmt w:val="lowerLetter"/>
      <w:lvlText w:val="%5."/>
      <w:lvlJc w:val="left"/>
      <w:pPr>
        <w:ind w:left="3949" w:hanging="360"/>
      </w:pPr>
    </w:lvl>
    <w:lvl w:ilvl="5" w:tplc="1C32F436">
      <w:start w:val="1"/>
      <w:numFmt w:val="lowerRoman"/>
      <w:lvlText w:val="%6."/>
      <w:lvlJc w:val="right"/>
      <w:pPr>
        <w:ind w:left="4669" w:hanging="180"/>
      </w:pPr>
    </w:lvl>
    <w:lvl w:ilvl="6" w:tplc="58ECDE50">
      <w:start w:val="1"/>
      <w:numFmt w:val="decimal"/>
      <w:lvlText w:val="%7."/>
      <w:lvlJc w:val="left"/>
      <w:pPr>
        <w:ind w:left="5389" w:hanging="360"/>
      </w:pPr>
    </w:lvl>
    <w:lvl w:ilvl="7" w:tplc="37DA3488">
      <w:start w:val="1"/>
      <w:numFmt w:val="lowerLetter"/>
      <w:lvlText w:val="%8."/>
      <w:lvlJc w:val="left"/>
      <w:pPr>
        <w:ind w:left="6109" w:hanging="360"/>
      </w:pPr>
    </w:lvl>
    <w:lvl w:ilvl="8" w:tplc="D6D09F9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60"/>
    <w:rsid w:val="00063C2E"/>
    <w:rsid w:val="0038382B"/>
    <w:rsid w:val="00B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  <w:rPr>
      <w:sz w:val="22"/>
    </w:r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customStyle="1" w:styleId="110">
    <w:name w:val="Заголовок 11"/>
    <w:basedOn w:val="af1"/>
    <w:next w:val="af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9721</Words>
  <Characters>55411</Characters>
  <Application>Microsoft Office Word</Application>
  <DocSecurity>0</DocSecurity>
  <Lines>461</Lines>
  <Paragraphs>130</Paragraphs>
  <ScaleCrop>false</ScaleCrop>
  <Company/>
  <LinksUpToDate>false</LinksUpToDate>
  <CharactersWithSpaces>65002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</dc:creator>
  <cp:lastModifiedBy>Наталья Паздерина</cp:lastModifiedBy>
  <cp:revision>9</cp:revision>
  <dcterms:created xsi:type="dcterms:W3CDTF">2026-05-21T04:35:00Z</dcterms:created>
  <dcterms:modified xsi:type="dcterms:W3CDTF">2026-06-29T08:52:00Z</dcterms:modified>
</cp:coreProperties>
</file>