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A7C6" w14:textId="24F57C9F" w:rsidR="00E13034" w:rsidRPr="009957CB" w:rsidRDefault="00BC0032" w:rsidP="00E13034">
      <w:pPr>
        <w:spacing w:after="120"/>
        <w:ind w:firstLine="0"/>
        <w:jc w:val="center"/>
        <w:rPr>
          <w:rFonts w:ascii="PT Astra Serif" w:hAnsi="PT Astra Serif"/>
          <w:b/>
          <w:szCs w:val="26"/>
          <w:lang w:val="en-US"/>
        </w:rPr>
      </w:pPr>
      <w:r w:rsidRPr="009957CB">
        <w:rPr>
          <w:rFonts w:ascii="PT Astra Serif" w:hAnsi="PT Astra Serif"/>
          <w:noProof/>
          <w:szCs w:val="26"/>
        </w:rPr>
        <w:drawing>
          <wp:inline distT="0" distB="0" distL="0" distR="0" wp14:anchorId="62BD5C1F" wp14:editId="6B3680BB">
            <wp:extent cx="718185" cy="659130"/>
            <wp:effectExtent l="0" t="0" r="0" b="0"/>
            <wp:docPr id="1" name="Рисунок 1" descr="GerbTOug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TOug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F3F14" w14:textId="2143013C" w:rsidR="00E13034" w:rsidRPr="009957CB" w:rsidRDefault="00296F9B" w:rsidP="00E13034">
      <w:pPr>
        <w:pStyle w:val="a5"/>
        <w:spacing w:before="0" w:after="0" w:line="360" w:lineRule="exact"/>
        <w:ind w:firstLine="0"/>
        <w:rPr>
          <w:rFonts w:ascii="PT Astra Serif" w:hAnsi="PT Astra Serif"/>
          <w:sz w:val="26"/>
          <w:szCs w:val="26"/>
        </w:rPr>
      </w:pPr>
      <w:r w:rsidRPr="009957CB">
        <w:rPr>
          <w:rFonts w:ascii="PT Astra Serif" w:hAnsi="PT Astra Serif"/>
          <w:sz w:val="26"/>
          <w:szCs w:val="26"/>
        </w:rPr>
        <w:t xml:space="preserve">Правительство </w:t>
      </w:r>
      <w:r w:rsidR="00E13034" w:rsidRPr="009957CB">
        <w:rPr>
          <w:rFonts w:ascii="PT Astra Serif" w:hAnsi="PT Astra Serif"/>
          <w:sz w:val="26"/>
          <w:szCs w:val="26"/>
        </w:rPr>
        <w:t>ТОМСКОЙ ОБЛАСТИ</w:t>
      </w:r>
    </w:p>
    <w:p w14:paraId="2273CE8A" w14:textId="77777777" w:rsidR="00E13034" w:rsidRPr="009957CB" w:rsidRDefault="00E13034" w:rsidP="00E13034">
      <w:pPr>
        <w:pStyle w:val="21"/>
        <w:spacing w:before="0"/>
        <w:ind w:right="-1"/>
        <w:rPr>
          <w:rFonts w:ascii="PT Astra Serif" w:hAnsi="PT Astra Serif"/>
          <w:b/>
          <w:spacing w:val="20"/>
          <w:szCs w:val="26"/>
        </w:rPr>
      </w:pPr>
    </w:p>
    <w:p w14:paraId="4FC749AA" w14:textId="77777777" w:rsidR="00E13034" w:rsidRPr="009957CB" w:rsidRDefault="00E13034" w:rsidP="00E13034">
      <w:pPr>
        <w:pStyle w:val="21"/>
        <w:spacing w:before="0"/>
        <w:ind w:right="-1"/>
        <w:rPr>
          <w:rFonts w:ascii="PT Astra Serif" w:hAnsi="PT Astra Serif"/>
          <w:b/>
          <w:szCs w:val="26"/>
        </w:rPr>
      </w:pPr>
      <w:r w:rsidRPr="009957CB">
        <w:rPr>
          <w:rFonts w:ascii="PT Astra Serif" w:hAnsi="PT Astra Serif"/>
          <w:b/>
          <w:spacing w:val="20"/>
          <w:szCs w:val="26"/>
        </w:rPr>
        <w:t>ПОСТАНОВЛЕНИЕ</w:t>
      </w:r>
    </w:p>
    <w:p w14:paraId="66FB1202" w14:textId="77777777" w:rsidR="00E13034" w:rsidRPr="009957CB" w:rsidRDefault="00E13034" w:rsidP="00E64D25">
      <w:pPr>
        <w:pStyle w:val="21"/>
        <w:spacing w:before="0"/>
        <w:ind w:right="-1"/>
        <w:jc w:val="left"/>
        <w:rPr>
          <w:rFonts w:ascii="PT Astra Serif" w:hAnsi="PT Astra Serif"/>
          <w:szCs w:val="26"/>
        </w:rPr>
      </w:pPr>
    </w:p>
    <w:p w14:paraId="48EEB283" w14:textId="77777777" w:rsidR="00053DB7" w:rsidRPr="009957CB" w:rsidRDefault="000358B1" w:rsidP="00E64D25">
      <w:pPr>
        <w:pStyle w:val="21"/>
        <w:spacing w:before="0"/>
        <w:ind w:right="-1"/>
        <w:jc w:val="left"/>
        <w:rPr>
          <w:rFonts w:ascii="PT Astra Serif" w:hAnsi="PT Astra Serif"/>
          <w:szCs w:val="26"/>
        </w:rPr>
      </w:pPr>
      <w:r w:rsidRPr="009957CB">
        <w:rPr>
          <w:rFonts w:ascii="PT Astra Serif" w:hAnsi="PT Astra Serif"/>
          <w:szCs w:val="26"/>
        </w:rPr>
        <w:t>_____________</w:t>
      </w:r>
      <w:r w:rsidR="00881DBB" w:rsidRPr="009957CB">
        <w:rPr>
          <w:rFonts w:ascii="PT Astra Serif" w:hAnsi="PT Astra Serif"/>
          <w:szCs w:val="26"/>
        </w:rPr>
        <w:t xml:space="preserve">                                                                                         </w:t>
      </w:r>
      <w:r w:rsidRPr="009957CB">
        <w:rPr>
          <w:rFonts w:ascii="PT Astra Serif" w:hAnsi="PT Astra Serif"/>
          <w:szCs w:val="26"/>
        </w:rPr>
        <w:t xml:space="preserve">          </w:t>
      </w:r>
      <w:r w:rsidR="00EE6480" w:rsidRPr="009957CB">
        <w:rPr>
          <w:rFonts w:ascii="PT Astra Serif" w:hAnsi="PT Astra Serif"/>
          <w:szCs w:val="26"/>
        </w:rPr>
        <w:t xml:space="preserve">       </w:t>
      </w:r>
      <w:r w:rsidRPr="009957CB">
        <w:rPr>
          <w:rFonts w:ascii="PT Astra Serif" w:hAnsi="PT Astra Serif"/>
          <w:szCs w:val="26"/>
        </w:rPr>
        <w:t>_________</w:t>
      </w:r>
    </w:p>
    <w:p w14:paraId="084338FD" w14:textId="77777777" w:rsidR="00F47FEF" w:rsidRPr="009957CB" w:rsidRDefault="00F47FEF" w:rsidP="00F64037">
      <w:pPr>
        <w:pStyle w:val="21"/>
        <w:spacing w:before="0"/>
        <w:ind w:right="-1"/>
        <w:jc w:val="left"/>
        <w:rPr>
          <w:rFonts w:ascii="PT Astra Serif" w:hAnsi="PT Astra Serif"/>
          <w:szCs w:val="26"/>
        </w:rPr>
      </w:pPr>
    </w:p>
    <w:p w14:paraId="6F17410A" w14:textId="511F067A" w:rsidR="005310A1" w:rsidRPr="009957CB" w:rsidRDefault="005310A1" w:rsidP="005310A1">
      <w:pPr>
        <w:shd w:val="clear" w:color="auto" w:fill="FFFFFF"/>
        <w:ind w:firstLine="0"/>
        <w:jc w:val="center"/>
        <w:rPr>
          <w:rFonts w:ascii="PT Astra Serif" w:hAnsi="PT Astra Serif"/>
          <w:szCs w:val="26"/>
        </w:rPr>
      </w:pPr>
      <w:r w:rsidRPr="009957CB">
        <w:rPr>
          <w:rFonts w:ascii="PT Astra Serif" w:hAnsi="PT Astra Serif"/>
          <w:szCs w:val="26"/>
        </w:rPr>
        <w:t xml:space="preserve">О внесении изменений в постановление </w:t>
      </w:r>
      <w:r w:rsidR="00E319F3" w:rsidRPr="009957CB">
        <w:rPr>
          <w:rFonts w:ascii="PT Astra Serif" w:hAnsi="PT Astra Serif"/>
          <w:szCs w:val="26"/>
        </w:rPr>
        <w:t>Администрации</w:t>
      </w:r>
    </w:p>
    <w:p w14:paraId="6A27151E" w14:textId="77777777" w:rsidR="005310A1" w:rsidRPr="009957CB" w:rsidRDefault="005310A1" w:rsidP="005310A1">
      <w:pPr>
        <w:shd w:val="clear" w:color="auto" w:fill="FFFFFF"/>
        <w:ind w:firstLine="0"/>
        <w:jc w:val="center"/>
        <w:rPr>
          <w:rFonts w:ascii="PT Astra Serif" w:hAnsi="PT Astra Serif"/>
          <w:szCs w:val="26"/>
        </w:rPr>
      </w:pPr>
      <w:r w:rsidRPr="009957CB">
        <w:rPr>
          <w:rFonts w:ascii="PT Astra Serif" w:hAnsi="PT Astra Serif"/>
          <w:szCs w:val="26"/>
        </w:rPr>
        <w:t>Томской области от 27.10.2021 № 444а</w:t>
      </w:r>
    </w:p>
    <w:p w14:paraId="7861FCBB" w14:textId="77777777" w:rsidR="005310A1" w:rsidRPr="009957CB" w:rsidRDefault="005310A1" w:rsidP="005310A1">
      <w:pPr>
        <w:tabs>
          <w:tab w:val="left" w:pos="1134"/>
        </w:tabs>
        <w:autoSpaceDE w:val="0"/>
        <w:autoSpaceDN w:val="0"/>
        <w:adjustRightInd w:val="0"/>
        <w:ind w:firstLine="0"/>
        <w:jc w:val="both"/>
        <w:rPr>
          <w:rFonts w:ascii="PT Astra Serif" w:hAnsi="PT Astra Serif"/>
          <w:szCs w:val="26"/>
        </w:rPr>
      </w:pPr>
    </w:p>
    <w:p w14:paraId="3AD9FCDA" w14:textId="129935F1" w:rsidR="006506AD" w:rsidRPr="009957CB" w:rsidRDefault="006506AD" w:rsidP="00FD2F0F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9957CB">
        <w:rPr>
          <w:rFonts w:ascii="PT Astra Serif" w:hAnsi="PT Astra Serif" w:cs="Times New Roman"/>
          <w:color w:val="000000"/>
          <w:sz w:val="26"/>
          <w:szCs w:val="26"/>
        </w:rPr>
        <w:t>В соответствии с частью 5 статьи 20 Закона Томской области от 7 марта 2002 года № 9-ОЗ «О нормативных правовых актах Томской области</w:t>
      </w:r>
    </w:p>
    <w:p w14:paraId="7025B6E4" w14:textId="77777777" w:rsidR="005310A1" w:rsidRPr="009957CB" w:rsidRDefault="005310A1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szCs w:val="26"/>
        </w:rPr>
      </w:pPr>
      <w:r w:rsidRPr="009957CB">
        <w:rPr>
          <w:rFonts w:ascii="PT Astra Serif" w:hAnsi="PT Astra Serif"/>
          <w:szCs w:val="26"/>
        </w:rPr>
        <w:t>ПОСТАНОВЛЯЮ:</w:t>
      </w:r>
    </w:p>
    <w:p w14:paraId="71E64C66" w14:textId="6C23434E" w:rsidR="005310A1" w:rsidRPr="009957CB" w:rsidRDefault="005310A1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szCs w:val="26"/>
        </w:rPr>
        <w:t xml:space="preserve">1. Внести в постановление Администрации Томской области </w:t>
      </w:r>
      <w:r w:rsidRPr="009957CB">
        <w:rPr>
          <w:rFonts w:ascii="PT Astra Serif" w:hAnsi="PT Astra Serif"/>
          <w:szCs w:val="26"/>
        </w:rPr>
        <w:br/>
        <w:t xml:space="preserve">от 27.10.2021 № 444а «Об утверждении Положения о региональном государственном </w:t>
      </w:r>
      <w:r w:rsidR="005D1970" w:rsidRPr="009957CB">
        <w:rPr>
          <w:rFonts w:ascii="PT Astra Serif" w:hAnsi="PT Astra Serif"/>
          <w:szCs w:val="26"/>
        </w:rPr>
        <w:t>контроле (</w:t>
      </w:r>
      <w:r w:rsidRPr="009957CB">
        <w:rPr>
          <w:rFonts w:ascii="PT Astra Serif" w:hAnsi="PT Astra Serif"/>
          <w:szCs w:val="26"/>
        </w:rPr>
        <w:t>надзоре</w:t>
      </w:r>
      <w:r w:rsidR="005D1970" w:rsidRPr="009957CB">
        <w:rPr>
          <w:rFonts w:ascii="PT Astra Serif" w:hAnsi="PT Astra Serif"/>
          <w:szCs w:val="26"/>
        </w:rPr>
        <w:t>)</w:t>
      </w:r>
      <w:r w:rsidRPr="009957CB">
        <w:rPr>
          <w:rFonts w:ascii="PT Astra Serif" w:hAnsi="PT Astra Serif"/>
          <w:szCs w:val="26"/>
        </w:rPr>
        <w:t xml:space="preserve"> в области технического состояния и эксплуатации самоходных машин и других видов техники на территории Томской области» («Собрание законодательства Томской области»</w:t>
      </w:r>
      <w:r w:rsidRPr="009957CB">
        <w:rPr>
          <w:rFonts w:ascii="PT Astra Serif" w:hAnsi="PT Astra Serif"/>
          <w:color w:val="000000"/>
          <w:szCs w:val="26"/>
        </w:rPr>
        <w:t>,</w:t>
      </w:r>
      <w:r w:rsidRPr="009957CB">
        <w:rPr>
          <w:rFonts w:ascii="PT Astra Serif" w:hAnsi="PT Astra Serif"/>
          <w:szCs w:val="26"/>
        </w:rPr>
        <w:t xml:space="preserve"> 2021, № 11/1 (278</w:t>
      </w:r>
      <w:r w:rsidRPr="009957CB">
        <w:rPr>
          <w:rFonts w:ascii="PT Astra Serif" w:hAnsi="PT Astra Serif"/>
          <w:color w:val="000000"/>
          <w:szCs w:val="26"/>
        </w:rPr>
        <w:t>), том II) следующие изменения:</w:t>
      </w:r>
    </w:p>
    <w:p w14:paraId="478BA64E" w14:textId="34B2850C" w:rsidR="008535D4" w:rsidRPr="009957CB" w:rsidRDefault="008535D4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1) пункт 4 изложить в следующей редакции:</w:t>
      </w:r>
    </w:p>
    <w:p w14:paraId="3FA6EE22" w14:textId="0D6F4D40" w:rsidR="008535D4" w:rsidRPr="009957CB" w:rsidRDefault="008535D4" w:rsidP="008535D4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«4. Контроль за исполнением настоящего постановления возложить на заместителя Председателя Правительства Томской области.»;</w:t>
      </w:r>
    </w:p>
    <w:p w14:paraId="2B0DE3C3" w14:textId="3BD71658" w:rsidR="005310A1" w:rsidRPr="009957CB" w:rsidRDefault="008535D4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 xml:space="preserve">2) </w:t>
      </w:r>
      <w:r w:rsidR="005310A1" w:rsidRPr="009957CB">
        <w:rPr>
          <w:rFonts w:ascii="PT Astra Serif" w:hAnsi="PT Astra Serif"/>
          <w:color w:val="000000"/>
          <w:szCs w:val="26"/>
        </w:rPr>
        <w:t xml:space="preserve">в Положении </w:t>
      </w:r>
      <w:r w:rsidR="005310A1" w:rsidRPr="009957CB">
        <w:rPr>
          <w:rFonts w:ascii="PT Astra Serif" w:hAnsi="PT Astra Serif"/>
          <w:szCs w:val="26"/>
        </w:rPr>
        <w:t xml:space="preserve">о региональном государственном </w:t>
      </w:r>
      <w:r w:rsidR="005D1970" w:rsidRPr="009957CB">
        <w:rPr>
          <w:rFonts w:ascii="PT Astra Serif" w:hAnsi="PT Astra Serif"/>
          <w:szCs w:val="26"/>
        </w:rPr>
        <w:t>контроле (</w:t>
      </w:r>
      <w:r w:rsidR="005310A1" w:rsidRPr="009957CB">
        <w:rPr>
          <w:rFonts w:ascii="PT Astra Serif" w:hAnsi="PT Astra Serif"/>
          <w:szCs w:val="26"/>
        </w:rPr>
        <w:t>надзоре</w:t>
      </w:r>
      <w:r w:rsidR="005D1970" w:rsidRPr="009957CB">
        <w:rPr>
          <w:rFonts w:ascii="PT Astra Serif" w:hAnsi="PT Astra Serif"/>
          <w:szCs w:val="26"/>
        </w:rPr>
        <w:t>)</w:t>
      </w:r>
      <w:r w:rsidR="005310A1" w:rsidRPr="009957CB">
        <w:rPr>
          <w:rFonts w:ascii="PT Astra Serif" w:hAnsi="PT Astra Serif"/>
          <w:szCs w:val="26"/>
        </w:rPr>
        <w:t xml:space="preserve"> в области технического состояния и эксплуатации самоходных машин и других видов техники на территории Томской области, утвержденном указанным постановлением (далее – Положение)</w:t>
      </w:r>
      <w:r w:rsidR="005310A1" w:rsidRPr="009957CB">
        <w:rPr>
          <w:rFonts w:ascii="PT Astra Serif" w:hAnsi="PT Astra Serif"/>
          <w:color w:val="000000"/>
          <w:szCs w:val="26"/>
        </w:rPr>
        <w:t>:</w:t>
      </w:r>
    </w:p>
    <w:p w14:paraId="27F5DB3B" w14:textId="75DD6578" w:rsidR="00F54307" w:rsidRPr="009957CB" w:rsidRDefault="008535D4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а</w:t>
      </w:r>
      <w:r w:rsidR="009957CB" w:rsidRPr="009957CB">
        <w:rPr>
          <w:rFonts w:ascii="PT Astra Serif" w:hAnsi="PT Astra Serif"/>
          <w:color w:val="000000"/>
          <w:szCs w:val="26"/>
        </w:rPr>
        <w:t xml:space="preserve">) </w:t>
      </w:r>
      <w:r w:rsidR="00F54307" w:rsidRPr="009957CB">
        <w:rPr>
          <w:rFonts w:ascii="PT Astra Serif" w:hAnsi="PT Astra Serif"/>
          <w:color w:val="000000"/>
          <w:szCs w:val="26"/>
        </w:rPr>
        <w:t>пункт 4 изложить в следующей редакции:</w:t>
      </w:r>
    </w:p>
    <w:p w14:paraId="1DE8217B" w14:textId="77777777" w:rsidR="00F54307" w:rsidRPr="009957CB" w:rsidRDefault="00F54307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«4. Должностными лицами Инспекции, уполномоченными на осуществление регионального государственного контроля (надзора) (далее - должностные лица), являются:</w:t>
      </w:r>
    </w:p>
    <w:p w14:paraId="6D592441" w14:textId="77777777" w:rsidR="00F54307" w:rsidRPr="009957CB" w:rsidRDefault="00F54307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1)</w:t>
      </w:r>
      <w:r w:rsidRPr="009957CB">
        <w:rPr>
          <w:rFonts w:ascii="PT Astra Serif" w:hAnsi="PT Astra Serif"/>
          <w:color w:val="000000"/>
          <w:szCs w:val="26"/>
        </w:rPr>
        <w:tab/>
        <w:t>начальник Инспекции;</w:t>
      </w:r>
    </w:p>
    <w:p w14:paraId="0FD0B0C7" w14:textId="77777777" w:rsidR="00F54307" w:rsidRPr="009957CB" w:rsidRDefault="00F54307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2)</w:t>
      </w:r>
      <w:r w:rsidRPr="009957CB">
        <w:rPr>
          <w:rFonts w:ascii="PT Astra Serif" w:hAnsi="PT Astra Serif"/>
          <w:color w:val="000000"/>
          <w:szCs w:val="26"/>
        </w:rPr>
        <w:tab/>
        <w:t>заместитель начальника Инспекции;</w:t>
      </w:r>
    </w:p>
    <w:p w14:paraId="541A69A1" w14:textId="41979DFF" w:rsidR="00F54307" w:rsidRPr="009957CB" w:rsidRDefault="00F54307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3)</w:t>
      </w:r>
      <w:r w:rsidRPr="009957CB">
        <w:rPr>
          <w:rFonts w:ascii="PT Astra Serif" w:hAnsi="PT Astra Serif"/>
          <w:color w:val="000000"/>
          <w:szCs w:val="26"/>
        </w:rPr>
        <w:tab/>
        <w:t>начальник отдела - главный государственный инженер-инспектор по г.</w:t>
      </w:r>
      <w:r w:rsidR="00E81ADA" w:rsidRPr="009957CB">
        <w:rPr>
          <w:rFonts w:ascii="PT Astra Serif" w:hAnsi="PT Astra Serif"/>
          <w:color w:val="000000"/>
          <w:szCs w:val="26"/>
        </w:rPr>
        <w:t> </w:t>
      </w:r>
      <w:r w:rsidRPr="009957CB">
        <w:rPr>
          <w:rFonts w:ascii="PT Astra Serif" w:hAnsi="PT Astra Serif"/>
          <w:color w:val="000000"/>
          <w:szCs w:val="26"/>
        </w:rPr>
        <w:t>Томску, Томскому району, ЗАТО Северск Инспекции;</w:t>
      </w:r>
    </w:p>
    <w:p w14:paraId="2F1E2F8C" w14:textId="3412ECF2" w:rsidR="00E81ADA" w:rsidRPr="009957CB" w:rsidRDefault="00F54307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4)</w:t>
      </w:r>
      <w:r w:rsidRPr="009957CB">
        <w:rPr>
          <w:rFonts w:ascii="PT Astra Serif" w:hAnsi="PT Astra Serif"/>
          <w:color w:val="000000"/>
          <w:szCs w:val="26"/>
        </w:rPr>
        <w:tab/>
      </w:r>
      <w:r w:rsidR="00E81ADA" w:rsidRPr="009957CB">
        <w:rPr>
          <w:rFonts w:ascii="PT Astra Serif" w:hAnsi="PT Astra Serif"/>
          <w:color w:val="000000"/>
          <w:szCs w:val="26"/>
        </w:rPr>
        <w:t>консультант – главный государственный инженер – инспектор отдела по г. Томску, Томскому району, ЗАТО Северск Инспекции;</w:t>
      </w:r>
    </w:p>
    <w:p w14:paraId="5518C6A5" w14:textId="3BE37F6A" w:rsidR="00E81ADA" w:rsidRPr="009957CB" w:rsidRDefault="00E81ADA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5)</w:t>
      </w:r>
      <w:r w:rsidRPr="009957CB">
        <w:rPr>
          <w:rFonts w:ascii="PT Astra Serif" w:hAnsi="PT Astra Serif"/>
          <w:szCs w:val="26"/>
        </w:rPr>
        <w:t xml:space="preserve"> </w:t>
      </w:r>
      <w:r w:rsidRPr="009957CB">
        <w:rPr>
          <w:rFonts w:ascii="PT Astra Serif" w:hAnsi="PT Astra Serif"/>
          <w:color w:val="000000"/>
          <w:szCs w:val="26"/>
        </w:rPr>
        <w:t>консультант – главный государственный инженер – инспектор по ЗАТО Северск отдела по г. Томску, Томскому району, ЗАТО Северск Инспекции;</w:t>
      </w:r>
    </w:p>
    <w:p w14:paraId="74D11F9F" w14:textId="781D858E" w:rsidR="00E81ADA" w:rsidRPr="009957CB" w:rsidRDefault="00E81ADA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6) консультант – главный государственный инженер – инспектор по Томскому району отдела по г. Томску, Томскому району, ЗАТО Северск Инспекции;</w:t>
      </w:r>
    </w:p>
    <w:p w14:paraId="1F9997BE" w14:textId="401DDDDE" w:rsidR="00E81ADA" w:rsidRPr="009957CB" w:rsidRDefault="00E81ADA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7) консультант – главный государственный инженер – инспектор по г. Томску отдела по г. Томску, Томскому району, ЗАТО Северск Инспекции;</w:t>
      </w:r>
    </w:p>
    <w:p w14:paraId="55F97343" w14:textId="1AD5EDBD" w:rsidR="00F54307" w:rsidRPr="009957CB" w:rsidRDefault="00E81ADA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8</w:t>
      </w:r>
      <w:r w:rsidR="00F54307" w:rsidRPr="009957CB">
        <w:rPr>
          <w:rFonts w:ascii="PT Astra Serif" w:hAnsi="PT Astra Serif"/>
          <w:color w:val="000000"/>
          <w:szCs w:val="26"/>
        </w:rPr>
        <w:t>) главный специалист - главный государственный инженер-инспектор территориального подразделения Инспекции.»;</w:t>
      </w:r>
    </w:p>
    <w:p w14:paraId="488C8B40" w14:textId="328FEA55" w:rsidR="00281DED" w:rsidRPr="009957CB" w:rsidRDefault="00281DED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б) дополнить раздел 1 пунктом 5-1 следующего содержания:</w:t>
      </w:r>
    </w:p>
    <w:p w14:paraId="561D9352" w14:textId="1F26B941" w:rsidR="00281DED" w:rsidRPr="009957CB" w:rsidRDefault="00281DED" w:rsidP="00281DED">
      <w:pPr>
        <w:pStyle w:val="af7"/>
        <w:spacing w:before="0" w:beforeAutospacing="0" w:after="0" w:afterAutospacing="0" w:line="288" w:lineRule="atLeast"/>
        <w:ind w:firstLine="540"/>
        <w:jc w:val="both"/>
        <w:rPr>
          <w:rFonts w:ascii="PT Astra Serif" w:hAnsi="PT Astra Serif"/>
          <w:sz w:val="26"/>
          <w:szCs w:val="26"/>
        </w:rPr>
      </w:pPr>
      <w:r w:rsidRPr="009957CB">
        <w:rPr>
          <w:rFonts w:ascii="PT Astra Serif" w:hAnsi="PT Astra Serif"/>
          <w:color w:val="000000"/>
          <w:sz w:val="26"/>
          <w:szCs w:val="26"/>
        </w:rPr>
        <w:lastRenderedPageBreak/>
        <w:t>«5-1.</w:t>
      </w:r>
      <w:r w:rsidRPr="009957CB">
        <w:rPr>
          <w:rFonts w:ascii="PT Astra Serif" w:hAnsi="PT Astra Serif"/>
          <w:sz w:val="26"/>
          <w:szCs w:val="26"/>
        </w:rPr>
        <w:t xml:space="preserve"> 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оформляются в порядке, установленном частью 1.1 статьи 21 Федерального закона от 31.07.2020 № 248-ФЗ «О государственном контроле (надзоре) и муниципальном контроле в Российской Федерации».»;</w:t>
      </w:r>
    </w:p>
    <w:p w14:paraId="5DC7AF99" w14:textId="626CAD90" w:rsidR="00F54307" w:rsidRPr="009957CB" w:rsidRDefault="0036667A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в</w:t>
      </w:r>
      <w:r w:rsidR="00F54307" w:rsidRPr="009957CB">
        <w:rPr>
          <w:rFonts w:ascii="PT Astra Serif" w:hAnsi="PT Astra Serif"/>
          <w:color w:val="000000"/>
          <w:szCs w:val="26"/>
        </w:rPr>
        <w:t xml:space="preserve">) </w:t>
      </w:r>
      <w:r w:rsidR="009957CB" w:rsidRPr="009957CB">
        <w:rPr>
          <w:rFonts w:ascii="PT Astra Serif" w:hAnsi="PT Astra Serif"/>
          <w:color w:val="000000"/>
          <w:szCs w:val="26"/>
        </w:rPr>
        <w:t>пункт</w:t>
      </w:r>
      <w:r w:rsidR="00F54307" w:rsidRPr="009957CB">
        <w:rPr>
          <w:rFonts w:ascii="PT Astra Serif" w:hAnsi="PT Astra Serif"/>
          <w:color w:val="000000"/>
          <w:szCs w:val="26"/>
        </w:rPr>
        <w:t xml:space="preserve"> 11 изложить в следующей редакции:</w:t>
      </w:r>
    </w:p>
    <w:p w14:paraId="17BEE425" w14:textId="064E1B3E" w:rsidR="00402712" w:rsidRPr="009957CB" w:rsidRDefault="00F54307" w:rsidP="00402712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 xml:space="preserve">«11. </w:t>
      </w:r>
      <w:r w:rsidR="00402712" w:rsidRPr="009957CB">
        <w:rPr>
          <w:rFonts w:ascii="PT Astra Serif" w:hAnsi="PT Astra Serif"/>
          <w:color w:val="000000"/>
          <w:szCs w:val="26"/>
        </w:rPr>
        <w:t>Отнесение объектов контроля (надзора) к одной из категорий риска осуществляется на основе сопоставления характеристик объектов контроля (надзора) с утвержденными критериями риска</w:t>
      </w:r>
      <w:r w:rsidR="003D165A" w:rsidRPr="009957CB">
        <w:rPr>
          <w:rFonts w:ascii="PT Astra Serif" w:hAnsi="PT Astra Serif"/>
          <w:color w:val="000000"/>
          <w:szCs w:val="26"/>
        </w:rPr>
        <w:t xml:space="preserve"> согласно приложению к настоящему Положению</w:t>
      </w:r>
      <w:r w:rsidR="00402712" w:rsidRPr="009957CB">
        <w:rPr>
          <w:rFonts w:ascii="PT Astra Serif" w:hAnsi="PT Astra Serif"/>
          <w:color w:val="000000"/>
          <w:szCs w:val="26"/>
        </w:rPr>
        <w:t xml:space="preserve">. </w:t>
      </w:r>
    </w:p>
    <w:p w14:paraId="705DF8E7" w14:textId="0F45AB21" w:rsidR="00402712" w:rsidRPr="009957CB" w:rsidRDefault="00402712" w:rsidP="003D165A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Объект контроля</w:t>
      </w:r>
      <w:r w:rsidR="000F7361" w:rsidRPr="009957CB">
        <w:rPr>
          <w:rFonts w:ascii="PT Astra Serif" w:hAnsi="PT Astra Serif"/>
          <w:color w:val="000000"/>
          <w:szCs w:val="26"/>
        </w:rPr>
        <w:t xml:space="preserve"> (надзора)</w:t>
      </w:r>
      <w:r w:rsidRPr="009957CB">
        <w:rPr>
          <w:rFonts w:ascii="PT Astra Serif" w:hAnsi="PT Astra Serif"/>
          <w:color w:val="000000"/>
          <w:szCs w:val="26"/>
        </w:rPr>
        <w:t xml:space="preserve"> считается отнесенным к одной из категорий риска после внесения сведений в единый реестр видов контроля.</w:t>
      </w:r>
      <w:r w:rsidR="003D165A" w:rsidRPr="009957CB">
        <w:rPr>
          <w:rFonts w:ascii="PT Astra Serif" w:hAnsi="PT Astra Serif"/>
          <w:color w:val="000000"/>
          <w:szCs w:val="26"/>
        </w:rPr>
        <w:t xml:space="preserve"> Сведения в единый реестр видов контроля</w:t>
      </w:r>
      <w:r w:rsidR="003D165A" w:rsidRPr="009957CB">
        <w:rPr>
          <w:rFonts w:ascii="PT Astra Serif" w:hAnsi="PT Astra Serif"/>
          <w:szCs w:val="26"/>
        </w:rPr>
        <w:t xml:space="preserve"> </w:t>
      </w:r>
      <w:r w:rsidR="003D165A" w:rsidRPr="009957CB">
        <w:rPr>
          <w:rFonts w:ascii="PT Astra Serif" w:hAnsi="PT Astra Serif"/>
          <w:color w:val="000000"/>
          <w:szCs w:val="26"/>
        </w:rPr>
        <w:t>вносятся</w:t>
      </w:r>
      <w:r w:rsidR="003D165A" w:rsidRPr="009957CB">
        <w:rPr>
          <w:rFonts w:ascii="PT Astra Serif" w:hAnsi="PT Astra Serif"/>
          <w:szCs w:val="26"/>
        </w:rPr>
        <w:t xml:space="preserve"> </w:t>
      </w:r>
      <w:r w:rsidR="003D165A" w:rsidRPr="009957CB">
        <w:rPr>
          <w:rFonts w:ascii="PT Astra Serif" w:hAnsi="PT Astra Serif"/>
          <w:color w:val="000000"/>
          <w:szCs w:val="26"/>
        </w:rPr>
        <w:t>должностными лицами, указанными в подпункте 2)-8) пункта 4 Положения.</w:t>
      </w:r>
    </w:p>
    <w:p w14:paraId="2CC2260E" w14:textId="488E60F8" w:rsidR="00A85582" w:rsidRPr="009957CB" w:rsidRDefault="003D165A" w:rsidP="003D165A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В случае, если объект контроля (надзора) не отнесен к определенной категории риска, объект контроля (надзора) считается отнесе</w:t>
      </w:r>
      <w:r w:rsidR="00A85582" w:rsidRPr="009957CB">
        <w:rPr>
          <w:rFonts w:ascii="PT Astra Serif" w:hAnsi="PT Astra Serif"/>
          <w:color w:val="000000"/>
          <w:szCs w:val="26"/>
        </w:rPr>
        <w:t>нным к категории низкого риска.</w:t>
      </w:r>
    </w:p>
    <w:p w14:paraId="52037FE6" w14:textId="4C2B2F9A" w:rsidR="003D165A" w:rsidRPr="009957CB" w:rsidRDefault="00A85582" w:rsidP="003D165A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В случае поступления в Инспекцию сведений о соответствии объекта контроля (надзора) критериям риска иной категории риска либо об изменении критериев риска Инспекция в течение пяти рабочих дней со дня поступления указанных сведений принимает решение об изменении категории риска объекта контроля (надзора).»</w:t>
      </w:r>
    </w:p>
    <w:p w14:paraId="16874E96" w14:textId="7B646B79" w:rsidR="002A3432" w:rsidRPr="009957CB" w:rsidRDefault="0036667A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г</w:t>
      </w:r>
      <w:r w:rsidR="002A3432" w:rsidRPr="009957CB">
        <w:rPr>
          <w:rFonts w:ascii="PT Astra Serif" w:hAnsi="PT Astra Serif"/>
          <w:color w:val="000000"/>
          <w:szCs w:val="26"/>
        </w:rPr>
        <w:t>) пункт 12 изложить в следующей редакции:</w:t>
      </w:r>
    </w:p>
    <w:p w14:paraId="7FCA8D79" w14:textId="77777777" w:rsidR="002A3432" w:rsidRPr="009957CB" w:rsidRDefault="002A3432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«12. В зависимости от присвоенной категории риска периодичность проведения плановых контрольных (надзорных) мероприятий и периодичность проведения обязательных профилактических визитов составляет:</w:t>
      </w:r>
    </w:p>
    <w:p w14:paraId="255F7EC9" w14:textId="5BC15E05" w:rsidR="002A3432" w:rsidRPr="009957CB" w:rsidRDefault="002A3432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1) для объектов контроля (надзора), отнесенных к категории высокого риска:</w:t>
      </w:r>
      <w:r w:rsidR="001910F6" w:rsidRPr="009957CB">
        <w:rPr>
          <w:rFonts w:ascii="PT Astra Serif" w:hAnsi="PT Astra Serif"/>
          <w:color w:val="000000"/>
          <w:szCs w:val="26"/>
        </w:rPr>
        <w:t xml:space="preserve"> </w:t>
      </w:r>
      <w:r w:rsidRPr="009957CB">
        <w:rPr>
          <w:rFonts w:ascii="PT Astra Serif" w:hAnsi="PT Astra Serif"/>
          <w:color w:val="000000"/>
          <w:szCs w:val="26"/>
        </w:rPr>
        <w:t>одно плановое контрольное (надзорное) мероприятие - выездная проверка – один раз в 2 года либо один обязательный профилактический визит в год;</w:t>
      </w:r>
    </w:p>
    <w:p w14:paraId="1F957F35" w14:textId="1B060AC2" w:rsidR="002A3432" w:rsidRPr="009957CB" w:rsidRDefault="002A3432" w:rsidP="003D67F0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2) для объектов контроля (надзора), отнесенных к категори</w:t>
      </w:r>
      <w:r w:rsidR="003D67F0" w:rsidRPr="009957CB">
        <w:rPr>
          <w:rFonts w:ascii="PT Astra Serif" w:hAnsi="PT Astra Serif"/>
          <w:color w:val="000000"/>
          <w:szCs w:val="26"/>
        </w:rPr>
        <w:t>ям</w:t>
      </w:r>
      <w:r w:rsidRPr="009957CB">
        <w:rPr>
          <w:rFonts w:ascii="PT Astra Serif" w:hAnsi="PT Astra Serif"/>
          <w:color w:val="000000"/>
          <w:szCs w:val="26"/>
        </w:rPr>
        <w:t xml:space="preserve"> значительного </w:t>
      </w:r>
      <w:r w:rsidR="003D67F0" w:rsidRPr="009957CB">
        <w:rPr>
          <w:rFonts w:ascii="PT Astra Serif" w:hAnsi="PT Astra Serif"/>
          <w:color w:val="000000"/>
          <w:szCs w:val="26"/>
        </w:rPr>
        <w:t xml:space="preserve">и среднего </w:t>
      </w:r>
      <w:r w:rsidRPr="009957CB">
        <w:rPr>
          <w:rFonts w:ascii="PT Astra Serif" w:hAnsi="PT Astra Serif"/>
          <w:color w:val="000000"/>
          <w:szCs w:val="26"/>
        </w:rPr>
        <w:t>риска</w:t>
      </w:r>
      <w:r w:rsidR="00393392" w:rsidRPr="009957CB">
        <w:rPr>
          <w:rFonts w:ascii="PT Astra Serif" w:hAnsi="PT Astra Serif"/>
          <w:color w:val="000000"/>
          <w:szCs w:val="26"/>
        </w:rPr>
        <w:t>, -</w:t>
      </w:r>
      <w:r w:rsidR="001910F6" w:rsidRPr="009957CB">
        <w:rPr>
          <w:rFonts w:ascii="PT Astra Serif" w:hAnsi="PT Astra Serif"/>
          <w:color w:val="000000"/>
          <w:szCs w:val="26"/>
        </w:rPr>
        <w:t xml:space="preserve"> </w:t>
      </w:r>
      <w:r w:rsidRPr="009957CB">
        <w:rPr>
          <w:rFonts w:ascii="PT Astra Serif" w:hAnsi="PT Astra Serif"/>
          <w:color w:val="000000"/>
          <w:szCs w:val="26"/>
        </w:rPr>
        <w:t>обязат</w:t>
      </w:r>
      <w:r w:rsidR="003D67F0" w:rsidRPr="009957CB">
        <w:rPr>
          <w:rFonts w:ascii="PT Astra Serif" w:hAnsi="PT Astra Serif"/>
          <w:color w:val="000000"/>
          <w:szCs w:val="26"/>
        </w:rPr>
        <w:t>ельны</w:t>
      </w:r>
      <w:r w:rsidR="00393392" w:rsidRPr="009957CB">
        <w:rPr>
          <w:rFonts w:ascii="PT Astra Serif" w:hAnsi="PT Astra Serif"/>
          <w:color w:val="000000"/>
          <w:szCs w:val="26"/>
        </w:rPr>
        <w:t>й</w:t>
      </w:r>
      <w:r w:rsidR="003D67F0" w:rsidRPr="009957CB">
        <w:rPr>
          <w:rFonts w:ascii="PT Astra Serif" w:hAnsi="PT Astra Serif"/>
          <w:color w:val="000000"/>
          <w:szCs w:val="26"/>
        </w:rPr>
        <w:t xml:space="preserve"> профилактически</w:t>
      </w:r>
      <w:r w:rsidR="00393392" w:rsidRPr="009957CB">
        <w:rPr>
          <w:rFonts w:ascii="PT Astra Serif" w:hAnsi="PT Astra Serif"/>
          <w:color w:val="000000"/>
          <w:szCs w:val="26"/>
        </w:rPr>
        <w:t>й</w:t>
      </w:r>
      <w:r w:rsidR="003D67F0" w:rsidRPr="009957CB">
        <w:rPr>
          <w:rFonts w:ascii="PT Astra Serif" w:hAnsi="PT Astra Serif"/>
          <w:color w:val="000000"/>
          <w:szCs w:val="26"/>
        </w:rPr>
        <w:t xml:space="preserve"> визит</w:t>
      </w:r>
      <w:r w:rsidR="00393392" w:rsidRPr="009957CB">
        <w:rPr>
          <w:rFonts w:ascii="PT Astra Serif" w:hAnsi="PT Astra Serif"/>
          <w:color w:val="000000"/>
          <w:szCs w:val="26"/>
        </w:rPr>
        <w:t xml:space="preserve"> в соответствии с </w:t>
      </w:r>
      <w:r w:rsidR="003D67F0" w:rsidRPr="009957CB">
        <w:rPr>
          <w:rFonts w:ascii="PT Astra Serif" w:hAnsi="PT Astra Serif"/>
          <w:color w:val="000000"/>
          <w:szCs w:val="26"/>
        </w:rPr>
        <w:t>периодичность</w:t>
      </w:r>
      <w:r w:rsidR="00393392" w:rsidRPr="009957CB">
        <w:rPr>
          <w:rFonts w:ascii="PT Astra Serif" w:hAnsi="PT Astra Serif"/>
          <w:color w:val="000000"/>
          <w:szCs w:val="26"/>
        </w:rPr>
        <w:t>ю, установленной</w:t>
      </w:r>
      <w:r w:rsidR="003D67F0" w:rsidRPr="009957CB">
        <w:rPr>
          <w:rFonts w:ascii="PT Astra Serif" w:hAnsi="PT Astra Serif"/>
          <w:color w:val="000000"/>
          <w:szCs w:val="26"/>
        </w:rPr>
        <w:t xml:space="preserve"> </w:t>
      </w:r>
      <w:r w:rsidR="00393392" w:rsidRPr="009957CB">
        <w:rPr>
          <w:rFonts w:ascii="PT Astra Serif" w:hAnsi="PT Astra Serif"/>
          <w:color w:val="000000"/>
          <w:szCs w:val="26"/>
        </w:rPr>
        <w:t xml:space="preserve">постановлением </w:t>
      </w:r>
      <w:r w:rsidR="003D67F0" w:rsidRPr="009957CB">
        <w:rPr>
          <w:rFonts w:ascii="PT Astra Serif" w:hAnsi="PT Astra Serif"/>
          <w:color w:val="000000"/>
          <w:szCs w:val="26"/>
        </w:rPr>
        <w:t>Правительством Российской Федерации;</w:t>
      </w:r>
    </w:p>
    <w:p w14:paraId="04BB706E" w14:textId="5A1B828F" w:rsidR="002A3432" w:rsidRPr="009957CB" w:rsidRDefault="00393392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3</w:t>
      </w:r>
      <w:r w:rsidR="002A3432" w:rsidRPr="009957CB">
        <w:rPr>
          <w:rFonts w:ascii="PT Astra Serif" w:hAnsi="PT Astra Serif"/>
          <w:color w:val="000000"/>
          <w:szCs w:val="26"/>
        </w:rPr>
        <w:t>) для объектов контроля (надзора), отнесенных к категории низкого риска:</w:t>
      </w:r>
      <w:r w:rsidR="001910F6" w:rsidRPr="009957CB">
        <w:rPr>
          <w:rFonts w:ascii="PT Astra Serif" w:hAnsi="PT Astra Serif"/>
          <w:color w:val="000000"/>
          <w:szCs w:val="26"/>
        </w:rPr>
        <w:t xml:space="preserve"> </w:t>
      </w:r>
      <w:r w:rsidR="002A3432" w:rsidRPr="009957CB">
        <w:rPr>
          <w:rFonts w:ascii="PT Astra Serif" w:hAnsi="PT Astra Serif"/>
          <w:color w:val="000000"/>
          <w:szCs w:val="26"/>
        </w:rPr>
        <w:t>контрольные (надзорные) мероприятия не проводятся.»;</w:t>
      </w:r>
    </w:p>
    <w:p w14:paraId="6937662A" w14:textId="6BA791B2" w:rsidR="002A3432" w:rsidRPr="009957CB" w:rsidRDefault="0036667A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д</w:t>
      </w:r>
      <w:r w:rsidR="001910F6" w:rsidRPr="009957CB">
        <w:rPr>
          <w:rFonts w:ascii="PT Astra Serif" w:hAnsi="PT Astra Serif"/>
          <w:color w:val="000000"/>
          <w:szCs w:val="26"/>
        </w:rPr>
        <w:t>) пункт 17 изложить в следующей редакции:</w:t>
      </w:r>
    </w:p>
    <w:p w14:paraId="0816B82F" w14:textId="6A47A2D8" w:rsidR="001910F6" w:rsidRPr="009957CB" w:rsidRDefault="001910F6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«17. По итогам обобщения правоприменительной практики Инспекция не реже одного раза в год готовит проект доклада, содержащего результаты обобщения правоприменительной практики Инспекции, который в обязательном порядке проходит публичные обсуждения.</w:t>
      </w:r>
    </w:p>
    <w:p w14:paraId="1CBD11F6" w14:textId="6FB409FC" w:rsidR="001910F6" w:rsidRPr="009957CB" w:rsidRDefault="001910F6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Доклад, содержащий результаты обобщения правоприменительной практики Инспекции, утверждается распоряжением начальника Инспекции до 10 марта года, следующего за отчетным годом, и размещается на</w:t>
      </w:r>
      <w:r w:rsidRPr="009957CB">
        <w:rPr>
          <w:rFonts w:ascii="PT Astra Serif" w:hAnsi="PT Astra Serif"/>
          <w:szCs w:val="26"/>
        </w:rPr>
        <w:t xml:space="preserve"> официальном интернет-портале Инспекции https://gtn.tomsk.gov.ru/ </w:t>
      </w:r>
      <w:r w:rsidRPr="009957CB">
        <w:rPr>
          <w:rFonts w:ascii="PT Astra Serif" w:hAnsi="PT Astra Serif"/>
          <w:color w:val="000000"/>
          <w:szCs w:val="26"/>
        </w:rPr>
        <w:t>до 15 марта года, следующего за отчетным годом.»</w:t>
      </w:r>
    </w:p>
    <w:p w14:paraId="4CA08B9A" w14:textId="47D74A28" w:rsidR="00E219E2" w:rsidRPr="009957CB" w:rsidRDefault="0036667A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е</w:t>
      </w:r>
      <w:r w:rsidR="00E219E2" w:rsidRPr="009957CB">
        <w:rPr>
          <w:rFonts w:ascii="PT Astra Serif" w:hAnsi="PT Astra Serif"/>
          <w:color w:val="000000"/>
          <w:szCs w:val="26"/>
        </w:rPr>
        <w:t xml:space="preserve">) абзац </w:t>
      </w:r>
      <w:r w:rsidR="00132515" w:rsidRPr="009957CB">
        <w:rPr>
          <w:rFonts w:ascii="PT Astra Serif" w:hAnsi="PT Astra Serif"/>
          <w:color w:val="000000"/>
          <w:szCs w:val="26"/>
        </w:rPr>
        <w:t xml:space="preserve">седьмой </w:t>
      </w:r>
      <w:r w:rsidR="00E219E2" w:rsidRPr="009957CB">
        <w:rPr>
          <w:rFonts w:ascii="PT Astra Serif" w:hAnsi="PT Astra Serif"/>
          <w:color w:val="000000"/>
          <w:szCs w:val="26"/>
        </w:rPr>
        <w:t>пункта 20 изложить в следующей редакции:</w:t>
      </w:r>
    </w:p>
    <w:p w14:paraId="4618685D" w14:textId="3BE756DB" w:rsidR="00E219E2" w:rsidRPr="009957CB" w:rsidRDefault="00E219E2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«Возражение направляется в бумажном виде почтовым отправлением</w:t>
      </w:r>
      <w:r w:rsidR="00F1259D" w:rsidRPr="009957CB">
        <w:rPr>
          <w:rFonts w:ascii="PT Astra Serif" w:hAnsi="PT Astra Serif"/>
          <w:color w:val="000000"/>
          <w:szCs w:val="26"/>
        </w:rPr>
        <w:t xml:space="preserve"> или </w:t>
      </w:r>
      <w:r w:rsidRPr="009957CB">
        <w:rPr>
          <w:rFonts w:ascii="PT Astra Serif" w:hAnsi="PT Astra Serif"/>
          <w:color w:val="000000"/>
          <w:szCs w:val="26"/>
        </w:rPr>
        <w:t xml:space="preserve">в </w:t>
      </w:r>
      <w:r w:rsidR="00F1259D" w:rsidRPr="009957CB">
        <w:rPr>
          <w:rFonts w:ascii="PT Astra Serif" w:hAnsi="PT Astra Serif"/>
          <w:color w:val="000000"/>
          <w:szCs w:val="26"/>
        </w:rPr>
        <w:t>электронном виде</w:t>
      </w:r>
      <w:r w:rsidRPr="009957CB">
        <w:rPr>
          <w:rFonts w:ascii="PT Astra Serif" w:hAnsi="PT Astra Serif"/>
          <w:color w:val="000000"/>
          <w:szCs w:val="26"/>
        </w:rPr>
        <w:t xml:space="preserve"> посредством федеральной государственной информационной системы «Единый портал государственных и муниципальных услуг».»;</w:t>
      </w:r>
    </w:p>
    <w:p w14:paraId="31689453" w14:textId="4CCE3EC3" w:rsidR="00E219E2" w:rsidRPr="009957CB" w:rsidRDefault="0036667A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lastRenderedPageBreak/>
        <w:t>ж</w:t>
      </w:r>
      <w:r w:rsidR="00E219E2" w:rsidRPr="009957CB">
        <w:rPr>
          <w:rFonts w:ascii="PT Astra Serif" w:hAnsi="PT Astra Serif"/>
          <w:color w:val="000000"/>
          <w:szCs w:val="26"/>
        </w:rPr>
        <w:t>) пункт 23 изложить в следующей редакции:</w:t>
      </w:r>
    </w:p>
    <w:p w14:paraId="4AD964AB" w14:textId="45426A6B" w:rsidR="00F54307" w:rsidRPr="009957CB" w:rsidRDefault="00132515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«23. Должностные лица</w:t>
      </w:r>
      <w:r w:rsidR="00F54307" w:rsidRPr="009957CB">
        <w:rPr>
          <w:rFonts w:ascii="PT Astra Serif" w:hAnsi="PT Astra Serif"/>
          <w:color w:val="000000"/>
          <w:szCs w:val="26"/>
        </w:rPr>
        <w:t xml:space="preserve"> по обращениям контролируемых лиц и их представителей, направленным в том числе посредством федеральной государственной информационной системы «Единый портал государственных и муниципальных услуг», осуществляют консультирование (дают разъяснения по вопросам, связанным с организацией и осуществлением государственного контроля (надзора)). Консультирование осуществляется без взимания платы.</w:t>
      </w:r>
    </w:p>
    <w:p w14:paraId="10F7DD8C" w14:textId="1FF96C6E" w:rsidR="00F54307" w:rsidRPr="009957CB" w:rsidRDefault="00F54307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Консультирование осуществляется должностными лицами, указанными в пункте 4 настоящего Положения</w:t>
      </w:r>
      <w:r w:rsidR="00E81ADA" w:rsidRPr="009957CB">
        <w:rPr>
          <w:rFonts w:ascii="PT Astra Serif" w:hAnsi="PT Astra Serif"/>
          <w:color w:val="000000"/>
          <w:szCs w:val="26"/>
        </w:rPr>
        <w:t>,</w:t>
      </w:r>
      <w:r w:rsidRPr="009957CB">
        <w:rPr>
          <w:rFonts w:ascii="PT Astra Serif" w:hAnsi="PT Astra Serif"/>
          <w:color w:val="000000"/>
          <w:szCs w:val="26"/>
        </w:rPr>
        <w:t xml:space="preserve"> по телефону, посредством видео-конференц-связи, с использованием мобильного приложения «Инспектор», на личном приеме либо в ходе проведения профилактического мероприятия, контрольного (надзорного) мероприятия.</w:t>
      </w:r>
    </w:p>
    <w:p w14:paraId="0FFB0D24" w14:textId="59B173CB" w:rsidR="00F54307" w:rsidRPr="009957CB" w:rsidRDefault="00F54307" w:rsidP="00F1259D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В Инспекции осуществляется учет консультирований путем регистрации консультирований в журнале консультаций. Форма журнала учета консультирований и должностн</w:t>
      </w:r>
      <w:r w:rsidR="00F1259D" w:rsidRPr="009957CB">
        <w:rPr>
          <w:rFonts w:ascii="PT Astra Serif" w:hAnsi="PT Astra Serif"/>
          <w:color w:val="000000"/>
          <w:szCs w:val="26"/>
        </w:rPr>
        <w:t>ые лица</w:t>
      </w:r>
      <w:r w:rsidRPr="009957CB">
        <w:rPr>
          <w:rFonts w:ascii="PT Astra Serif" w:hAnsi="PT Astra Serif"/>
          <w:color w:val="000000"/>
          <w:szCs w:val="26"/>
        </w:rPr>
        <w:t xml:space="preserve"> Инспекции, ответственн</w:t>
      </w:r>
      <w:r w:rsidR="00F1259D" w:rsidRPr="009957CB">
        <w:rPr>
          <w:rFonts w:ascii="PT Astra Serif" w:hAnsi="PT Astra Serif"/>
          <w:color w:val="000000"/>
          <w:szCs w:val="26"/>
        </w:rPr>
        <w:t>ы</w:t>
      </w:r>
      <w:r w:rsidRPr="009957CB">
        <w:rPr>
          <w:rFonts w:ascii="PT Astra Serif" w:hAnsi="PT Astra Serif"/>
          <w:color w:val="000000"/>
          <w:szCs w:val="26"/>
        </w:rPr>
        <w:t>е за учет консультирований, утверждается распоряжением Инспекции.</w:t>
      </w:r>
    </w:p>
    <w:p w14:paraId="3BAF9B95" w14:textId="77777777" w:rsidR="00F54307" w:rsidRPr="009957CB" w:rsidRDefault="00F54307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Форма журнала учета консультирований содержит следующие данные: порядковый номер; дата консультирования; контролируемое лицо (наименование юридического лица, фамилия, имя, отчество (при наличии) гражданина, их ИНН); вопросы, по которым осуществлялось консультирование; способ проведения (по телефону, посредством видео-конференц-связи, с использованием мобильного приложения «Инспектор», на личном приеме либо в ходе проведения профилактического мероприятия); должностное лицо (лица) проводившие консультирование (фамилия, инициалы, подпись); примечания.»;</w:t>
      </w:r>
    </w:p>
    <w:p w14:paraId="5DB69869" w14:textId="0AB389B1" w:rsidR="001910F6" w:rsidRPr="009957CB" w:rsidRDefault="0036667A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з</w:t>
      </w:r>
      <w:r w:rsidR="001910F6" w:rsidRPr="009957CB">
        <w:rPr>
          <w:rFonts w:ascii="PT Astra Serif" w:hAnsi="PT Astra Serif"/>
          <w:color w:val="000000"/>
          <w:szCs w:val="26"/>
        </w:rPr>
        <w:t>) дополнить пункт 24 подпунктами 6 и 7 следующего содержания:</w:t>
      </w:r>
    </w:p>
    <w:p w14:paraId="4101EC68" w14:textId="2FE6192C" w:rsidR="001910F6" w:rsidRPr="009957CB" w:rsidRDefault="001910F6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 xml:space="preserve">«6) о досудебном обжаловании действий (бездействия) и (или) решений, принятых </w:t>
      </w:r>
      <w:r w:rsidR="008A2C85" w:rsidRPr="009957CB">
        <w:rPr>
          <w:rFonts w:ascii="PT Astra Serif" w:hAnsi="PT Astra Serif"/>
          <w:color w:val="000000"/>
          <w:szCs w:val="26"/>
        </w:rPr>
        <w:t>Инспекцией</w:t>
      </w:r>
      <w:r w:rsidRPr="009957CB">
        <w:rPr>
          <w:rFonts w:ascii="PT Astra Serif" w:hAnsi="PT Astra Serif"/>
          <w:color w:val="000000"/>
          <w:szCs w:val="26"/>
        </w:rPr>
        <w:t xml:space="preserve"> и е</w:t>
      </w:r>
      <w:r w:rsidR="008A2C85" w:rsidRPr="009957CB">
        <w:rPr>
          <w:rFonts w:ascii="PT Astra Serif" w:hAnsi="PT Astra Serif"/>
          <w:color w:val="000000"/>
          <w:szCs w:val="26"/>
        </w:rPr>
        <w:t xml:space="preserve">е </w:t>
      </w:r>
      <w:r w:rsidRPr="009957CB">
        <w:rPr>
          <w:rFonts w:ascii="PT Astra Serif" w:hAnsi="PT Astra Serif"/>
          <w:color w:val="000000"/>
          <w:szCs w:val="26"/>
        </w:rPr>
        <w:t>должностными лицами при осуществлении регионального государственного надзора;</w:t>
      </w:r>
    </w:p>
    <w:p w14:paraId="01D719B7" w14:textId="4602309E" w:rsidR="001910F6" w:rsidRPr="009957CB" w:rsidRDefault="009957CB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7</w:t>
      </w:r>
      <w:r w:rsidR="008A2C85" w:rsidRPr="009957CB">
        <w:rPr>
          <w:rFonts w:ascii="PT Astra Serif" w:hAnsi="PT Astra Serif"/>
          <w:color w:val="000000"/>
          <w:szCs w:val="26"/>
        </w:rPr>
        <w:t>) об административной ответственности за нарушение обязательных требований.»;</w:t>
      </w:r>
    </w:p>
    <w:p w14:paraId="16DD9214" w14:textId="67AF444E" w:rsidR="000F7361" w:rsidRPr="009957CB" w:rsidRDefault="009957CB" w:rsidP="000F7361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и</w:t>
      </w:r>
      <w:r w:rsidR="000F7361" w:rsidRPr="009957CB">
        <w:rPr>
          <w:rFonts w:ascii="PT Astra Serif" w:hAnsi="PT Astra Serif"/>
          <w:color w:val="000000"/>
          <w:szCs w:val="26"/>
        </w:rPr>
        <w:t>) пункт 26 изложить в следующей редакции:</w:t>
      </w:r>
    </w:p>
    <w:p w14:paraId="7836DF00" w14:textId="7B908926" w:rsidR="00EB7F71" w:rsidRPr="009957CB" w:rsidRDefault="000F7361" w:rsidP="000F7361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«</w:t>
      </w:r>
      <w:r w:rsidR="00884FF6" w:rsidRPr="009957CB">
        <w:rPr>
          <w:rFonts w:ascii="PT Astra Serif" w:hAnsi="PT Astra Serif"/>
          <w:color w:val="000000"/>
          <w:szCs w:val="26"/>
        </w:rPr>
        <w:t xml:space="preserve">26. </w:t>
      </w:r>
      <w:r w:rsidR="00EB7F71" w:rsidRPr="009957CB">
        <w:rPr>
          <w:rFonts w:ascii="PT Astra Serif" w:hAnsi="PT Astra Serif"/>
          <w:color w:val="000000"/>
          <w:szCs w:val="26"/>
        </w:rPr>
        <w:t xml:space="preserve">Профилактический визит проводится в форме профилактической беседы </w:t>
      </w:r>
      <w:r w:rsidR="00DE4CE3" w:rsidRPr="009957CB">
        <w:rPr>
          <w:rFonts w:ascii="PT Astra Serif" w:hAnsi="PT Astra Serif"/>
          <w:color w:val="000000"/>
          <w:szCs w:val="26"/>
        </w:rPr>
        <w:t>должностным лицом</w:t>
      </w:r>
      <w:r w:rsidR="001E377A" w:rsidRPr="009957CB">
        <w:rPr>
          <w:rFonts w:ascii="PT Astra Serif" w:hAnsi="PT Astra Serif"/>
          <w:color w:val="000000"/>
          <w:szCs w:val="26"/>
        </w:rPr>
        <w:t xml:space="preserve">, </w:t>
      </w:r>
      <w:r w:rsidR="00DE4CE3" w:rsidRPr="009957CB">
        <w:rPr>
          <w:rFonts w:ascii="PT Astra Serif" w:hAnsi="PT Astra Serif"/>
          <w:color w:val="000000"/>
          <w:szCs w:val="26"/>
        </w:rPr>
        <w:t>уполномоченным на осуществление регионального контроля (надзора),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770A3474" w14:textId="1B70C812" w:rsidR="00DE4CE3" w:rsidRPr="009957CB" w:rsidRDefault="00DE4CE3" w:rsidP="00DE4CE3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регионального контроля (надзора), их соответствии критериям риска, видах, содержании и об интенсивности мероприятий, проводимых в отношении объекта регионального контроля (надзора)</w:t>
      </w:r>
      <w:r w:rsidR="008C4E49" w:rsidRPr="009957CB">
        <w:rPr>
          <w:rFonts w:ascii="PT Astra Serif" w:hAnsi="PT Astra Serif"/>
          <w:color w:val="000000"/>
          <w:szCs w:val="26"/>
        </w:rPr>
        <w:t xml:space="preserve"> исходя из его отнесения к соответствующей категории риска, а должностное лицо</w:t>
      </w:r>
      <w:r w:rsidRPr="009957CB">
        <w:rPr>
          <w:rFonts w:ascii="PT Astra Serif" w:hAnsi="PT Astra Serif"/>
          <w:color w:val="000000"/>
          <w:szCs w:val="26"/>
        </w:rPr>
        <w:t>,</w:t>
      </w:r>
      <w:r w:rsidR="008C4E49" w:rsidRPr="009957CB">
        <w:rPr>
          <w:rFonts w:ascii="PT Astra Serif" w:hAnsi="PT Astra Serif"/>
          <w:color w:val="000000"/>
          <w:szCs w:val="26"/>
        </w:rPr>
        <w:t xml:space="preserve"> уполномоченное на</w:t>
      </w:r>
      <w:r w:rsidRPr="009957CB">
        <w:rPr>
          <w:rFonts w:ascii="PT Astra Serif" w:hAnsi="PT Astra Serif"/>
          <w:color w:val="000000"/>
          <w:szCs w:val="26"/>
        </w:rPr>
        <w:t xml:space="preserve"> осуществл</w:t>
      </w:r>
      <w:r w:rsidR="008C4E49" w:rsidRPr="009957CB">
        <w:rPr>
          <w:rFonts w:ascii="PT Astra Serif" w:hAnsi="PT Astra Serif"/>
          <w:color w:val="000000"/>
          <w:szCs w:val="26"/>
        </w:rPr>
        <w:t xml:space="preserve">ение регионального контроля (надзора), осуществляет </w:t>
      </w:r>
      <w:r w:rsidRPr="009957CB">
        <w:rPr>
          <w:rFonts w:ascii="PT Astra Serif" w:hAnsi="PT Astra Serif"/>
          <w:color w:val="000000"/>
          <w:szCs w:val="26"/>
        </w:rPr>
        <w:t xml:space="preserve">ознакомление с объектом </w:t>
      </w:r>
      <w:r w:rsidR="008C4E49" w:rsidRPr="009957CB">
        <w:rPr>
          <w:rFonts w:ascii="PT Astra Serif" w:hAnsi="PT Astra Serif"/>
          <w:color w:val="000000"/>
          <w:szCs w:val="26"/>
        </w:rPr>
        <w:t>регионального контроля (надзора), сбор сведений,</w:t>
      </w:r>
      <w:r w:rsidR="00E027E4" w:rsidRPr="009957CB">
        <w:rPr>
          <w:rFonts w:ascii="PT Astra Serif" w:hAnsi="PT Astra Serif"/>
          <w:color w:val="000000"/>
          <w:szCs w:val="26"/>
        </w:rPr>
        <w:t xml:space="preserve"> необходимых для отнесения объектов регионального контроля (надзора) к категориям риска, и проводит оценку уровня соблюдения контролируемым лицом обязательных требований.</w:t>
      </w:r>
    </w:p>
    <w:p w14:paraId="24D324A3" w14:textId="3BCB7880" w:rsidR="00EB7F71" w:rsidRPr="009957CB" w:rsidRDefault="00DE4CE3" w:rsidP="000F7361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Профилактический визит проводится по инициативе Инспекции (обязательный профилактический визит) или по инициативе контролируемого лица.</w:t>
      </w:r>
    </w:p>
    <w:p w14:paraId="2B1914BB" w14:textId="2597047D" w:rsidR="0072430C" w:rsidRPr="009957CB" w:rsidRDefault="009957CB" w:rsidP="0072430C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к</w:t>
      </w:r>
      <w:r w:rsidR="0072430C" w:rsidRPr="009957CB">
        <w:rPr>
          <w:rFonts w:ascii="PT Astra Serif" w:hAnsi="PT Astra Serif"/>
          <w:color w:val="000000"/>
          <w:szCs w:val="26"/>
        </w:rPr>
        <w:t>) пункт 27 изложить в следующей редакции:</w:t>
      </w:r>
    </w:p>
    <w:p w14:paraId="53314FF7" w14:textId="64B87B64" w:rsidR="00EB7F71" w:rsidRPr="009957CB" w:rsidRDefault="0072430C" w:rsidP="000F7361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lastRenderedPageBreak/>
        <w:t>«27. Обязательный профилактический визит проводится в порядке и на основаниях, которые установлены статьей 52.1 Федерального закона № 248-ФЗ.</w:t>
      </w:r>
    </w:p>
    <w:p w14:paraId="14628E89" w14:textId="7E5AA226" w:rsidR="0072430C" w:rsidRPr="009957CB" w:rsidRDefault="0072430C" w:rsidP="000F7361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Осмотр в рамках проведения обязательного профилактического визита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79C50811" w14:textId="36F8E1C8" w:rsidR="0072430C" w:rsidRPr="009957CB" w:rsidRDefault="0072430C" w:rsidP="000F7361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При проведении осмотра в рамках обязательного профилактического визита фотосъемка и видеозапись осуществляются с использованием мобильного приложения «Инспектор».»;</w:t>
      </w:r>
    </w:p>
    <w:p w14:paraId="04FA8FCD" w14:textId="22509824" w:rsidR="0072430C" w:rsidRPr="009957CB" w:rsidRDefault="009957CB" w:rsidP="000F7361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л</w:t>
      </w:r>
      <w:r w:rsidR="0072430C" w:rsidRPr="009957CB">
        <w:rPr>
          <w:rFonts w:ascii="PT Astra Serif" w:hAnsi="PT Astra Serif"/>
          <w:color w:val="000000"/>
          <w:szCs w:val="26"/>
        </w:rPr>
        <w:t>) пункт 28 изложить в следующей редакции:</w:t>
      </w:r>
    </w:p>
    <w:p w14:paraId="41163902" w14:textId="11F85FFE" w:rsidR="00884FF6" w:rsidRPr="009957CB" w:rsidRDefault="0072430C" w:rsidP="000F7361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 xml:space="preserve">«28. </w:t>
      </w:r>
      <w:r w:rsidR="00884FF6" w:rsidRPr="009957CB">
        <w:rPr>
          <w:rFonts w:ascii="PT Astra Serif" w:hAnsi="PT Astra Serif"/>
          <w:color w:val="000000"/>
          <w:szCs w:val="26"/>
        </w:rPr>
        <w:t>Профилактически</w:t>
      </w:r>
      <w:r w:rsidRPr="009957CB">
        <w:rPr>
          <w:rFonts w:ascii="PT Astra Serif" w:hAnsi="PT Astra Serif"/>
          <w:color w:val="000000"/>
          <w:szCs w:val="26"/>
        </w:rPr>
        <w:t>й визит</w:t>
      </w:r>
      <w:r w:rsidR="00884FF6" w:rsidRPr="009957CB">
        <w:rPr>
          <w:rFonts w:ascii="PT Astra Serif" w:hAnsi="PT Astra Serif"/>
          <w:color w:val="000000"/>
          <w:szCs w:val="26"/>
        </w:rPr>
        <w:t xml:space="preserve"> по инициативе контролируемого лица провод</w:t>
      </w:r>
      <w:r w:rsidRPr="009957CB">
        <w:rPr>
          <w:rFonts w:ascii="PT Astra Serif" w:hAnsi="PT Astra Serif"/>
          <w:color w:val="000000"/>
          <w:szCs w:val="26"/>
        </w:rPr>
        <w:t>и</w:t>
      </w:r>
      <w:r w:rsidR="00884FF6" w:rsidRPr="009957CB">
        <w:rPr>
          <w:rFonts w:ascii="PT Astra Serif" w:hAnsi="PT Astra Serif"/>
          <w:color w:val="000000"/>
          <w:szCs w:val="26"/>
        </w:rPr>
        <w:t>тся в</w:t>
      </w:r>
      <w:r w:rsidRPr="009957CB">
        <w:rPr>
          <w:rFonts w:ascii="PT Astra Serif" w:hAnsi="PT Astra Serif"/>
          <w:color w:val="000000"/>
          <w:szCs w:val="26"/>
        </w:rPr>
        <w:t xml:space="preserve"> порядке, установленном статьей</w:t>
      </w:r>
      <w:r w:rsidR="00884FF6" w:rsidRPr="009957CB">
        <w:rPr>
          <w:rFonts w:ascii="PT Astra Serif" w:hAnsi="PT Astra Serif"/>
          <w:color w:val="000000"/>
          <w:szCs w:val="26"/>
        </w:rPr>
        <w:t xml:space="preserve"> 52.2 Федерального закона № 248-ФЗ.</w:t>
      </w:r>
      <w:r w:rsidRPr="009957CB">
        <w:rPr>
          <w:rFonts w:ascii="PT Astra Serif" w:hAnsi="PT Astra Serif"/>
          <w:color w:val="000000"/>
          <w:szCs w:val="26"/>
        </w:rPr>
        <w:t>»;</w:t>
      </w:r>
    </w:p>
    <w:p w14:paraId="097CB085" w14:textId="7C7EA9D4" w:rsidR="00B5767B" w:rsidRPr="009957CB" w:rsidRDefault="009957CB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м</w:t>
      </w:r>
      <w:r w:rsidR="00B5767B" w:rsidRPr="009957CB">
        <w:rPr>
          <w:rFonts w:ascii="PT Astra Serif" w:hAnsi="PT Astra Serif"/>
          <w:color w:val="000000"/>
          <w:szCs w:val="26"/>
        </w:rPr>
        <w:t>) абзац первый пункта 39 изложить в следующей редакции:</w:t>
      </w:r>
    </w:p>
    <w:p w14:paraId="2D9FC9FF" w14:textId="4A8ED5D2" w:rsidR="00B5767B" w:rsidRPr="009957CB" w:rsidRDefault="00B5767B" w:rsidP="00591E2C">
      <w:pPr>
        <w:pStyle w:val="af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9957CB">
        <w:rPr>
          <w:rFonts w:ascii="PT Astra Serif" w:hAnsi="PT Astra Serif"/>
          <w:color w:val="000000"/>
          <w:sz w:val="26"/>
          <w:szCs w:val="26"/>
        </w:rPr>
        <w:t>«</w:t>
      </w:r>
      <w:r w:rsidRPr="009957CB">
        <w:rPr>
          <w:rFonts w:ascii="PT Astra Serif" w:hAnsi="PT Astra Serif"/>
          <w:sz w:val="26"/>
          <w:szCs w:val="26"/>
        </w:rPr>
        <w:t>39. Решение о необходимости использования фотосъемки, аудио- и видеозаписи при осуществлении контрольных (надзорных) мероприятий</w:t>
      </w:r>
      <w:r w:rsidR="003D165A" w:rsidRPr="009957CB">
        <w:rPr>
          <w:rFonts w:ascii="PT Astra Serif" w:hAnsi="PT Astra Serif"/>
          <w:sz w:val="26"/>
          <w:szCs w:val="26"/>
        </w:rPr>
        <w:t xml:space="preserve"> </w:t>
      </w:r>
      <w:r w:rsidRPr="009957CB">
        <w:rPr>
          <w:rFonts w:ascii="PT Astra Serif" w:hAnsi="PT Astra Serif"/>
          <w:sz w:val="26"/>
          <w:szCs w:val="26"/>
        </w:rPr>
        <w:t>принимается должностными лицами Инспекции самостоятельно.</w:t>
      </w:r>
      <w:r w:rsidR="00591E2C" w:rsidRPr="009957CB">
        <w:rPr>
          <w:rFonts w:ascii="PT Astra Serif" w:hAnsi="PT Astra Serif"/>
          <w:sz w:val="26"/>
          <w:szCs w:val="26"/>
        </w:rPr>
        <w:t xml:space="preserve"> </w:t>
      </w:r>
      <w:r w:rsidRPr="009957CB">
        <w:rPr>
          <w:rFonts w:ascii="PT Astra Serif" w:hAnsi="PT Astra Serif"/>
          <w:sz w:val="26"/>
          <w:szCs w:val="26"/>
        </w:rPr>
        <w:t xml:space="preserve">Должностные лица, уполномоченные на принятие </w:t>
      </w:r>
      <w:r w:rsidR="007A5A53" w:rsidRPr="009957CB">
        <w:rPr>
          <w:rFonts w:ascii="PT Astra Serif" w:hAnsi="PT Astra Serif"/>
          <w:sz w:val="26"/>
          <w:szCs w:val="26"/>
        </w:rPr>
        <w:t>указанных в настоящем пункте решений</w:t>
      </w:r>
      <w:r w:rsidR="00FD2F0F" w:rsidRPr="009957CB">
        <w:rPr>
          <w:rFonts w:ascii="PT Astra Serif" w:hAnsi="PT Astra Serif"/>
          <w:sz w:val="26"/>
          <w:szCs w:val="26"/>
        </w:rPr>
        <w:t>,</w:t>
      </w:r>
      <w:r w:rsidRPr="009957CB">
        <w:rPr>
          <w:rFonts w:ascii="PT Astra Serif" w:hAnsi="PT Astra Serif"/>
          <w:sz w:val="26"/>
          <w:szCs w:val="26"/>
        </w:rPr>
        <w:t xml:space="preserve"> могут привлекать экспертов, аттестованных в соответствии с постановлением Правительства Российской Федерации от </w:t>
      </w:r>
      <w:r w:rsidR="00591E2C" w:rsidRPr="009957CB">
        <w:rPr>
          <w:rFonts w:ascii="PT Astra Serif" w:hAnsi="PT Astra Serif"/>
          <w:sz w:val="26"/>
          <w:szCs w:val="26"/>
        </w:rPr>
        <w:t>29.12.2020</w:t>
      </w:r>
      <w:r w:rsidRPr="009957CB">
        <w:rPr>
          <w:rFonts w:ascii="PT Astra Serif" w:hAnsi="PT Astra Serif"/>
          <w:sz w:val="26"/>
          <w:szCs w:val="26"/>
        </w:rPr>
        <w:t xml:space="preserve"> № 2328 «О порядке аттестации экспертов, привлекаемых к осуществлению экспертизы в целях государственного контроля (надзора), муниципального контроля».</w:t>
      </w:r>
      <w:r w:rsidR="00FD2F0F" w:rsidRPr="009957CB">
        <w:rPr>
          <w:rFonts w:ascii="PT Astra Serif" w:hAnsi="PT Astra Serif"/>
          <w:sz w:val="26"/>
          <w:szCs w:val="26"/>
        </w:rPr>
        <w:t>»;</w:t>
      </w:r>
    </w:p>
    <w:p w14:paraId="058FFE71" w14:textId="7824DFA5" w:rsidR="00B5767B" w:rsidRPr="009957CB" w:rsidRDefault="009957CB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н</w:t>
      </w:r>
      <w:r w:rsidR="00FD2F0F" w:rsidRPr="009957CB">
        <w:rPr>
          <w:rFonts w:ascii="PT Astra Serif" w:hAnsi="PT Astra Serif"/>
          <w:color w:val="000000"/>
          <w:szCs w:val="26"/>
        </w:rPr>
        <w:t>) пункт 40 дополнить абзацем третьим следующего содержания:</w:t>
      </w:r>
    </w:p>
    <w:p w14:paraId="66BD6669" w14:textId="05593810" w:rsidR="00FD2F0F" w:rsidRPr="009957CB" w:rsidRDefault="00FD2F0F" w:rsidP="00FD2F0F">
      <w:pPr>
        <w:pStyle w:val="af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9957CB">
        <w:rPr>
          <w:rFonts w:ascii="PT Astra Serif" w:hAnsi="PT Astra Serif"/>
          <w:color w:val="000000"/>
          <w:sz w:val="26"/>
          <w:szCs w:val="26"/>
        </w:rPr>
        <w:t>«</w:t>
      </w:r>
      <w:r w:rsidRPr="009957CB">
        <w:rPr>
          <w:rFonts w:ascii="PT Astra Serif" w:hAnsi="PT Astra Serif"/>
          <w:sz w:val="26"/>
          <w:szCs w:val="26"/>
        </w:rPr>
        <w:t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государственной, коммерческой, служебной или иной охраняемой законом тайне.»;</w:t>
      </w:r>
    </w:p>
    <w:p w14:paraId="47212372" w14:textId="7C1952BA" w:rsidR="00FD2F0F" w:rsidRPr="009957CB" w:rsidRDefault="009957CB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о</w:t>
      </w:r>
      <w:r w:rsidR="00FD2F0F" w:rsidRPr="009957CB">
        <w:rPr>
          <w:rFonts w:ascii="PT Astra Serif" w:hAnsi="PT Astra Serif"/>
          <w:color w:val="000000"/>
          <w:szCs w:val="26"/>
        </w:rPr>
        <w:t>) пункт 41с признать утратившим силу;</w:t>
      </w:r>
    </w:p>
    <w:p w14:paraId="5EC9113A" w14:textId="59D0BF5E" w:rsidR="008A2C85" w:rsidRPr="009957CB" w:rsidRDefault="009957CB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п</w:t>
      </w:r>
      <w:r w:rsidR="008A2C85" w:rsidRPr="009957CB">
        <w:rPr>
          <w:rFonts w:ascii="PT Astra Serif" w:hAnsi="PT Astra Serif"/>
          <w:color w:val="000000"/>
          <w:szCs w:val="26"/>
        </w:rPr>
        <w:t>) пункт 43 изложить в следующей редакции:</w:t>
      </w:r>
    </w:p>
    <w:p w14:paraId="779518E6" w14:textId="315057B5" w:rsidR="008A2C85" w:rsidRPr="009957CB" w:rsidRDefault="008A2C85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«43. Региональный государственный контроль (надзор) осуществляется посредством проведения следующих контрольных (надзорных) мероприятий:</w:t>
      </w:r>
    </w:p>
    <w:p w14:paraId="2E36BFFB" w14:textId="1FA31F6F" w:rsidR="008A2C85" w:rsidRPr="009957CB" w:rsidRDefault="008A2C85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1) предусматривающие взаимодействие с контролируемым лицом на плановой и внеплановой основе:</w:t>
      </w:r>
    </w:p>
    <w:p w14:paraId="056FC7F8" w14:textId="19B09ED2" w:rsidR="008A2C85" w:rsidRPr="009957CB" w:rsidRDefault="008A2C85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а) инспекционный визит;</w:t>
      </w:r>
    </w:p>
    <w:p w14:paraId="2C572905" w14:textId="774FCCD5" w:rsidR="008A2C85" w:rsidRPr="009957CB" w:rsidRDefault="008A2C85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б) документарная проверка;</w:t>
      </w:r>
    </w:p>
    <w:p w14:paraId="26CD79F0" w14:textId="74CBE71F" w:rsidR="008A2C85" w:rsidRPr="009957CB" w:rsidRDefault="008A2C85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в) выездная проверка;</w:t>
      </w:r>
    </w:p>
    <w:p w14:paraId="33CBACDA" w14:textId="23E2CB6A" w:rsidR="008A2C85" w:rsidRPr="009957CB" w:rsidRDefault="008A2C85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2) без взаимодействия с контролируемым лицом:</w:t>
      </w:r>
    </w:p>
    <w:p w14:paraId="27B2F7AC" w14:textId="321F84C1" w:rsidR="008A2C85" w:rsidRPr="009957CB" w:rsidRDefault="008A2C85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а) наблюдение за соблюдением обязательных требований (мониторинг безопасности);</w:t>
      </w:r>
    </w:p>
    <w:p w14:paraId="5479303B" w14:textId="43160BEE" w:rsidR="008A2C85" w:rsidRPr="009957CB" w:rsidRDefault="008A2C85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б) выездное обследование.»;</w:t>
      </w:r>
    </w:p>
    <w:p w14:paraId="1784DAAC" w14:textId="181EF169" w:rsidR="008A2C85" w:rsidRPr="009957CB" w:rsidRDefault="009957CB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р</w:t>
      </w:r>
      <w:r w:rsidR="008A2C85" w:rsidRPr="009957CB">
        <w:rPr>
          <w:rFonts w:ascii="PT Astra Serif" w:hAnsi="PT Astra Serif"/>
          <w:color w:val="000000"/>
          <w:szCs w:val="26"/>
        </w:rPr>
        <w:t>) пункт 49 признать утративш</w:t>
      </w:r>
      <w:r w:rsidR="00005B61" w:rsidRPr="009957CB">
        <w:rPr>
          <w:rFonts w:ascii="PT Astra Serif" w:hAnsi="PT Astra Serif"/>
          <w:color w:val="000000"/>
          <w:szCs w:val="26"/>
        </w:rPr>
        <w:t>и</w:t>
      </w:r>
      <w:r w:rsidR="008A2C85" w:rsidRPr="009957CB">
        <w:rPr>
          <w:rFonts w:ascii="PT Astra Serif" w:hAnsi="PT Astra Serif"/>
          <w:color w:val="000000"/>
          <w:szCs w:val="26"/>
        </w:rPr>
        <w:t>м силу;</w:t>
      </w:r>
    </w:p>
    <w:p w14:paraId="63289A4B" w14:textId="52635AA2" w:rsidR="00F47861" w:rsidRPr="009957CB" w:rsidRDefault="009957CB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с</w:t>
      </w:r>
      <w:r w:rsidR="006608E5" w:rsidRPr="009957CB">
        <w:rPr>
          <w:rFonts w:ascii="PT Astra Serif" w:hAnsi="PT Astra Serif"/>
          <w:color w:val="000000"/>
          <w:szCs w:val="26"/>
        </w:rPr>
        <w:t xml:space="preserve">) </w:t>
      </w:r>
      <w:r w:rsidR="00F47861" w:rsidRPr="009957CB">
        <w:rPr>
          <w:rFonts w:ascii="PT Astra Serif" w:hAnsi="PT Astra Serif"/>
          <w:color w:val="000000"/>
          <w:szCs w:val="26"/>
        </w:rPr>
        <w:t>пункт 53 изложить в следующей редакции:</w:t>
      </w:r>
    </w:p>
    <w:p w14:paraId="44CA53FC" w14:textId="14FD5FED" w:rsidR="00F54307" w:rsidRPr="009957CB" w:rsidRDefault="00F47861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 xml:space="preserve">«53. </w:t>
      </w:r>
      <w:r w:rsidR="00F54307" w:rsidRPr="009957CB">
        <w:rPr>
          <w:rFonts w:ascii="PT Astra Serif" w:hAnsi="PT Astra Serif"/>
          <w:color w:val="000000"/>
          <w:szCs w:val="26"/>
        </w:rPr>
        <w:t>В ходе документарной проверки рассматриваются документы контролируемых лиц, имеющиеся в распоряжении Инспекции,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результатах, осуществленных в отношении этих контролируемых лиц государственного контроля (надзора).</w:t>
      </w:r>
    </w:p>
    <w:p w14:paraId="2104BEC5" w14:textId="77777777" w:rsidR="00F54307" w:rsidRPr="009957CB" w:rsidRDefault="00F54307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lastRenderedPageBreak/>
        <w:t>Документы могут представляться контролируемыми лицами с использованием федеральной государственной информационной системы «Единый портал государственных и муниципальных услуг» или мобильного приложения «Инспектор».</w:t>
      </w:r>
    </w:p>
    <w:p w14:paraId="5DA855CF" w14:textId="1A246DF1" w:rsidR="00005B61" w:rsidRPr="009957CB" w:rsidRDefault="00132515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В ходе документарной проверки</w:t>
      </w:r>
      <w:r w:rsidR="00005B61" w:rsidRPr="009957CB">
        <w:rPr>
          <w:rFonts w:ascii="PT Astra Serif" w:hAnsi="PT Astra Serif"/>
          <w:szCs w:val="26"/>
        </w:rPr>
        <w:t xml:space="preserve"> </w:t>
      </w:r>
      <w:r w:rsidR="00005B61" w:rsidRPr="009957CB">
        <w:rPr>
          <w:rFonts w:ascii="PT Astra Serif" w:hAnsi="PT Astra Serif"/>
          <w:color w:val="000000"/>
          <w:szCs w:val="26"/>
        </w:rPr>
        <w:t>осуществлении, если имеющихся в распоряжении у Инспекции сведений и документов недостаточно, могут совершаться следующие контрольные (надзорные) действия:</w:t>
      </w:r>
    </w:p>
    <w:p w14:paraId="6DCBCFCD" w14:textId="77777777" w:rsidR="00F54307" w:rsidRPr="009957CB" w:rsidRDefault="00F54307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1) получение письменных объяснений;</w:t>
      </w:r>
    </w:p>
    <w:p w14:paraId="5755BE8B" w14:textId="77777777" w:rsidR="00F54307" w:rsidRPr="009957CB" w:rsidRDefault="00F54307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2) истребование документов.»;</w:t>
      </w:r>
    </w:p>
    <w:p w14:paraId="4372BA55" w14:textId="28B26F2A" w:rsidR="007D2B74" w:rsidRPr="009957CB" w:rsidRDefault="009957CB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т</w:t>
      </w:r>
      <w:r w:rsidR="007D2B74" w:rsidRPr="009957CB">
        <w:rPr>
          <w:rFonts w:ascii="PT Astra Serif" w:hAnsi="PT Astra Serif"/>
          <w:color w:val="000000"/>
          <w:szCs w:val="26"/>
        </w:rPr>
        <w:t>) пункты 55-56 признать утратившими силу;</w:t>
      </w:r>
    </w:p>
    <w:p w14:paraId="029A83BB" w14:textId="493EAC60" w:rsidR="00005B61" w:rsidRPr="009957CB" w:rsidRDefault="009957CB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у</w:t>
      </w:r>
      <w:r w:rsidR="00005B61" w:rsidRPr="009957CB">
        <w:rPr>
          <w:rFonts w:ascii="PT Astra Serif" w:hAnsi="PT Astra Serif"/>
          <w:color w:val="000000"/>
          <w:szCs w:val="26"/>
        </w:rPr>
        <w:t>) в пункте 59 подпункты 2 и 7 исключить;</w:t>
      </w:r>
    </w:p>
    <w:p w14:paraId="3EC038DA" w14:textId="1A20566A" w:rsidR="00005B61" w:rsidRPr="009957CB" w:rsidRDefault="009957CB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ф</w:t>
      </w:r>
      <w:r w:rsidR="00005B61" w:rsidRPr="009957CB">
        <w:rPr>
          <w:rFonts w:ascii="PT Astra Serif" w:hAnsi="PT Astra Serif"/>
          <w:color w:val="000000"/>
          <w:szCs w:val="26"/>
        </w:rPr>
        <w:t>) дополнить раздел 6 пункт</w:t>
      </w:r>
      <w:r w:rsidR="00281DED" w:rsidRPr="009957CB">
        <w:rPr>
          <w:rFonts w:ascii="PT Astra Serif" w:hAnsi="PT Astra Serif"/>
          <w:color w:val="000000"/>
          <w:szCs w:val="26"/>
        </w:rPr>
        <w:t xml:space="preserve">ом </w:t>
      </w:r>
      <w:r w:rsidR="00631A7C" w:rsidRPr="009957CB">
        <w:rPr>
          <w:rFonts w:ascii="PT Astra Serif" w:hAnsi="PT Astra Serif"/>
          <w:color w:val="000000"/>
          <w:szCs w:val="26"/>
        </w:rPr>
        <w:t>61-</w:t>
      </w:r>
      <w:r w:rsidR="00281DED" w:rsidRPr="009957CB">
        <w:rPr>
          <w:rFonts w:ascii="PT Astra Serif" w:hAnsi="PT Astra Serif"/>
          <w:color w:val="000000"/>
          <w:szCs w:val="26"/>
        </w:rPr>
        <w:t xml:space="preserve">1 </w:t>
      </w:r>
      <w:r w:rsidR="00005B61" w:rsidRPr="009957CB">
        <w:rPr>
          <w:rFonts w:ascii="PT Astra Serif" w:hAnsi="PT Astra Serif"/>
          <w:color w:val="000000"/>
          <w:szCs w:val="26"/>
        </w:rPr>
        <w:t>следующего содержания:</w:t>
      </w:r>
    </w:p>
    <w:p w14:paraId="55F7FFC1" w14:textId="2AF08B94" w:rsidR="00D3290D" w:rsidRPr="009957CB" w:rsidRDefault="00005B61" w:rsidP="00281DED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«</w:t>
      </w:r>
      <w:r w:rsidR="00132620" w:rsidRPr="009957CB">
        <w:rPr>
          <w:rFonts w:ascii="PT Astra Serif" w:hAnsi="PT Astra Serif"/>
          <w:color w:val="000000"/>
          <w:szCs w:val="26"/>
        </w:rPr>
        <w:t>61-</w:t>
      </w:r>
      <w:r w:rsidR="00281DED" w:rsidRPr="009957CB">
        <w:rPr>
          <w:rFonts w:ascii="PT Astra Serif" w:hAnsi="PT Astra Serif"/>
          <w:color w:val="000000"/>
          <w:szCs w:val="26"/>
        </w:rPr>
        <w:t>1</w:t>
      </w:r>
      <w:r w:rsidR="00132620" w:rsidRPr="009957CB">
        <w:rPr>
          <w:rFonts w:ascii="PT Astra Serif" w:hAnsi="PT Astra Serif"/>
          <w:color w:val="000000"/>
          <w:szCs w:val="26"/>
        </w:rPr>
        <w:t xml:space="preserve">. </w:t>
      </w:r>
      <w:r w:rsidR="00D3290D" w:rsidRPr="009957CB">
        <w:rPr>
          <w:rFonts w:ascii="PT Astra Serif" w:hAnsi="PT Astra Serif"/>
          <w:color w:val="000000"/>
          <w:szCs w:val="26"/>
        </w:rPr>
        <w:t>Инспекционный визит и выездная проверка могут быть проведены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261B70E6" w14:textId="44722377" w:rsidR="00D3290D" w:rsidRPr="009957CB" w:rsidRDefault="00D3290D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Осмотр и опрос, указанные в подпунктах 1) и 2) пункта 44 и в подпунктах 1) и 3) пункта 59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05C6DC9C" w14:textId="6AEBBFE8" w:rsidR="00D3290D" w:rsidRPr="009957CB" w:rsidRDefault="00D3290D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В рамках осуществления осмотра при проведении инспекционного визита и выездной проверки фотосъемка и видеозапись осуществляются с использованием мобильного приложения «Инспектор».</w:t>
      </w:r>
    </w:p>
    <w:p w14:paraId="5F384222" w14:textId="370F9859" w:rsidR="00005B61" w:rsidRPr="009957CB" w:rsidRDefault="00D3290D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Документы в рамках документарной проверки могут представляться контролируемыми лицами с использованием федеральной государственной информационной системы «Единый портал государственных и муниципальных услуг (функций)» или мобильного приложения «Инспектор».</w:t>
      </w:r>
      <w:r w:rsidR="00FD2F0F" w:rsidRPr="009957CB">
        <w:rPr>
          <w:rFonts w:ascii="PT Astra Serif" w:hAnsi="PT Astra Serif"/>
          <w:color w:val="000000"/>
          <w:szCs w:val="26"/>
        </w:rPr>
        <w:t>»;</w:t>
      </w:r>
    </w:p>
    <w:p w14:paraId="6C544EFE" w14:textId="40BF2EC5" w:rsidR="00FD2F0F" w:rsidRPr="009957CB" w:rsidRDefault="009957CB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х</w:t>
      </w:r>
      <w:r w:rsidR="00FD2F0F" w:rsidRPr="009957CB">
        <w:rPr>
          <w:rFonts w:ascii="PT Astra Serif" w:hAnsi="PT Astra Serif"/>
          <w:color w:val="000000"/>
          <w:szCs w:val="26"/>
        </w:rPr>
        <w:t>) пункт 67 изложить в следующей редакции:</w:t>
      </w:r>
    </w:p>
    <w:p w14:paraId="308C4BFB" w14:textId="0341314F" w:rsidR="00FD2F0F" w:rsidRPr="009957CB" w:rsidRDefault="00FD2F0F" w:rsidP="00FD2F0F">
      <w:pPr>
        <w:pStyle w:val="af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9957CB">
        <w:rPr>
          <w:rFonts w:ascii="PT Astra Serif" w:hAnsi="PT Astra Serif"/>
          <w:color w:val="000000"/>
          <w:sz w:val="26"/>
          <w:szCs w:val="26"/>
        </w:rPr>
        <w:t xml:space="preserve">«67. </w:t>
      </w:r>
      <w:r w:rsidRPr="009957CB">
        <w:rPr>
          <w:rFonts w:ascii="PT Astra Serif" w:hAnsi="PT Astra Serif"/>
          <w:sz w:val="26"/>
          <w:szCs w:val="26"/>
        </w:rPr>
        <w:t>Выездное обследование проводится без информирования контролируемого лица методом визуального обследования.»;</w:t>
      </w:r>
    </w:p>
    <w:p w14:paraId="48A2851A" w14:textId="0F9DD49D" w:rsidR="00E45DB6" w:rsidRPr="009957CB" w:rsidRDefault="009957CB" w:rsidP="00E45DB6">
      <w:pPr>
        <w:pStyle w:val="af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9957CB">
        <w:rPr>
          <w:rFonts w:ascii="PT Astra Serif" w:hAnsi="PT Astra Serif"/>
          <w:sz w:val="26"/>
          <w:szCs w:val="26"/>
        </w:rPr>
        <w:t>ц</w:t>
      </w:r>
      <w:r w:rsidR="00FD2F0F" w:rsidRPr="009957CB">
        <w:rPr>
          <w:rFonts w:ascii="PT Astra Serif" w:hAnsi="PT Astra Serif"/>
          <w:sz w:val="26"/>
          <w:szCs w:val="26"/>
        </w:rPr>
        <w:t>) подпункт 2 пункта 70 признать утратившим силу;</w:t>
      </w:r>
    </w:p>
    <w:p w14:paraId="7C65205A" w14:textId="3CE11CC2" w:rsidR="00E319F3" w:rsidRPr="009957CB" w:rsidRDefault="00FD2F0F" w:rsidP="00FD2F0F">
      <w:pPr>
        <w:pStyle w:val="af7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6"/>
          <w:szCs w:val="26"/>
        </w:rPr>
      </w:pPr>
      <w:r w:rsidRPr="009957CB">
        <w:rPr>
          <w:rFonts w:ascii="PT Astra Serif" w:hAnsi="PT Astra Serif"/>
          <w:sz w:val="26"/>
          <w:szCs w:val="26"/>
        </w:rPr>
        <w:t>19</w:t>
      </w:r>
      <w:r w:rsidR="00F47861" w:rsidRPr="009957CB">
        <w:rPr>
          <w:rFonts w:ascii="PT Astra Serif" w:hAnsi="PT Astra Serif"/>
          <w:color w:val="000000"/>
          <w:sz w:val="26"/>
          <w:szCs w:val="26"/>
        </w:rPr>
        <w:t xml:space="preserve">) </w:t>
      </w:r>
      <w:r w:rsidR="006608E5" w:rsidRPr="009957CB">
        <w:rPr>
          <w:rFonts w:ascii="PT Astra Serif" w:hAnsi="PT Astra Serif"/>
          <w:color w:val="000000"/>
          <w:sz w:val="26"/>
          <w:szCs w:val="26"/>
        </w:rPr>
        <w:t>пункт 75 изложить в следующей редакции:</w:t>
      </w:r>
    </w:p>
    <w:p w14:paraId="5DDEBCD7" w14:textId="6ED97E5B" w:rsidR="00281DED" w:rsidRPr="009957CB" w:rsidRDefault="007D6E19" w:rsidP="0036667A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 xml:space="preserve">«75. </w:t>
      </w:r>
      <w:r w:rsidR="00281DED" w:rsidRPr="009957CB">
        <w:rPr>
          <w:rFonts w:ascii="PT Astra Serif" w:hAnsi="PT Astra Serif"/>
          <w:color w:val="000000"/>
          <w:szCs w:val="26"/>
        </w:rPr>
        <w:t xml:space="preserve">Жалобы на решения, действия (бездействие) начальника Инспекции, заместителя начальника Инспекции и иных должностных лиц </w:t>
      </w:r>
      <w:r w:rsidR="0036667A" w:rsidRPr="009957CB">
        <w:rPr>
          <w:rFonts w:ascii="PT Astra Serif" w:hAnsi="PT Astra Serif"/>
          <w:color w:val="000000"/>
          <w:szCs w:val="26"/>
        </w:rPr>
        <w:t xml:space="preserve">Инспекции </w:t>
      </w:r>
      <w:r w:rsidR="00281DED" w:rsidRPr="009957CB">
        <w:rPr>
          <w:rFonts w:ascii="PT Astra Serif" w:hAnsi="PT Astra Serif"/>
          <w:color w:val="000000"/>
          <w:szCs w:val="26"/>
        </w:rPr>
        <w:t xml:space="preserve">рассматриваются начальником </w:t>
      </w:r>
      <w:r w:rsidR="0036667A" w:rsidRPr="009957CB">
        <w:rPr>
          <w:rFonts w:ascii="PT Astra Serif" w:hAnsi="PT Astra Serif"/>
          <w:color w:val="000000"/>
          <w:szCs w:val="26"/>
        </w:rPr>
        <w:t>Инспекции</w:t>
      </w:r>
      <w:r w:rsidR="00281DED" w:rsidRPr="009957CB">
        <w:rPr>
          <w:rFonts w:ascii="PT Astra Serif" w:hAnsi="PT Astra Serif"/>
          <w:color w:val="000000"/>
          <w:szCs w:val="26"/>
        </w:rPr>
        <w:t>.</w:t>
      </w:r>
      <w:r w:rsidR="003B44F1" w:rsidRPr="009957CB">
        <w:rPr>
          <w:rFonts w:ascii="PT Astra Serif" w:hAnsi="PT Astra Serif"/>
          <w:color w:val="000000"/>
          <w:szCs w:val="26"/>
        </w:rPr>
        <w:t>»;</w:t>
      </w:r>
    </w:p>
    <w:p w14:paraId="59DA2BCF" w14:textId="4CD37F13" w:rsidR="00F54307" w:rsidRPr="009957CB" w:rsidRDefault="009957CB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ч</w:t>
      </w:r>
      <w:r w:rsidR="00F54307" w:rsidRPr="009957CB">
        <w:rPr>
          <w:rFonts w:ascii="PT Astra Serif" w:hAnsi="PT Astra Serif"/>
          <w:color w:val="000000"/>
          <w:szCs w:val="26"/>
        </w:rPr>
        <w:t>) в подпункте 3) пункта 80 слова «индикаторами риска» заменить словами «перечнем индикаторов риска»;</w:t>
      </w:r>
    </w:p>
    <w:p w14:paraId="38FE5DD0" w14:textId="7A0E1355" w:rsidR="006608E5" w:rsidRPr="009957CB" w:rsidRDefault="009957CB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ш</w:t>
      </w:r>
      <w:r w:rsidR="00244036" w:rsidRPr="009957CB">
        <w:rPr>
          <w:rFonts w:ascii="PT Astra Serif" w:hAnsi="PT Astra Serif"/>
          <w:color w:val="000000"/>
          <w:szCs w:val="26"/>
        </w:rPr>
        <w:t xml:space="preserve">) </w:t>
      </w:r>
      <w:r w:rsidR="00B10D34" w:rsidRPr="009957CB">
        <w:rPr>
          <w:rFonts w:ascii="PT Astra Serif" w:hAnsi="PT Astra Serif"/>
          <w:color w:val="000000"/>
          <w:szCs w:val="26"/>
        </w:rPr>
        <w:t>наименование раздела 10 изложить в следующей редакции:</w:t>
      </w:r>
    </w:p>
    <w:p w14:paraId="7928112E" w14:textId="44BF6DDC" w:rsidR="00B10D34" w:rsidRPr="009957CB" w:rsidRDefault="00B10D34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«10. Перечень индикаторов риска нарушения обязательных требований»;</w:t>
      </w:r>
    </w:p>
    <w:p w14:paraId="663C063F" w14:textId="29B9E054" w:rsidR="00E45DB6" w:rsidRPr="009957CB" w:rsidRDefault="009957CB" w:rsidP="00495F4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щ</w:t>
      </w:r>
      <w:r w:rsidR="00F1259D" w:rsidRPr="009957CB">
        <w:rPr>
          <w:rFonts w:ascii="PT Astra Serif" w:hAnsi="PT Astra Serif"/>
          <w:color w:val="000000"/>
          <w:szCs w:val="26"/>
        </w:rPr>
        <w:t>) дополнить Положение</w:t>
      </w:r>
      <w:r w:rsidR="00E45DB6" w:rsidRPr="009957CB">
        <w:rPr>
          <w:rFonts w:ascii="PT Astra Serif" w:hAnsi="PT Astra Serif"/>
          <w:color w:val="000000"/>
          <w:szCs w:val="26"/>
        </w:rPr>
        <w:t xml:space="preserve"> разделом 11 следующего содержания:</w:t>
      </w:r>
    </w:p>
    <w:p w14:paraId="7ABA8BE2" w14:textId="2295BAFA" w:rsidR="00E45DB6" w:rsidRPr="009957CB" w:rsidRDefault="00E45DB6" w:rsidP="00E45DB6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«11. Требования к запрещению эксплуатации самоходных машин</w:t>
      </w:r>
    </w:p>
    <w:p w14:paraId="37690AB2" w14:textId="68D0D9C3" w:rsidR="00E45DB6" w:rsidRPr="009957CB" w:rsidRDefault="00E45DB6" w:rsidP="00E45DB6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и других видов техники</w:t>
      </w:r>
    </w:p>
    <w:p w14:paraId="3CCCB012" w14:textId="77777777" w:rsidR="00E45DB6" w:rsidRPr="009957CB" w:rsidRDefault="00E45DB6" w:rsidP="00E45DB6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PT Astra Serif" w:hAnsi="PT Astra Serif"/>
          <w:color w:val="000000"/>
          <w:szCs w:val="26"/>
        </w:rPr>
      </w:pPr>
    </w:p>
    <w:p w14:paraId="53CC0DE7" w14:textId="4B3A682F" w:rsidR="00E45DB6" w:rsidRPr="009957CB" w:rsidRDefault="00E45DB6" w:rsidP="00E45DB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82. Запрещение эксплуатации самоходных машин и других видов техники осуществляется в рамках контрольных (надзорных) мероприятий, указанных в пунктах 44, 53 и 59 Положения.</w:t>
      </w:r>
    </w:p>
    <w:p w14:paraId="563E3C72" w14:textId="06FCCE3C" w:rsidR="00E45DB6" w:rsidRPr="009957CB" w:rsidRDefault="0057783D" w:rsidP="00E45DB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83</w:t>
      </w:r>
      <w:r w:rsidR="00E45DB6" w:rsidRPr="009957CB">
        <w:rPr>
          <w:rFonts w:ascii="PT Astra Serif" w:hAnsi="PT Astra Serif"/>
          <w:color w:val="000000"/>
          <w:szCs w:val="26"/>
        </w:rPr>
        <w:t>. Запрещается эксплуатация самоходных машин и других видов техники при наличии неисправностей и условий, перечень которых утверждается Правительством Российской Федерации.</w:t>
      </w:r>
    </w:p>
    <w:p w14:paraId="2CA1BFFA" w14:textId="77777777" w:rsidR="00E45DB6" w:rsidRPr="009957CB" w:rsidRDefault="00E45DB6" w:rsidP="00E45DB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lastRenderedPageBreak/>
        <w:t>Запрещается эксплуатация самоходных машин и других видов техники, владельцами которых не исполнена обязанность по страхованию своей гражданской ответственности в соответствии с законодательством Российской Федерации.</w:t>
      </w:r>
    </w:p>
    <w:p w14:paraId="544E9623" w14:textId="2D92E623" w:rsidR="00E45DB6" w:rsidRPr="009957CB" w:rsidRDefault="00E45DB6" w:rsidP="00E45DB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 xml:space="preserve">Запрещается эксплуатация самоходных машин и других видов техники, не поставленных на государственный учет, а также эксплуатация самоходных машин и других видов техники гражданами, не имеющими при себе удостоверения тракториста-машиниста (тракториста), или временного удостоверения на право управления самоходными машинами соответствующей категории, или водительского удостоверения, подтверждающего право на управление транспортными средствами категорий </w:t>
      </w:r>
      <w:r w:rsidR="0057783D" w:rsidRPr="009957CB">
        <w:rPr>
          <w:rFonts w:ascii="PT Astra Serif" w:hAnsi="PT Astra Serif"/>
          <w:color w:val="000000"/>
          <w:szCs w:val="26"/>
        </w:rPr>
        <w:t>«</w:t>
      </w:r>
      <w:r w:rsidRPr="009957CB">
        <w:rPr>
          <w:rFonts w:ascii="PT Astra Serif" w:hAnsi="PT Astra Serif"/>
          <w:color w:val="000000"/>
          <w:szCs w:val="26"/>
        </w:rPr>
        <w:t>A</w:t>
      </w:r>
      <w:r w:rsidR="0057783D" w:rsidRPr="009957CB">
        <w:rPr>
          <w:rFonts w:ascii="PT Astra Serif" w:hAnsi="PT Astra Serif"/>
          <w:color w:val="000000"/>
          <w:szCs w:val="26"/>
        </w:rPr>
        <w:t>»</w:t>
      </w:r>
      <w:r w:rsidRPr="009957CB">
        <w:rPr>
          <w:rFonts w:ascii="PT Astra Serif" w:hAnsi="PT Astra Serif"/>
          <w:color w:val="000000"/>
          <w:szCs w:val="26"/>
        </w:rPr>
        <w:t xml:space="preserve">, </w:t>
      </w:r>
      <w:r w:rsidR="0057783D" w:rsidRPr="009957CB">
        <w:rPr>
          <w:rFonts w:ascii="PT Astra Serif" w:hAnsi="PT Astra Serif"/>
          <w:color w:val="000000"/>
          <w:szCs w:val="26"/>
        </w:rPr>
        <w:t>«</w:t>
      </w:r>
      <w:r w:rsidRPr="009957CB">
        <w:rPr>
          <w:rFonts w:ascii="PT Astra Serif" w:hAnsi="PT Astra Serif"/>
          <w:color w:val="000000"/>
          <w:szCs w:val="26"/>
        </w:rPr>
        <w:t>B</w:t>
      </w:r>
      <w:r w:rsidR="0057783D" w:rsidRPr="009957CB">
        <w:rPr>
          <w:rFonts w:ascii="PT Astra Serif" w:hAnsi="PT Astra Serif"/>
          <w:color w:val="000000"/>
          <w:szCs w:val="26"/>
        </w:rPr>
        <w:t>»</w:t>
      </w:r>
      <w:r w:rsidRPr="009957CB">
        <w:rPr>
          <w:rFonts w:ascii="PT Astra Serif" w:hAnsi="PT Astra Serif"/>
          <w:color w:val="000000"/>
          <w:szCs w:val="26"/>
        </w:rPr>
        <w:t xml:space="preserve">, </w:t>
      </w:r>
      <w:r w:rsidR="0057783D" w:rsidRPr="009957CB">
        <w:rPr>
          <w:rFonts w:ascii="PT Astra Serif" w:hAnsi="PT Astra Serif"/>
          <w:color w:val="000000"/>
          <w:szCs w:val="26"/>
        </w:rPr>
        <w:t>«</w:t>
      </w:r>
      <w:r w:rsidRPr="009957CB">
        <w:rPr>
          <w:rFonts w:ascii="PT Astra Serif" w:hAnsi="PT Astra Serif"/>
          <w:color w:val="000000"/>
          <w:szCs w:val="26"/>
        </w:rPr>
        <w:t>C</w:t>
      </w:r>
      <w:r w:rsidR="0057783D" w:rsidRPr="009957CB">
        <w:rPr>
          <w:rFonts w:ascii="PT Astra Serif" w:hAnsi="PT Astra Serif"/>
          <w:color w:val="000000"/>
          <w:szCs w:val="26"/>
        </w:rPr>
        <w:t>»</w:t>
      </w:r>
      <w:r w:rsidRPr="009957CB">
        <w:rPr>
          <w:rFonts w:ascii="PT Astra Serif" w:hAnsi="PT Astra Serif"/>
          <w:color w:val="000000"/>
          <w:szCs w:val="26"/>
        </w:rPr>
        <w:t xml:space="preserve">, </w:t>
      </w:r>
      <w:r w:rsidR="0057783D" w:rsidRPr="009957CB">
        <w:rPr>
          <w:rFonts w:ascii="PT Astra Serif" w:hAnsi="PT Astra Serif"/>
          <w:color w:val="000000"/>
          <w:szCs w:val="26"/>
        </w:rPr>
        <w:t>«</w:t>
      </w:r>
      <w:r w:rsidRPr="009957CB">
        <w:rPr>
          <w:rFonts w:ascii="PT Astra Serif" w:hAnsi="PT Astra Serif"/>
          <w:color w:val="000000"/>
          <w:szCs w:val="26"/>
        </w:rPr>
        <w:t>D</w:t>
      </w:r>
      <w:r w:rsidR="0057783D" w:rsidRPr="009957CB">
        <w:rPr>
          <w:rFonts w:ascii="PT Astra Serif" w:hAnsi="PT Astra Serif"/>
          <w:color w:val="000000"/>
          <w:szCs w:val="26"/>
        </w:rPr>
        <w:t>»</w:t>
      </w:r>
      <w:r w:rsidRPr="009957CB">
        <w:rPr>
          <w:rFonts w:ascii="PT Astra Serif" w:hAnsi="PT Astra Serif"/>
          <w:color w:val="000000"/>
          <w:szCs w:val="26"/>
        </w:rPr>
        <w:t xml:space="preserve"> или подкатегории </w:t>
      </w:r>
      <w:r w:rsidR="0057783D" w:rsidRPr="009957CB">
        <w:rPr>
          <w:rFonts w:ascii="PT Astra Serif" w:hAnsi="PT Astra Serif"/>
          <w:color w:val="000000"/>
          <w:szCs w:val="26"/>
        </w:rPr>
        <w:t>«</w:t>
      </w:r>
      <w:r w:rsidRPr="009957CB">
        <w:rPr>
          <w:rFonts w:ascii="PT Astra Serif" w:hAnsi="PT Astra Serif"/>
          <w:color w:val="000000"/>
          <w:szCs w:val="26"/>
        </w:rPr>
        <w:t>B1</w:t>
      </w:r>
      <w:r w:rsidR="0057783D" w:rsidRPr="009957CB">
        <w:rPr>
          <w:rFonts w:ascii="PT Astra Serif" w:hAnsi="PT Astra Serif"/>
          <w:color w:val="000000"/>
          <w:szCs w:val="26"/>
        </w:rPr>
        <w:t>»</w:t>
      </w:r>
      <w:r w:rsidRPr="009957CB">
        <w:rPr>
          <w:rFonts w:ascii="PT Astra Serif" w:hAnsi="PT Astra Serif"/>
          <w:color w:val="000000"/>
          <w:szCs w:val="26"/>
        </w:rPr>
        <w:t xml:space="preserve">, установленных абзацами вторым - пятым и тринадцатым пункта 1 статьи 25 Федерального закона </w:t>
      </w:r>
      <w:r w:rsidR="0057783D" w:rsidRPr="009957CB">
        <w:rPr>
          <w:rFonts w:ascii="PT Astra Serif" w:hAnsi="PT Astra Serif"/>
          <w:color w:val="000000"/>
          <w:szCs w:val="26"/>
        </w:rPr>
        <w:t>«</w:t>
      </w:r>
      <w:r w:rsidRPr="009957CB">
        <w:rPr>
          <w:rFonts w:ascii="PT Astra Serif" w:hAnsi="PT Astra Serif"/>
          <w:color w:val="000000"/>
          <w:szCs w:val="26"/>
        </w:rPr>
        <w:t>О безопасности дорожного движения</w:t>
      </w:r>
      <w:r w:rsidR="0057783D" w:rsidRPr="009957CB">
        <w:rPr>
          <w:rFonts w:ascii="PT Astra Serif" w:hAnsi="PT Astra Serif"/>
          <w:color w:val="000000"/>
          <w:szCs w:val="26"/>
        </w:rPr>
        <w:t>»</w:t>
      </w:r>
      <w:r w:rsidRPr="009957CB">
        <w:rPr>
          <w:rFonts w:ascii="PT Astra Serif" w:hAnsi="PT Astra Serif"/>
          <w:color w:val="000000"/>
          <w:szCs w:val="26"/>
        </w:rPr>
        <w:t xml:space="preserve">, с особенностями, установленными частями 2.1 и 2.2 статьи 15 Федерального закона </w:t>
      </w:r>
      <w:r w:rsidR="0057783D" w:rsidRPr="009957CB">
        <w:rPr>
          <w:rFonts w:ascii="PT Astra Serif" w:hAnsi="PT Astra Serif"/>
          <w:color w:val="000000"/>
          <w:szCs w:val="26"/>
        </w:rPr>
        <w:t>«</w:t>
      </w:r>
      <w:r w:rsidRPr="009957CB">
        <w:rPr>
          <w:rFonts w:ascii="PT Astra Serif" w:hAnsi="PT Astra Serif"/>
          <w:color w:val="000000"/>
          <w:szCs w:val="26"/>
        </w:rPr>
        <w:t>О самоходных машинах и других видах техники</w:t>
      </w:r>
      <w:r w:rsidR="0057783D" w:rsidRPr="009957CB">
        <w:rPr>
          <w:rFonts w:ascii="PT Astra Serif" w:hAnsi="PT Astra Serif"/>
          <w:color w:val="000000"/>
          <w:szCs w:val="26"/>
        </w:rPr>
        <w:t>»</w:t>
      </w:r>
      <w:r w:rsidRPr="009957CB">
        <w:rPr>
          <w:rFonts w:ascii="PT Astra Serif" w:hAnsi="PT Astra Serif"/>
          <w:color w:val="000000"/>
          <w:szCs w:val="26"/>
        </w:rPr>
        <w:t>, свидетельства о регистрации самоходной машины и других видов техники, свидетельства о прохождении технического осмотра.</w:t>
      </w:r>
    </w:p>
    <w:p w14:paraId="65E29F05" w14:textId="5E366B09" w:rsidR="00E45DB6" w:rsidRPr="009957CB" w:rsidRDefault="0057783D" w:rsidP="00E45DB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84</w:t>
      </w:r>
      <w:r w:rsidR="00E45DB6" w:rsidRPr="009957CB">
        <w:rPr>
          <w:rFonts w:ascii="PT Astra Serif" w:hAnsi="PT Astra Serif"/>
          <w:color w:val="000000"/>
          <w:szCs w:val="26"/>
        </w:rPr>
        <w:t>. Запрещение эксплуатации самоходных машин и других видов техники осуществляется решением должностного лица, принимаемым по результатам контрольных (надзорных) мероприятий.</w:t>
      </w:r>
    </w:p>
    <w:p w14:paraId="41FB68A5" w14:textId="77777777" w:rsidR="00E45DB6" w:rsidRPr="009957CB" w:rsidRDefault="00E45DB6" w:rsidP="00E45DB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Решение о запрещении эксплуатации самоходных машин и других видов техники направляется владельцам самоходных машин и других видов техники в письменной и (или) электронной форме либо лично в срок не более 2 рабочих дней со дня принятия такого решения.</w:t>
      </w:r>
    </w:p>
    <w:p w14:paraId="64EA5602" w14:textId="084EFED4" w:rsidR="00E45DB6" w:rsidRPr="009957CB" w:rsidRDefault="0057783D" w:rsidP="00E45DB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85</w:t>
      </w:r>
      <w:r w:rsidR="00E45DB6" w:rsidRPr="009957CB">
        <w:rPr>
          <w:rFonts w:ascii="PT Astra Serif" w:hAnsi="PT Astra Serif"/>
          <w:color w:val="000000"/>
          <w:szCs w:val="26"/>
        </w:rPr>
        <w:t xml:space="preserve">. Форма решения о запрещении эксплуатации самоходных машин и других видов техники устанавливается </w:t>
      </w:r>
      <w:r w:rsidRPr="009957CB">
        <w:rPr>
          <w:rFonts w:ascii="PT Astra Serif" w:hAnsi="PT Astra Serif"/>
          <w:color w:val="000000"/>
          <w:szCs w:val="26"/>
        </w:rPr>
        <w:t>приложением № 1 к П</w:t>
      </w:r>
      <w:r w:rsidR="00E45DB6" w:rsidRPr="009957CB">
        <w:rPr>
          <w:rFonts w:ascii="PT Astra Serif" w:hAnsi="PT Astra Serif"/>
          <w:color w:val="000000"/>
          <w:szCs w:val="26"/>
        </w:rPr>
        <w:t>оложени</w:t>
      </w:r>
      <w:r w:rsidRPr="009957CB">
        <w:rPr>
          <w:rFonts w:ascii="PT Astra Serif" w:hAnsi="PT Astra Serif"/>
          <w:color w:val="000000"/>
          <w:szCs w:val="26"/>
        </w:rPr>
        <w:t>ю.</w:t>
      </w:r>
    </w:p>
    <w:p w14:paraId="0CF2834A" w14:textId="1A21949D" w:rsidR="00E45DB6" w:rsidRPr="009957CB" w:rsidRDefault="0057783D" w:rsidP="00E45DB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86</w:t>
      </w:r>
      <w:r w:rsidR="00E45DB6" w:rsidRPr="009957CB">
        <w:rPr>
          <w:rFonts w:ascii="PT Astra Serif" w:hAnsi="PT Astra Serif"/>
          <w:color w:val="000000"/>
          <w:szCs w:val="26"/>
        </w:rPr>
        <w:t>. Владельцы самоходных машин и других видов техники либо трактористы, машинисты, водители самоходных машин обязаны принять исчерпывающие меры по устранению неисправностей, при которых запрещается эксплуатация самоходных машин и других видов техники, и обеспечить перемещение либо транспортировку самоходных машин и других видов техники к месту стоянки или ремонта с соблюдением необходимых мер безопасности.</w:t>
      </w:r>
    </w:p>
    <w:p w14:paraId="4EA36B53" w14:textId="08669FAD" w:rsidR="00E45DB6" w:rsidRPr="009957CB" w:rsidRDefault="0057783D" w:rsidP="00E45DB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87</w:t>
      </w:r>
      <w:r w:rsidR="00E45DB6" w:rsidRPr="009957CB">
        <w:rPr>
          <w:rFonts w:ascii="PT Astra Serif" w:hAnsi="PT Astra Serif"/>
          <w:color w:val="000000"/>
          <w:szCs w:val="26"/>
        </w:rPr>
        <w:t>. Контролируемое лицо уведомляет в письменной форме должностное лицо, принявшее решение о запрещении эксплуатации самоходных машин и других видов техники, об устранении выявленных нарушений.</w:t>
      </w:r>
    </w:p>
    <w:p w14:paraId="6E5926E4" w14:textId="3918542D" w:rsidR="00E45DB6" w:rsidRPr="009957CB" w:rsidRDefault="0057783D" w:rsidP="00E45DB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88</w:t>
      </w:r>
      <w:r w:rsidR="00E45DB6" w:rsidRPr="009957CB">
        <w:rPr>
          <w:rFonts w:ascii="PT Astra Serif" w:hAnsi="PT Astra Serif"/>
          <w:color w:val="000000"/>
          <w:szCs w:val="26"/>
        </w:rPr>
        <w:t xml:space="preserve">. Решение о снятии запрещения эксплуатации самоходных машин и других видов техники либо отказе в его снятии принимается должностным лицом, принявшим решение о запрещении эксплуатации самоходных машин и других видов техники, не позднее 2 рабочих дней со дня получения указанного в пункте </w:t>
      </w:r>
      <w:r w:rsidRPr="009957CB">
        <w:rPr>
          <w:rFonts w:ascii="PT Astra Serif" w:hAnsi="PT Astra Serif"/>
          <w:color w:val="000000"/>
          <w:szCs w:val="26"/>
        </w:rPr>
        <w:t>87</w:t>
      </w:r>
      <w:r w:rsidR="00E45DB6" w:rsidRPr="009957CB">
        <w:rPr>
          <w:rFonts w:ascii="PT Astra Serif" w:hAnsi="PT Astra Serif"/>
          <w:color w:val="000000"/>
          <w:szCs w:val="26"/>
        </w:rPr>
        <w:t xml:space="preserve"> </w:t>
      </w:r>
      <w:r w:rsidRPr="009957CB">
        <w:rPr>
          <w:rFonts w:ascii="PT Astra Serif" w:hAnsi="PT Astra Serif"/>
          <w:color w:val="000000"/>
          <w:szCs w:val="26"/>
        </w:rPr>
        <w:t>Положения</w:t>
      </w:r>
      <w:r w:rsidR="00F1259D" w:rsidRPr="009957CB">
        <w:rPr>
          <w:rFonts w:ascii="PT Astra Serif" w:hAnsi="PT Astra Serif"/>
          <w:color w:val="000000"/>
          <w:szCs w:val="26"/>
        </w:rPr>
        <w:t xml:space="preserve"> уведомления</w:t>
      </w:r>
      <w:r w:rsidR="00E45DB6" w:rsidRPr="009957CB">
        <w:rPr>
          <w:rFonts w:ascii="PT Astra Serif" w:hAnsi="PT Astra Serif"/>
          <w:color w:val="000000"/>
          <w:szCs w:val="26"/>
        </w:rPr>
        <w:t>.</w:t>
      </w:r>
    </w:p>
    <w:p w14:paraId="36371BB7" w14:textId="5DBC88A9" w:rsidR="00E45DB6" w:rsidRPr="009957CB" w:rsidRDefault="00E45DB6" w:rsidP="00E45DB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В случае принятия решения о снятии запрещения эксплуатации самоходных машин и других видов техники должностное лицо, уполномоченное на осуществление регионального государственного надзора, делает соответствующую запись в решении о запрещении эксплуатации самоходных машин и других видов техники.»;</w:t>
      </w:r>
    </w:p>
    <w:p w14:paraId="0B127C25" w14:textId="54D3810D" w:rsidR="00495F4F" w:rsidRPr="009957CB" w:rsidRDefault="009957CB" w:rsidP="00495F4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t>ы</w:t>
      </w:r>
      <w:r w:rsidR="00495F4F" w:rsidRPr="009957CB">
        <w:rPr>
          <w:rFonts w:ascii="PT Astra Serif" w:hAnsi="PT Astra Serif"/>
          <w:color w:val="000000"/>
          <w:szCs w:val="26"/>
        </w:rPr>
        <w:t>) Критерии отнесения объектов регионального государственного контроля (надзора) в области технического состояния и эксплуатации самоходных машин и других видов техники к категории риска (приложение), утвержденные указанным Положением, изложить в новой редакции согласно приложению</w:t>
      </w:r>
      <w:r w:rsidR="0057783D" w:rsidRPr="009957CB">
        <w:rPr>
          <w:rFonts w:ascii="PT Astra Serif" w:hAnsi="PT Astra Serif"/>
          <w:color w:val="000000"/>
          <w:szCs w:val="26"/>
        </w:rPr>
        <w:t xml:space="preserve"> № 2</w:t>
      </w:r>
      <w:r w:rsidR="00495F4F" w:rsidRPr="009957CB">
        <w:rPr>
          <w:rFonts w:ascii="PT Astra Serif" w:hAnsi="PT Astra Serif"/>
          <w:color w:val="000000"/>
          <w:szCs w:val="26"/>
        </w:rPr>
        <w:t xml:space="preserve"> к настоящему постановлению.</w:t>
      </w:r>
    </w:p>
    <w:p w14:paraId="063E5886" w14:textId="77777777" w:rsidR="005310A1" w:rsidRPr="009957CB" w:rsidRDefault="005310A1" w:rsidP="00FD2F0F">
      <w:pPr>
        <w:tabs>
          <w:tab w:val="left" w:pos="1134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Cs w:val="26"/>
        </w:rPr>
      </w:pPr>
      <w:r w:rsidRPr="009957CB">
        <w:rPr>
          <w:rFonts w:ascii="PT Astra Serif" w:hAnsi="PT Astra Serif"/>
          <w:color w:val="000000"/>
          <w:szCs w:val="26"/>
        </w:rPr>
        <w:lastRenderedPageBreak/>
        <w:t>2. Настоящее постановление вступает в силу со дня его официального опубликования.</w:t>
      </w:r>
    </w:p>
    <w:p w14:paraId="1ADB14D9" w14:textId="77777777" w:rsidR="005310A1" w:rsidRPr="009957CB" w:rsidRDefault="005310A1" w:rsidP="00406AF2">
      <w:pPr>
        <w:tabs>
          <w:tab w:val="left" w:pos="1134"/>
        </w:tabs>
        <w:autoSpaceDE w:val="0"/>
        <w:autoSpaceDN w:val="0"/>
        <w:adjustRightInd w:val="0"/>
        <w:ind w:firstLine="0"/>
        <w:jc w:val="both"/>
        <w:rPr>
          <w:rFonts w:ascii="PT Astra Serif" w:hAnsi="PT Astra Serif"/>
          <w:color w:val="000000"/>
          <w:szCs w:val="26"/>
        </w:rPr>
      </w:pPr>
    </w:p>
    <w:p w14:paraId="2D2CDE21" w14:textId="77777777" w:rsidR="0036667A" w:rsidRPr="009957CB" w:rsidRDefault="0036667A" w:rsidP="00406AF2">
      <w:pPr>
        <w:tabs>
          <w:tab w:val="left" w:pos="1134"/>
        </w:tabs>
        <w:autoSpaceDE w:val="0"/>
        <w:autoSpaceDN w:val="0"/>
        <w:adjustRightInd w:val="0"/>
        <w:ind w:firstLine="0"/>
        <w:jc w:val="both"/>
        <w:rPr>
          <w:rFonts w:ascii="PT Astra Serif" w:hAnsi="PT Astra Serif"/>
          <w:color w:val="000000"/>
          <w:szCs w:val="26"/>
        </w:rPr>
      </w:pPr>
    </w:p>
    <w:p w14:paraId="2D5261F2" w14:textId="77777777" w:rsidR="0036667A" w:rsidRPr="009957CB" w:rsidRDefault="0036667A" w:rsidP="00406AF2">
      <w:pPr>
        <w:tabs>
          <w:tab w:val="left" w:pos="1134"/>
        </w:tabs>
        <w:autoSpaceDE w:val="0"/>
        <w:autoSpaceDN w:val="0"/>
        <w:adjustRightInd w:val="0"/>
        <w:ind w:firstLine="0"/>
        <w:jc w:val="both"/>
        <w:rPr>
          <w:rFonts w:ascii="PT Astra Serif" w:hAnsi="PT Astra Serif"/>
          <w:color w:val="000000"/>
          <w:szCs w:val="26"/>
        </w:rPr>
      </w:pPr>
    </w:p>
    <w:p w14:paraId="74C8D3D4" w14:textId="77777777" w:rsidR="002A3432" w:rsidRPr="009957CB" w:rsidRDefault="00296F9B" w:rsidP="005310A1">
      <w:pPr>
        <w:autoSpaceDE w:val="0"/>
        <w:autoSpaceDN w:val="0"/>
        <w:adjustRightInd w:val="0"/>
        <w:ind w:firstLine="0"/>
        <w:rPr>
          <w:rFonts w:ascii="PT Astra Serif" w:hAnsi="PT Astra Serif" w:cs="Arial"/>
          <w:szCs w:val="26"/>
        </w:rPr>
      </w:pPr>
      <w:r w:rsidRPr="009957CB">
        <w:rPr>
          <w:rFonts w:ascii="PT Astra Serif" w:hAnsi="PT Astra Serif" w:cs="Arial"/>
          <w:szCs w:val="26"/>
        </w:rPr>
        <w:t>Председатель Правительства</w:t>
      </w:r>
      <w:r w:rsidR="005310A1" w:rsidRPr="009957CB">
        <w:rPr>
          <w:rFonts w:ascii="PT Astra Serif" w:hAnsi="PT Astra Serif" w:cs="Arial"/>
          <w:szCs w:val="26"/>
        </w:rPr>
        <w:t xml:space="preserve"> </w:t>
      </w:r>
    </w:p>
    <w:p w14:paraId="61BB8A2B" w14:textId="50172ADF" w:rsidR="005310A1" w:rsidRPr="009957CB" w:rsidRDefault="005310A1" w:rsidP="005310A1">
      <w:pPr>
        <w:autoSpaceDE w:val="0"/>
        <w:autoSpaceDN w:val="0"/>
        <w:adjustRightInd w:val="0"/>
        <w:ind w:firstLine="0"/>
        <w:rPr>
          <w:rFonts w:ascii="PT Astra Serif" w:hAnsi="PT Astra Serif" w:cs="Arial"/>
          <w:szCs w:val="26"/>
        </w:rPr>
      </w:pPr>
      <w:r w:rsidRPr="009957CB">
        <w:rPr>
          <w:rFonts w:ascii="PT Astra Serif" w:hAnsi="PT Astra Serif" w:cs="Arial"/>
          <w:szCs w:val="26"/>
        </w:rPr>
        <w:t>Томской обла</w:t>
      </w:r>
      <w:r w:rsidR="00296F9B" w:rsidRPr="009957CB">
        <w:rPr>
          <w:rFonts w:ascii="PT Astra Serif" w:hAnsi="PT Astra Serif" w:cs="Arial"/>
          <w:szCs w:val="26"/>
        </w:rPr>
        <w:t xml:space="preserve">сти </w:t>
      </w:r>
      <w:r w:rsidR="00296F9B" w:rsidRPr="009957CB">
        <w:rPr>
          <w:rFonts w:ascii="PT Astra Serif" w:hAnsi="PT Astra Serif" w:cs="Arial"/>
          <w:szCs w:val="26"/>
        </w:rPr>
        <w:tab/>
      </w:r>
      <w:r w:rsidR="00296F9B" w:rsidRPr="009957CB">
        <w:rPr>
          <w:rFonts w:ascii="PT Astra Serif" w:hAnsi="PT Astra Serif" w:cs="Arial"/>
          <w:szCs w:val="26"/>
        </w:rPr>
        <w:tab/>
      </w:r>
      <w:r w:rsidR="00296F9B" w:rsidRPr="009957CB">
        <w:rPr>
          <w:rFonts w:ascii="PT Astra Serif" w:hAnsi="PT Astra Serif" w:cs="Arial"/>
          <w:szCs w:val="26"/>
        </w:rPr>
        <w:tab/>
      </w:r>
      <w:r w:rsidR="00296F9B" w:rsidRPr="009957CB">
        <w:rPr>
          <w:rFonts w:ascii="PT Astra Serif" w:hAnsi="PT Astra Serif" w:cs="Arial"/>
          <w:szCs w:val="26"/>
        </w:rPr>
        <w:tab/>
      </w:r>
      <w:r w:rsidR="00296F9B" w:rsidRPr="009957CB">
        <w:rPr>
          <w:rFonts w:ascii="PT Astra Serif" w:hAnsi="PT Astra Serif" w:cs="Arial"/>
          <w:szCs w:val="26"/>
        </w:rPr>
        <w:tab/>
      </w:r>
      <w:r w:rsidR="00296F9B" w:rsidRPr="009957CB">
        <w:rPr>
          <w:rFonts w:ascii="PT Astra Serif" w:hAnsi="PT Astra Serif" w:cs="Arial"/>
          <w:szCs w:val="26"/>
        </w:rPr>
        <w:tab/>
      </w:r>
      <w:r w:rsidR="002A3432" w:rsidRPr="009957CB">
        <w:rPr>
          <w:rFonts w:ascii="PT Astra Serif" w:hAnsi="PT Astra Serif" w:cs="Arial"/>
          <w:szCs w:val="26"/>
        </w:rPr>
        <w:tab/>
      </w:r>
      <w:r w:rsidR="002A3432" w:rsidRPr="009957CB">
        <w:rPr>
          <w:rFonts w:ascii="PT Astra Serif" w:hAnsi="PT Astra Serif" w:cs="Arial"/>
          <w:szCs w:val="26"/>
        </w:rPr>
        <w:tab/>
      </w:r>
      <w:r w:rsidR="002A3432" w:rsidRPr="009957CB">
        <w:rPr>
          <w:rFonts w:ascii="PT Astra Serif" w:hAnsi="PT Astra Serif" w:cs="Arial"/>
          <w:szCs w:val="26"/>
        </w:rPr>
        <w:tab/>
        <w:t xml:space="preserve">  </w:t>
      </w:r>
      <w:r w:rsidR="00296F9B" w:rsidRPr="009957CB">
        <w:rPr>
          <w:rFonts w:ascii="PT Astra Serif" w:hAnsi="PT Astra Serif" w:cs="Arial"/>
          <w:szCs w:val="26"/>
        </w:rPr>
        <w:t>А.В. Кондратьев</w:t>
      </w:r>
    </w:p>
    <w:p w14:paraId="1BDB0B67" w14:textId="77777777" w:rsidR="00941B4E" w:rsidRPr="009957CB" w:rsidRDefault="00941B4E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Cs w:val="26"/>
        </w:rPr>
      </w:pPr>
    </w:p>
    <w:p w14:paraId="4C843F1B" w14:textId="77777777" w:rsidR="0036667A" w:rsidRPr="009957CB" w:rsidRDefault="0036667A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Cs w:val="26"/>
        </w:rPr>
      </w:pPr>
    </w:p>
    <w:p w14:paraId="0875BF83" w14:textId="77777777" w:rsidR="0036667A" w:rsidRDefault="0036667A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2840A9C2" w14:textId="77777777" w:rsidR="0036667A" w:rsidRDefault="0036667A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53BD2E8C" w14:textId="77777777" w:rsidR="0036667A" w:rsidRDefault="0036667A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1BAF9E1B" w14:textId="77777777" w:rsidR="0036667A" w:rsidRDefault="0036667A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7329C82E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24F170BE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5D7EEF61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69B24B94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780A69D1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428A7D33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55F1D42F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3965F3EE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174BB7AC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4ED1FC87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68D1A5FA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4DD946FB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2384D8E3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3A813DCE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0B2CCA4D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5059A3DE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19F068D2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36F20CB8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7EDEACCE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3F98635B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542871F3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2EA85397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0A9B994E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0E5509D3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6F6697E0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4DDD5D5E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4053B5B1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666E1945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28CC6155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43BEB79F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06971C04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6E1A8357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0A2DA229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13B2B49F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49C7F44E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16F42530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2F43558A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45356454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2C56B226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14FD2829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4EFA63E4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76D7081A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325ECB53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79AB0EFC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326ABF9A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4445398E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2EBDE8C9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46982596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55E6B8AB" w14:textId="77777777" w:rsidR="009957CB" w:rsidRDefault="009957CB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3B514534" w14:textId="77777777" w:rsidR="0036667A" w:rsidRDefault="0036667A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37D8BC19" w14:textId="77777777" w:rsidR="0036667A" w:rsidRPr="003D67F0" w:rsidRDefault="0036667A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3D513035" w14:textId="77777777" w:rsidR="00941B4E" w:rsidRPr="003D67F0" w:rsidRDefault="00941B4E" w:rsidP="00BA2E6A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</w:p>
    <w:p w14:paraId="30724A1C" w14:textId="77777777" w:rsidR="00F64037" w:rsidRPr="00AD1D8C" w:rsidRDefault="00F64037" w:rsidP="00F64037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  <w:r w:rsidRPr="00AD1D8C">
        <w:rPr>
          <w:rFonts w:ascii="PT Astra Serif" w:hAnsi="PT Astra Serif"/>
          <w:color w:val="000000"/>
          <w:sz w:val="18"/>
          <w:szCs w:val="18"/>
        </w:rPr>
        <w:t>Александр Александрович Илёшин</w:t>
      </w:r>
    </w:p>
    <w:p w14:paraId="2B91D463" w14:textId="77777777" w:rsidR="00F64037" w:rsidRPr="00AD1D8C" w:rsidRDefault="00F64037" w:rsidP="00F64037">
      <w:pPr>
        <w:spacing w:line="228" w:lineRule="auto"/>
        <w:ind w:firstLine="0"/>
        <w:jc w:val="both"/>
        <w:rPr>
          <w:rFonts w:ascii="PT Astra Serif" w:hAnsi="PT Astra Serif"/>
          <w:color w:val="000000"/>
          <w:sz w:val="18"/>
          <w:szCs w:val="18"/>
        </w:rPr>
      </w:pPr>
      <w:r w:rsidRPr="00AD1D8C">
        <w:rPr>
          <w:rFonts w:ascii="PT Astra Serif" w:hAnsi="PT Astra Serif"/>
          <w:color w:val="000000"/>
          <w:sz w:val="18"/>
          <w:szCs w:val="18"/>
        </w:rPr>
        <w:t>8 (3822) 99-10-11</w:t>
      </w:r>
    </w:p>
    <w:p w14:paraId="43DEA182" w14:textId="65ED8072" w:rsidR="00495F4F" w:rsidRPr="007A0CDD" w:rsidRDefault="00BB410F" w:rsidP="007A0CDD">
      <w:pPr>
        <w:spacing w:line="228" w:lineRule="auto"/>
        <w:ind w:firstLine="0"/>
        <w:jc w:val="both"/>
        <w:rPr>
          <w:rFonts w:ascii="PT Astra Serif" w:hAnsi="PT Astra Serif"/>
          <w:sz w:val="18"/>
          <w:szCs w:val="18"/>
        </w:rPr>
      </w:pPr>
      <w:hyperlink r:id="rId10" w:history="1">
        <w:r w:rsidR="00F64037" w:rsidRPr="00AD1D8C">
          <w:rPr>
            <w:rStyle w:val="af6"/>
            <w:rFonts w:ascii="PT Astra Serif" w:hAnsi="PT Astra Serif"/>
            <w:color w:val="auto"/>
            <w:sz w:val="18"/>
            <w:szCs w:val="18"/>
            <w:u w:val="none"/>
          </w:rPr>
          <w:t>tomgtn@gov70.ru</w:t>
        </w:r>
      </w:hyperlink>
    </w:p>
    <w:p w14:paraId="10B9547F" w14:textId="77777777" w:rsidR="00212894" w:rsidRPr="003D67F0" w:rsidRDefault="00212894" w:rsidP="0057783D">
      <w:pPr>
        <w:ind w:firstLine="5670"/>
        <w:jc w:val="both"/>
        <w:rPr>
          <w:rFonts w:ascii="PT Astra Serif" w:eastAsia="Calibri" w:hAnsi="PT Astra Serif"/>
          <w:szCs w:val="26"/>
          <w:lang w:eastAsia="en-US"/>
        </w:rPr>
      </w:pPr>
    </w:p>
    <w:p w14:paraId="0F7D6FE2" w14:textId="6C57E4AB" w:rsidR="0057783D" w:rsidRPr="00495F4F" w:rsidRDefault="0057783D" w:rsidP="0057783D">
      <w:pPr>
        <w:ind w:firstLine="5670"/>
        <w:jc w:val="both"/>
        <w:rPr>
          <w:rFonts w:ascii="PT Astra Serif" w:eastAsia="Calibri" w:hAnsi="PT Astra Serif"/>
          <w:szCs w:val="26"/>
          <w:lang w:eastAsia="en-US"/>
        </w:rPr>
      </w:pPr>
      <w:r w:rsidRPr="00495F4F">
        <w:rPr>
          <w:rFonts w:ascii="PT Astra Serif" w:eastAsia="Calibri" w:hAnsi="PT Astra Serif"/>
          <w:szCs w:val="26"/>
          <w:lang w:eastAsia="en-US"/>
        </w:rPr>
        <w:t xml:space="preserve">Приложение </w:t>
      </w:r>
      <w:r>
        <w:rPr>
          <w:rFonts w:ascii="PT Astra Serif" w:eastAsia="Calibri" w:hAnsi="PT Astra Serif"/>
          <w:szCs w:val="26"/>
          <w:lang w:eastAsia="en-US"/>
        </w:rPr>
        <w:t>№ 1</w:t>
      </w:r>
    </w:p>
    <w:p w14:paraId="5A39E8EC" w14:textId="77777777" w:rsidR="0057783D" w:rsidRDefault="0057783D" w:rsidP="0057783D">
      <w:pPr>
        <w:ind w:firstLine="5670"/>
        <w:jc w:val="both"/>
        <w:rPr>
          <w:rFonts w:ascii="PT Astra Serif" w:hAnsi="PT Astra Serif"/>
          <w:szCs w:val="26"/>
        </w:rPr>
      </w:pPr>
      <w:r w:rsidRPr="00495F4F">
        <w:rPr>
          <w:rFonts w:ascii="PT Astra Serif" w:eastAsia="Calibri" w:hAnsi="PT Astra Serif"/>
          <w:szCs w:val="26"/>
          <w:lang w:eastAsia="en-US"/>
        </w:rPr>
        <w:t xml:space="preserve">к </w:t>
      </w:r>
      <w:r w:rsidRPr="00495F4F">
        <w:rPr>
          <w:rFonts w:ascii="PT Astra Serif" w:hAnsi="PT Astra Serif"/>
          <w:szCs w:val="26"/>
        </w:rPr>
        <w:t xml:space="preserve">Положения о региональном </w:t>
      </w:r>
    </w:p>
    <w:p w14:paraId="7AA98BEF" w14:textId="77777777" w:rsidR="0057783D" w:rsidRDefault="0057783D" w:rsidP="0057783D">
      <w:pPr>
        <w:ind w:firstLine="5670"/>
        <w:jc w:val="both"/>
        <w:rPr>
          <w:rFonts w:ascii="PT Astra Serif" w:hAnsi="PT Astra Serif"/>
          <w:szCs w:val="26"/>
        </w:rPr>
      </w:pPr>
      <w:r w:rsidRPr="00495F4F">
        <w:rPr>
          <w:rFonts w:ascii="PT Astra Serif" w:hAnsi="PT Astra Serif"/>
          <w:szCs w:val="26"/>
        </w:rPr>
        <w:t xml:space="preserve">государственном контроле </w:t>
      </w:r>
    </w:p>
    <w:p w14:paraId="556A46BC" w14:textId="77777777" w:rsidR="0057783D" w:rsidRDefault="0057783D" w:rsidP="0057783D">
      <w:pPr>
        <w:ind w:firstLine="5670"/>
        <w:jc w:val="both"/>
        <w:rPr>
          <w:rFonts w:ascii="PT Astra Serif" w:hAnsi="PT Astra Serif"/>
          <w:szCs w:val="26"/>
        </w:rPr>
      </w:pPr>
      <w:r w:rsidRPr="00495F4F">
        <w:rPr>
          <w:rFonts w:ascii="PT Astra Serif" w:hAnsi="PT Astra Serif"/>
          <w:szCs w:val="26"/>
        </w:rPr>
        <w:t>(надзоре) в области</w:t>
      </w:r>
    </w:p>
    <w:p w14:paraId="69287E53" w14:textId="77777777" w:rsidR="0057783D" w:rsidRDefault="0057783D" w:rsidP="0057783D">
      <w:pPr>
        <w:ind w:firstLine="5670"/>
        <w:jc w:val="both"/>
        <w:rPr>
          <w:rFonts w:ascii="PT Astra Serif" w:hAnsi="PT Astra Serif"/>
          <w:szCs w:val="26"/>
        </w:rPr>
      </w:pPr>
      <w:r w:rsidRPr="00495F4F">
        <w:rPr>
          <w:rFonts w:ascii="PT Astra Serif" w:hAnsi="PT Astra Serif"/>
          <w:szCs w:val="26"/>
        </w:rPr>
        <w:t xml:space="preserve">технического состояния и </w:t>
      </w:r>
    </w:p>
    <w:p w14:paraId="518322CC" w14:textId="77777777" w:rsidR="0057783D" w:rsidRDefault="0057783D" w:rsidP="0057783D">
      <w:pPr>
        <w:ind w:firstLine="5670"/>
        <w:jc w:val="both"/>
        <w:rPr>
          <w:rFonts w:ascii="PT Astra Serif" w:hAnsi="PT Astra Serif"/>
          <w:szCs w:val="26"/>
        </w:rPr>
      </w:pPr>
      <w:r w:rsidRPr="00495F4F">
        <w:rPr>
          <w:rFonts w:ascii="PT Astra Serif" w:hAnsi="PT Astra Serif"/>
          <w:szCs w:val="26"/>
        </w:rPr>
        <w:t xml:space="preserve">эксплуатации самоходных машин и </w:t>
      </w:r>
    </w:p>
    <w:p w14:paraId="2EDAD47C" w14:textId="77777777" w:rsidR="0057783D" w:rsidRDefault="0057783D" w:rsidP="0057783D">
      <w:pPr>
        <w:ind w:firstLine="5670"/>
        <w:jc w:val="both"/>
        <w:rPr>
          <w:rFonts w:ascii="PT Astra Serif" w:hAnsi="PT Astra Serif"/>
          <w:szCs w:val="26"/>
        </w:rPr>
      </w:pPr>
      <w:r w:rsidRPr="00495F4F">
        <w:rPr>
          <w:rFonts w:ascii="PT Astra Serif" w:hAnsi="PT Astra Serif"/>
          <w:szCs w:val="26"/>
        </w:rPr>
        <w:t xml:space="preserve">видов техники на территории </w:t>
      </w:r>
    </w:p>
    <w:p w14:paraId="1C1673DD" w14:textId="2E7F5614" w:rsidR="0057783D" w:rsidRPr="00495F4F" w:rsidRDefault="0057783D" w:rsidP="0057783D">
      <w:pPr>
        <w:tabs>
          <w:tab w:val="left" w:pos="8156"/>
        </w:tabs>
        <w:ind w:firstLine="5670"/>
        <w:jc w:val="both"/>
        <w:rPr>
          <w:rFonts w:ascii="PT Astra Serif" w:eastAsia="Calibri" w:hAnsi="PT Astra Serif"/>
          <w:szCs w:val="26"/>
          <w:lang w:eastAsia="en-US"/>
        </w:rPr>
      </w:pPr>
      <w:r>
        <w:rPr>
          <w:rFonts w:ascii="PT Astra Serif" w:hAnsi="PT Astra Serif"/>
          <w:szCs w:val="26"/>
        </w:rPr>
        <w:t xml:space="preserve">Томской </w:t>
      </w:r>
      <w:r w:rsidRPr="00495F4F">
        <w:rPr>
          <w:rFonts w:ascii="PT Astra Serif" w:hAnsi="PT Astra Serif"/>
          <w:szCs w:val="26"/>
        </w:rPr>
        <w:t>области</w:t>
      </w:r>
    </w:p>
    <w:p w14:paraId="24679E75" w14:textId="77777777" w:rsidR="0057783D" w:rsidRDefault="0057783D" w:rsidP="0057783D">
      <w:pPr>
        <w:ind w:firstLine="0"/>
        <w:jc w:val="center"/>
        <w:rPr>
          <w:rFonts w:ascii="PT Astra Serif" w:eastAsia="Calibri" w:hAnsi="PT Astra Serif"/>
          <w:b/>
          <w:szCs w:val="26"/>
          <w:lang w:eastAsia="en-US"/>
        </w:rPr>
      </w:pPr>
    </w:p>
    <w:p w14:paraId="6EE69421" w14:textId="608B1D35" w:rsidR="0057783D" w:rsidRDefault="0057783D" w:rsidP="0057783D">
      <w:pPr>
        <w:ind w:firstLine="0"/>
        <w:jc w:val="right"/>
        <w:rPr>
          <w:rFonts w:ascii="PT Astra Serif" w:hAnsi="PT Astra Serif"/>
          <w:color w:val="000000"/>
          <w:szCs w:val="26"/>
        </w:rPr>
      </w:pPr>
      <w:r>
        <w:rPr>
          <w:rFonts w:ascii="PT Astra Serif" w:hAnsi="PT Astra Serif"/>
          <w:color w:val="000000"/>
          <w:szCs w:val="26"/>
        </w:rPr>
        <w:t>(</w:t>
      </w:r>
      <w:r w:rsidRPr="00E45DB6">
        <w:rPr>
          <w:rFonts w:ascii="PT Astra Serif" w:hAnsi="PT Astra Serif"/>
          <w:color w:val="000000"/>
          <w:szCs w:val="26"/>
        </w:rPr>
        <w:t>Форма</w:t>
      </w:r>
      <w:r>
        <w:rPr>
          <w:rFonts w:ascii="PT Astra Serif" w:hAnsi="PT Astra Serif"/>
          <w:color w:val="000000"/>
          <w:szCs w:val="26"/>
        </w:rPr>
        <w:t>)</w:t>
      </w:r>
    </w:p>
    <w:p w14:paraId="30B653B7" w14:textId="66C46FCB" w:rsidR="0057783D" w:rsidRPr="00AD1D8C" w:rsidRDefault="0057783D" w:rsidP="0057783D">
      <w:pPr>
        <w:spacing w:line="228" w:lineRule="auto"/>
        <w:ind w:firstLine="0"/>
        <w:jc w:val="center"/>
        <w:rPr>
          <w:rFonts w:ascii="PT Astra Serif" w:hAnsi="PT Astra Serif"/>
          <w:color w:val="000000"/>
          <w:szCs w:val="26"/>
        </w:rPr>
      </w:pPr>
      <w:r w:rsidRPr="00AD1D8C">
        <w:rPr>
          <w:rFonts w:ascii="PT Astra Serif" w:hAnsi="PT Astra Serif"/>
          <w:color w:val="000000"/>
          <w:szCs w:val="26"/>
        </w:rPr>
        <w:t>Инспекци</w:t>
      </w:r>
      <w:r>
        <w:rPr>
          <w:rFonts w:ascii="PT Astra Serif" w:hAnsi="PT Astra Serif"/>
          <w:color w:val="000000"/>
          <w:szCs w:val="26"/>
        </w:rPr>
        <w:t xml:space="preserve">я </w:t>
      </w:r>
      <w:r w:rsidRPr="00AD1D8C">
        <w:rPr>
          <w:rFonts w:ascii="PT Astra Serif" w:hAnsi="PT Astra Serif"/>
          <w:color w:val="000000"/>
          <w:szCs w:val="26"/>
        </w:rPr>
        <w:t>государственного технического надзора Томской области</w:t>
      </w:r>
    </w:p>
    <w:p w14:paraId="00BCCF9A" w14:textId="77777777" w:rsidR="0057783D" w:rsidRPr="0057783D" w:rsidRDefault="0057783D" w:rsidP="0057783D">
      <w:pPr>
        <w:ind w:firstLine="0"/>
        <w:rPr>
          <w:rFonts w:ascii="PT Astra Serif" w:hAnsi="PT Astra Serif"/>
          <w:color w:val="000000"/>
          <w:szCs w:val="26"/>
        </w:rPr>
      </w:pPr>
    </w:p>
    <w:p w14:paraId="107F5B28" w14:textId="01A516C0" w:rsidR="0057783D" w:rsidRPr="0057783D" w:rsidRDefault="0057783D" w:rsidP="0057783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>«__»</w:t>
      </w:r>
      <w:r>
        <w:rPr>
          <w:rFonts w:ascii="PT Astra Serif" w:hAnsi="PT Astra Serif"/>
          <w:sz w:val="26"/>
          <w:szCs w:val="26"/>
        </w:rPr>
        <w:t xml:space="preserve"> _________ 20_____г.                           </w:t>
      </w:r>
      <w:r w:rsidR="00F1259D">
        <w:rPr>
          <w:rFonts w:ascii="PT Astra Serif" w:hAnsi="PT Astra Serif"/>
          <w:sz w:val="26"/>
          <w:szCs w:val="26"/>
        </w:rPr>
        <w:t xml:space="preserve">                  </w:t>
      </w:r>
      <w:r w:rsidRPr="0057783D">
        <w:rPr>
          <w:rFonts w:ascii="PT Astra Serif" w:hAnsi="PT Astra Serif"/>
          <w:sz w:val="26"/>
          <w:szCs w:val="26"/>
        </w:rPr>
        <w:t>____________________</w:t>
      </w:r>
      <w:r w:rsidR="00F1259D">
        <w:rPr>
          <w:rFonts w:ascii="PT Astra Serif" w:hAnsi="PT Astra Serif"/>
          <w:sz w:val="26"/>
          <w:szCs w:val="26"/>
        </w:rPr>
        <w:t>__________</w:t>
      </w:r>
    </w:p>
    <w:p w14:paraId="00D8CF8C" w14:textId="3834EF85" w:rsidR="0057783D" w:rsidRPr="0057783D" w:rsidRDefault="0057783D" w:rsidP="0057783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      </w:t>
      </w:r>
      <w:r w:rsidRPr="0057783D">
        <w:rPr>
          <w:rFonts w:ascii="PT Astra Serif" w:hAnsi="PT Astra Serif"/>
          <w:sz w:val="26"/>
          <w:szCs w:val="26"/>
        </w:rPr>
        <w:t>(дата</w:t>
      </w:r>
      <w:r>
        <w:rPr>
          <w:rFonts w:ascii="PT Astra Serif" w:hAnsi="PT Astra Serif"/>
          <w:sz w:val="26"/>
          <w:szCs w:val="26"/>
        </w:rPr>
        <w:t xml:space="preserve">)                                                           </w:t>
      </w:r>
      <w:r w:rsidR="00F1259D">
        <w:rPr>
          <w:rFonts w:ascii="PT Astra Serif" w:hAnsi="PT Astra Serif"/>
          <w:sz w:val="26"/>
          <w:szCs w:val="26"/>
        </w:rPr>
        <w:t xml:space="preserve">                </w:t>
      </w:r>
      <w:r>
        <w:rPr>
          <w:rFonts w:ascii="PT Astra Serif" w:hAnsi="PT Astra Serif"/>
          <w:sz w:val="26"/>
          <w:szCs w:val="26"/>
        </w:rPr>
        <w:t xml:space="preserve">   (</w:t>
      </w:r>
      <w:r w:rsidRPr="0057783D">
        <w:rPr>
          <w:rFonts w:ascii="PT Astra Serif" w:hAnsi="PT Astra Serif"/>
          <w:sz w:val="26"/>
          <w:szCs w:val="26"/>
        </w:rPr>
        <w:t>место составления)</w:t>
      </w:r>
    </w:p>
    <w:p w14:paraId="189EE250" w14:textId="77777777" w:rsidR="0057783D" w:rsidRPr="0057783D" w:rsidRDefault="0057783D" w:rsidP="0057783D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14:paraId="1187E455" w14:textId="55E2CE1E" w:rsidR="0057783D" w:rsidRDefault="0057783D" w:rsidP="0057783D">
      <w:pPr>
        <w:pStyle w:val="ConsPlusNonformat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Решение</w:t>
      </w:r>
    </w:p>
    <w:p w14:paraId="5DAD637A" w14:textId="254F5D9C" w:rsidR="0057783D" w:rsidRPr="0057783D" w:rsidRDefault="0057783D" w:rsidP="0057783D">
      <w:pPr>
        <w:pStyle w:val="ConsPlusNonformat"/>
        <w:jc w:val="center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>о запрещении эксплуатации самоходных машин и других видов техники</w:t>
      </w:r>
    </w:p>
    <w:p w14:paraId="5FCE2110" w14:textId="761B0F88" w:rsidR="0057783D" w:rsidRPr="0057783D" w:rsidRDefault="0057783D" w:rsidP="0057783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>__________________________________________________________________________</w:t>
      </w:r>
      <w:r w:rsidR="006C1BD6">
        <w:rPr>
          <w:rFonts w:ascii="PT Astra Serif" w:hAnsi="PT Astra Serif"/>
          <w:sz w:val="26"/>
          <w:szCs w:val="26"/>
        </w:rPr>
        <w:t>_</w:t>
      </w:r>
    </w:p>
    <w:p w14:paraId="01D74DF7" w14:textId="77777777" w:rsidR="0057783D" w:rsidRPr="0057783D" w:rsidRDefault="0057783D" w:rsidP="0057783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>___________________________________________________________________________</w:t>
      </w:r>
    </w:p>
    <w:p w14:paraId="3BD6A677" w14:textId="242A3C9A" w:rsidR="0057783D" w:rsidRPr="0057783D" w:rsidRDefault="0057783D" w:rsidP="0057783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>(должность, фамилия, инициалы должностного лица, принявшего решение)</w:t>
      </w:r>
    </w:p>
    <w:p w14:paraId="34BD03BE" w14:textId="77777777" w:rsidR="0057783D" w:rsidRPr="0057783D" w:rsidRDefault="0057783D" w:rsidP="0057783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>при  проведении  контрольного (надзорного) мероприятия на основании решения</w:t>
      </w:r>
    </w:p>
    <w:p w14:paraId="524558B4" w14:textId="045DF91B" w:rsidR="0057783D" w:rsidRPr="0057783D" w:rsidRDefault="0057783D" w:rsidP="0057783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 xml:space="preserve">от </w:t>
      </w:r>
      <w:r w:rsidR="006C1BD6">
        <w:rPr>
          <w:rFonts w:ascii="PT Astra Serif" w:hAnsi="PT Astra Serif"/>
          <w:sz w:val="26"/>
          <w:szCs w:val="26"/>
        </w:rPr>
        <w:t>«</w:t>
      </w:r>
      <w:r w:rsidRPr="0057783D">
        <w:rPr>
          <w:rFonts w:ascii="PT Astra Serif" w:hAnsi="PT Astra Serif"/>
          <w:sz w:val="26"/>
          <w:szCs w:val="26"/>
        </w:rPr>
        <w:t>___</w:t>
      </w:r>
      <w:r w:rsidR="006C1BD6">
        <w:rPr>
          <w:rFonts w:ascii="PT Astra Serif" w:hAnsi="PT Astra Serif"/>
          <w:sz w:val="26"/>
          <w:szCs w:val="26"/>
        </w:rPr>
        <w:t>»</w:t>
      </w:r>
      <w:r w:rsidRPr="0057783D">
        <w:rPr>
          <w:rFonts w:ascii="PT Astra Serif" w:hAnsi="PT Astra Serif"/>
          <w:sz w:val="26"/>
          <w:szCs w:val="26"/>
        </w:rPr>
        <w:t xml:space="preserve"> _________</w:t>
      </w:r>
      <w:r w:rsidR="006C1BD6">
        <w:rPr>
          <w:rFonts w:ascii="PT Astra Serif" w:hAnsi="PT Astra Serif"/>
          <w:sz w:val="26"/>
          <w:szCs w:val="26"/>
        </w:rPr>
        <w:t>__________</w:t>
      </w:r>
      <w:r w:rsidRPr="0057783D">
        <w:rPr>
          <w:rFonts w:ascii="PT Astra Serif" w:hAnsi="PT Astra Serif"/>
          <w:sz w:val="26"/>
          <w:szCs w:val="26"/>
        </w:rPr>
        <w:t>__ 20 ___</w:t>
      </w:r>
      <w:r w:rsidR="006C1BD6">
        <w:rPr>
          <w:rFonts w:ascii="PT Astra Serif" w:hAnsi="PT Astra Serif"/>
          <w:sz w:val="26"/>
          <w:szCs w:val="26"/>
        </w:rPr>
        <w:t>____</w:t>
      </w:r>
      <w:r w:rsidRPr="0057783D">
        <w:rPr>
          <w:rFonts w:ascii="PT Astra Serif" w:hAnsi="PT Astra Serif"/>
          <w:sz w:val="26"/>
          <w:szCs w:val="26"/>
        </w:rPr>
        <w:t xml:space="preserve"> г. </w:t>
      </w:r>
      <w:r>
        <w:rPr>
          <w:rFonts w:ascii="PT Astra Serif" w:hAnsi="PT Astra Serif"/>
          <w:sz w:val="26"/>
          <w:szCs w:val="26"/>
        </w:rPr>
        <w:t>№</w:t>
      </w:r>
      <w:r w:rsidRPr="0057783D">
        <w:rPr>
          <w:rFonts w:ascii="PT Astra Serif" w:hAnsi="PT Astra Serif"/>
          <w:sz w:val="26"/>
          <w:szCs w:val="26"/>
        </w:rPr>
        <w:t xml:space="preserve"> _</w:t>
      </w:r>
      <w:r w:rsidR="006C1BD6">
        <w:rPr>
          <w:rFonts w:ascii="PT Astra Serif" w:hAnsi="PT Astra Serif"/>
          <w:sz w:val="26"/>
          <w:szCs w:val="26"/>
        </w:rPr>
        <w:t>________________</w:t>
      </w:r>
      <w:r w:rsidRPr="0057783D">
        <w:rPr>
          <w:rFonts w:ascii="PT Astra Serif" w:hAnsi="PT Astra Serif"/>
          <w:sz w:val="26"/>
          <w:szCs w:val="26"/>
        </w:rPr>
        <w:t>__ о проведении</w:t>
      </w:r>
    </w:p>
    <w:p w14:paraId="4968D293" w14:textId="77777777" w:rsidR="0057783D" w:rsidRPr="0057783D" w:rsidRDefault="0057783D" w:rsidP="0057783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>___________________________________________________________________________</w:t>
      </w:r>
    </w:p>
    <w:p w14:paraId="55631B6E" w14:textId="26E5C95F" w:rsidR="0057783D" w:rsidRPr="0057783D" w:rsidRDefault="0057783D" w:rsidP="0057783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 xml:space="preserve">                </w:t>
      </w:r>
      <w:r w:rsidR="006C1BD6">
        <w:rPr>
          <w:rFonts w:ascii="PT Astra Serif" w:hAnsi="PT Astra Serif"/>
          <w:sz w:val="26"/>
          <w:szCs w:val="26"/>
        </w:rPr>
        <w:t xml:space="preserve">                 </w:t>
      </w:r>
      <w:r w:rsidRPr="0057783D">
        <w:rPr>
          <w:rFonts w:ascii="PT Astra Serif" w:hAnsi="PT Astra Serif"/>
          <w:sz w:val="26"/>
          <w:szCs w:val="26"/>
        </w:rPr>
        <w:t>(вид контрольного (надзорного) мероприятия)</w:t>
      </w:r>
    </w:p>
    <w:p w14:paraId="5620367B" w14:textId="77777777" w:rsidR="0057783D" w:rsidRPr="0057783D" w:rsidRDefault="0057783D" w:rsidP="0057783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>в отношении _______________________________________________________________</w:t>
      </w:r>
    </w:p>
    <w:p w14:paraId="4F196907" w14:textId="14242838" w:rsidR="0057783D" w:rsidRPr="0057783D" w:rsidRDefault="008535D4" w:rsidP="0057783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</w:t>
      </w:r>
      <w:r w:rsidR="0057783D" w:rsidRPr="0057783D">
        <w:rPr>
          <w:rFonts w:ascii="PT Astra Serif" w:hAnsi="PT Astra Serif"/>
          <w:sz w:val="26"/>
          <w:szCs w:val="26"/>
        </w:rPr>
        <w:t xml:space="preserve"> (наименование юридическ</w:t>
      </w:r>
      <w:r w:rsidR="006C1BD6">
        <w:rPr>
          <w:rFonts w:ascii="PT Astra Serif" w:hAnsi="PT Astra Serif"/>
          <w:sz w:val="26"/>
          <w:szCs w:val="26"/>
        </w:rPr>
        <w:t>ого лица, Ф.И.О. индивидуального</w:t>
      </w:r>
      <w:r w:rsidR="0057783D" w:rsidRPr="0057783D">
        <w:rPr>
          <w:rFonts w:ascii="PT Astra Serif" w:hAnsi="PT Astra Serif"/>
          <w:sz w:val="26"/>
          <w:szCs w:val="26"/>
        </w:rPr>
        <w:t xml:space="preserve">  предпринимателя)</w:t>
      </w:r>
    </w:p>
    <w:p w14:paraId="43E1DF14" w14:textId="77777777" w:rsidR="0057783D" w:rsidRPr="0057783D" w:rsidRDefault="0057783D" w:rsidP="0057783D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14:paraId="49DF8797" w14:textId="118A6C54" w:rsidR="0057783D" w:rsidRPr="0057783D" w:rsidRDefault="006C1BD6" w:rsidP="006C1BD6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 основании статьи 13 Федерального закона от</w:t>
      </w:r>
      <w:r w:rsidR="0057783D" w:rsidRPr="0057783D">
        <w:rPr>
          <w:rFonts w:ascii="PT Astra Serif" w:hAnsi="PT Astra Serif"/>
          <w:sz w:val="26"/>
          <w:szCs w:val="26"/>
        </w:rPr>
        <w:t xml:space="preserve"> 02.07.2021 </w:t>
      </w:r>
      <w:r>
        <w:rPr>
          <w:rFonts w:ascii="PT Astra Serif" w:hAnsi="PT Astra Serif"/>
          <w:sz w:val="26"/>
          <w:szCs w:val="26"/>
        </w:rPr>
        <w:t xml:space="preserve">№ </w:t>
      </w:r>
      <w:r w:rsidR="0057783D" w:rsidRPr="0057783D">
        <w:rPr>
          <w:rFonts w:ascii="PT Astra Serif" w:hAnsi="PT Astra Serif"/>
          <w:sz w:val="26"/>
          <w:szCs w:val="26"/>
        </w:rPr>
        <w:t xml:space="preserve">297-ФЗ </w:t>
      </w:r>
      <w:r>
        <w:rPr>
          <w:rFonts w:ascii="PT Astra Serif" w:hAnsi="PT Astra Serif"/>
          <w:sz w:val="26"/>
          <w:szCs w:val="26"/>
        </w:rPr>
        <w:t>«</w:t>
      </w:r>
      <w:r w:rsidR="0057783D" w:rsidRPr="0057783D">
        <w:rPr>
          <w:rFonts w:ascii="PT Astra Serif" w:hAnsi="PT Astra Serif"/>
          <w:sz w:val="26"/>
          <w:szCs w:val="26"/>
        </w:rPr>
        <w:t>О</w:t>
      </w:r>
      <w:r>
        <w:rPr>
          <w:rFonts w:ascii="PT Astra Serif" w:hAnsi="PT Astra Serif"/>
          <w:sz w:val="26"/>
          <w:szCs w:val="26"/>
        </w:rPr>
        <w:t xml:space="preserve"> самоходных </w:t>
      </w:r>
      <w:r w:rsidR="0057783D" w:rsidRPr="0057783D">
        <w:rPr>
          <w:rFonts w:ascii="PT Astra Serif" w:hAnsi="PT Astra Serif"/>
          <w:sz w:val="26"/>
          <w:szCs w:val="26"/>
        </w:rPr>
        <w:t>машин</w:t>
      </w:r>
      <w:r>
        <w:rPr>
          <w:rFonts w:ascii="PT Astra Serif" w:hAnsi="PT Astra Serif"/>
          <w:sz w:val="26"/>
          <w:szCs w:val="26"/>
        </w:rPr>
        <w:t>ах и других видах техники» (далее - ФЗ №</w:t>
      </w:r>
      <w:r w:rsidR="0057783D" w:rsidRPr="0057783D">
        <w:rPr>
          <w:rFonts w:ascii="PT Astra Serif" w:hAnsi="PT Astra Serif"/>
          <w:sz w:val="26"/>
          <w:szCs w:val="26"/>
        </w:rPr>
        <w:t xml:space="preserve"> 297-ФЗ),</w:t>
      </w:r>
      <w:r>
        <w:rPr>
          <w:rFonts w:ascii="PT Astra Serif" w:hAnsi="PT Astra Serif"/>
          <w:sz w:val="26"/>
          <w:szCs w:val="26"/>
        </w:rPr>
        <w:t xml:space="preserve"> постановления</w:t>
      </w:r>
      <w:r w:rsidR="0057783D" w:rsidRPr="0057783D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Администрации</w:t>
      </w:r>
      <w:r w:rsidR="0057783D" w:rsidRPr="0057783D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Томской области от 27.10.2021</w:t>
      </w:r>
      <w:r w:rsidR="0057783D" w:rsidRPr="0057783D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№</w:t>
      </w:r>
      <w:r w:rsidR="0057783D" w:rsidRPr="0057783D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444а</w:t>
      </w:r>
      <w:r w:rsidR="0057783D" w:rsidRPr="0057783D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«</w:t>
      </w:r>
      <w:r w:rsidR="0057783D" w:rsidRPr="0057783D">
        <w:rPr>
          <w:rFonts w:ascii="PT Astra Serif" w:hAnsi="PT Astra Serif"/>
          <w:sz w:val="26"/>
          <w:szCs w:val="26"/>
        </w:rPr>
        <w:t>Об</w:t>
      </w:r>
      <w:r>
        <w:rPr>
          <w:rFonts w:ascii="PT Astra Serif" w:hAnsi="PT Astra Serif"/>
          <w:sz w:val="26"/>
          <w:szCs w:val="26"/>
        </w:rPr>
        <w:t xml:space="preserve"> утверждении  Положения </w:t>
      </w:r>
      <w:r w:rsidR="0057783D" w:rsidRPr="0057783D">
        <w:rPr>
          <w:rFonts w:ascii="PT Astra Serif" w:hAnsi="PT Astra Serif"/>
          <w:sz w:val="26"/>
          <w:szCs w:val="26"/>
        </w:rPr>
        <w:t>о региональном государственном контроле (надзоре) в</w:t>
      </w:r>
      <w:r>
        <w:rPr>
          <w:rFonts w:ascii="PT Astra Serif" w:hAnsi="PT Astra Serif"/>
          <w:sz w:val="26"/>
          <w:szCs w:val="26"/>
        </w:rPr>
        <w:t xml:space="preserve"> </w:t>
      </w:r>
      <w:r w:rsidR="0057783D" w:rsidRPr="0057783D">
        <w:rPr>
          <w:rFonts w:ascii="PT Astra Serif" w:hAnsi="PT Astra Serif"/>
          <w:sz w:val="26"/>
          <w:szCs w:val="26"/>
        </w:rPr>
        <w:t xml:space="preserve">области </w:t>
      </w:r>
      <w:r>
        <w:rPr>
          <w:rFonts w:ascii="PT Astra Serif" w:hAnsi="PT Astra Serif"/>
          <w:sz w:val="26"/>
          <w:szCs w:val="26"/>
        </w:rPr>
        <w:t xml:space="preserve">технического  состояния и </w:t>
      </w:r>
      <w:r w:rsidR="0057783D" w:rsidRPr="0057783D">
        <w:rPr>
          <w:rFonts w:ascii="PT Astra Serif" w:hAnsi="PT Astra Serif"/>
          <w:sz w:val="26"/>
          <w:szCs w:val="26"/>
        </w:rPr>
        <w:t>эксплуатации самоходных машин и других</w:t>
      </w:r>
      <w:r>
        <w:rPr>
          <w:rFonts w:ascii="PT Astra Serif" w:hAnsi="PT Astra Serif"/>
          <w:sz w:val="26"/>
          <w:szCs w:val="26"/>
        </w:rPr>
        <w:t xml:space="preserve"> видов </w:t>
      </w:r>
      <w:r w:rsidR="0057783D" w:rsidRPr="0057783D">
        <w:rPr>
          <w:rFonts w:ascii="PT Astra Serif" w:hAnsi="PT Astra Serif"/>
          <w:sz w:val="26"/>
          <w:szCs w:val="26"/>
        </w:rPr>
        <w:t>техники</w:t>
      </w:r>
      <w:r>
        <w:rPr>
          <w:rFonts w:ascii="PT Astra Serif" w:hAnsi="PT Astra Serif"/>
          <w:sz w:val="26"/>
          <w:szCs w:val="26"/>
        </w:rPr>
        <w:t xml:space="preserve">» </w:t>
      </w:r>
      <w:r w:rsidR="0057783D" w:rsidRPr="0057783D">
        <w:rPr>
          <w:rFonts w:ascii="PT Astra Serif" w:hAnsi="PT Astra Serif"/>
          <w:sz w:val="26"/>
          <w:szCs w:val="26"/>
        </w:rPr>
        <w:t>с целью незамедлительного пресечения</w:t>
      </w:r>
      <w:r>
        <w:rPr>
          <w:rFonts w:ascii="PT Astra Serif" w:hAnsi="PT Astra Serif"/>
          <w:sz w:val="26"/>
          <w:szCs w:val="26"/>
        </w:rPr>
        <w:t xml:space="preserve"> нарушений обязательных требований запрещается </w:t>
      </w:r>
      <w:r w:rsidR="0057783D" w:rsidRPr="0057783D">
        <w:rPr>
          <w:rFonts w:ascii="PT Astra Serif" w:hAnsi="PT Astra Serif"/>
          <w:sz w:val="26"/>
          <w:szCs w:val="26"/>
        </w:rPr>
        <w:t>эксплуатация  следующих</w:t>
      </w:r>
      <w:r>
        <w:rPr>
          <w:rFonts w:ascii="PT Astra Serif" w:hAnsi="PT Astra Serif"/>
          <w:sz w:val="26"/>
          <w:szCs w:val="26"/>
        </w:rPr>
        <w:t xml:space="preserve"> </w:t>
      </w:r>
      <w:r w:rsidR="0057783D" w:rsidRPr="0057783D">
        <w:rPr>
          <w:rFonts w:ascii="PT Astra Serif" w:hAnsi="PT Astra Serif"/>
          <w:sz w:val="26"/>
          <w:szCs w:val="26"/>
        </w:rPr>
        <w:t>самоходных машин и других видов техники:</w:t>
      </w:r>
    </w:p>
    <w:p w14:paraId="1F6179B5" w14:textId="77777777" w:rsidR="0057783D" w:rsidRPr="0057783D" w:rsidRDefault="0057783D" w:rsidP="0057783D">
      <w:pPr>
        <w:pStyle w:val="ConsPlusNormal"/>
        <w:jc w:val="both"/>
        <w:rPr>
          <w:rFonts w:ascii="PT Astra Serif" w:hAnsi="PT Astra Serif"/>
          <w:sz w:val="26"/>
          <w:szCs w:val="26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96"/>
        <w:gridCol w:w="2977"/>
        <w:gridCol w:w="3260"/>
      </w:tblGrid>
      <w:tr w:rsidR="0057783D" w:rsidRPr="0057783D" w14:paraId="482C0BA7" w14:textId="77777777" w:rsidTr="008535D4">
        <w:trPr>
          <w:trHeight w:val="724"/>
        </w:trPr>
        <w:tc>
          <w:tcPr>
            <w:tcW w:w="510" w:type="dxa"/>
            <w:vAlign w:val="center"/>
          </w:tcPr>
          <w:p w14:paraId="7986E406" w14:textId="3C431AAD" w:rsidR="0057783D" w:rsidRPr="0057783D" w:rsidRDefault="008535D4" w:rsidP="008535D4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Nп</w:t>
            </w:r>
            <w:r w:rsidR="0057783D" w:rsidRPr="0057783D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3096" w:type="dxa"/>
            <w:vAlign w:val="center"/>
          </w:tcPr>
          <w:p w14:paraId="46E6C120" w14:textId="77777777" w:rsidR="0057783D" w:rsidRPr="0057783D" w:rsidRDefault="0057783D" w:rsidP="008535D4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783D">
              <w:rPr>
                <w:rFonts w:ascii="PT Astra Serif" w:hAnsi="PT Astra Serif"/>
                <w:sz w:val="26"/>
                <w:szCs w:val="26"/>
              </w:rPr>
              <w:t>Наименование, марка самоходных машин и других видов техники, государственный регистрационный знак, свидетельство о регистрации, паспорт самоходной машины (при наличии)</w:t>
            </w:r>
          </w:p>
        </w:tc>
        <w:tc>
          <w:tcPr>
            <w:tcW w:w="2977" w:type="dxa"/>
            <w:vAlign w:val="center"/>
          </w:tcPr>
          <w:p w14:paraId="1D8BC7B6" w14:textId="77777777" w:rsidR="0057783D" w:rsidRPr="0057783D" w:rsidRDefault="0057783D" w:rsidP="008535D4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783D">
              <w:rPr>
                <w:rFonts w:ascii="PT Astra Serif" w:hAnsi="PT Astra Serif"/>
                <w:sz w:val="26"/>
                <w:szCs w:val="26"/>
              </w:rPr>
              <w:t>Идентификационные признаки самоходных машин и других видов техники</w:t>
            </w:r>
          </w:p>
        </w:tc>
        <w:tc>
          <w:tcPr>
            <w:tcW w:w="3260" w:type="dxa"/>
            <w:vAlign w:val="center"/>
          </w:tcPr>
          <w:p w14:paraId="167957DA" w14:textId="577ED7F9" w:rsidR="0057783D" w:rsidRPr="0057783D" w:rsidRDefault="0057783D" w:rsidP="008535D4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783D">
              <w:rPr>
                <w:rFonts w:ascii="PT Astra Serif" w:hAnsi="PT Astra Serif"/>
                <w:sz w:val="26"/>
                <w:szCs w:val="26"/>
              </w:rPr>
              <w:t xml:space="preserve">Существо выявленного нарушения, при котором запрещается эксплуатация, с указанием конкретных оснований запрещения эксплуатации самоходных машин и других видов техники, предусмотренных частями 1 - 3 статьи 13 ФЗ </w:t>
            </w:r>
            <w:r w:rsidR="006C1BD6">
              <w:rPr>
                <w:rFonts w:ascii="PT Astra Serif" w:hAnsi="PT Astra Serif"/>
                <w:sz w:val="26"/>
                <w:szCs w:val="26"/>
              </w:rPr>
              <w:t>№</w:t>
            </w:r>
            <w:r w:rsidRPr="0057783D">
              <w:rPr>
                <w:rFonts w:ascii="PT Astra Serif" w:hAnsi="PT Astra Serif"/>
                <w:sz w:val="26"/>
                <w:szCs w:val="26"/>
              </w:rPr>
              <w:t xml:space="preserve"> 297-ФЗ</w:t>
            </w:r>
          </w:p>
        </w:tc>
      </w:tr>
      <w:tr w:rsidR="0057783D" w:rsidRPr="0057783D" w14:paraId="383322C9" w14:textId="77777777" w:rsidTr="006C1BD6">
        <w:tc>
          <w:tcPr>
            <w:tcW w:w="510" w:type="dxa"/>
          </w:tcPr>
          <w:p w14:paraId="5CC7EE1E" w14:textId="77777777" w:rsidR="0057783D" w:rsidRPr="0057783D" w:rsidRDefault="0057783D" w:rsidP="0057783D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783D">
              <w:rPr>
                <w:rFonts w:ascii="PT Astra Serif" w:hAnsi="PT Astra Serif"/>
                <w:sz w:val="26"/>
                <w:szCs w:val="26"/>
              </w:rPr>
              <w:lastRenderedPageBreak/>
              <w:t>1</w:t>
            </w:r>
          </w:p>
        </w:tc>
        <w:tc>
          <w:tcPr>
            <w:tcW w:w="3096" w:type="dxa"/>
          </w:tcPr>
          <w:p w14:paraId="7D06D6AD" w14:textId="77777777" w:rsidR="0057783D" w:rsidRPr="0057783D" w:rsidRDefault="0057783D" w:rsidP="0057783D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A66ACA1" w14:textId="77777777" w:rsidR="0057783D" w:rsidRPr="0057783D" w:rsidRDefault="0057783D" w:rsidP="0057783D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260" w:type="dxa"/>
          </w:tcPr>
          <w:p w14:paraId="1FF940AE" w14:textId="77777777" w:rsidR="0057783D" w:rsidRPr="0057783D" w:rsidRDefault="0057783D" w:rsidP="0057783D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57783D" w:rsidRPr="0057783D" w14:paraId="26EE67DC" w14:textId="77777777" w:rsidTr="006C1BD6">
        <w:tc>
          <w:tcPr>
            <w:tcW w:w="510" w:type="dxa"/>
          </w:tcPr>
          <w:p w14:paraId="1CCA4F1D" w14:textId="77777777" w:rsidR="0057783D" w:rsidRPr="0057783D" w:rsidRDefault="0057783D" w:rsidP="0057783D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783D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096" w:type="dxa"/>
          </w:tcPr>
          <w:p w14:paraId="1849DA10" w14:textId="77777777" w:rsidR="0057783D" w:rsidRPr="0057783D" w:rsidRDefault="0057783D" w:rsidP="0057783D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43F5913" w14:textId="77777777" w:rsidR="0057783D" w:rsidRPr="0057783D" w:rsidRDefault="0057783D" w:rsidP="0057783D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260" w:type="dxa"/>
          </w:tcPr>
          <w:p w14:paraId="6D490FC2" w14:textId="77777777" w:rsidR="0057783D" w:rsidRPr="0057783D" w:rsidRDefault="0057783D" w:rsidP="0057783D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4F44FBBF" w14:textId="2EDEDC6B" w:rsidR="0057783D" w:rsidRPr="0057783D" w:rsidRDefault="0057783D" w:rsidP="006C1BD6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>Невыполнение в установленный срок законного предписания (постановления,</w:t>
      </w:r>
      <w:r w:rsidR="008535D4">
        <w:rPr>
          <w:rFonts w:ascii="PT Astra Serif" w:hAnsi="PT Astra Serif"/>
          <w:sz w:val="26"/>
          <w:szCs w:val="26"/>
        </w:rPr>
        <w:t xml:space="preserve"> представления, решения) органа (должностного  лица), </w:t>
      </w:r>
      <w:r w:rsidRPr="0057783D">
        <w:rPr>
          <w:rFonts w:ascii="PT Astra Serif" w:hAnsi="PT Astra Serif"/>
          <w:sz w:val="26"/>
          <w:szCs w:val="26"/>
        </w:rPr>
        <w:t>осуществляющего</w:t>
      </w:r>
      <w:r w:rsidR="008535D4">
        <w:rPr>
          <w:rFonts w:ascii="PT Astra Serif" w:hAnsi="PT Astra Serif"/>
          <w:sz w:val="26"/>
          <w:szCs w:val="26"/>
        </w:rPr>
        <w:t xml:space="preserve"> государственный надзор (контроль),</w:t>
      </w:r>
      <w:r w:rsidRPr="0057783D">
        <w:rPr>
          <w:rFonts w:ascii="PT Astra Serif" w:hAnsi="PT Astra Serif"/>
          <w:sz w:val="26"/>
          <w:szCs w:val="26"/>
        </w:rPr>
        <w:t xml:space="preserve"> муниципальный контроль, об устранении</w:t>
      </w:r>
      <w:r w:rsidR="008535D4">
        <w:rPr>
          <w:rFonts w:ascii="PT Astra Serif" w:hAnsi="PT Astra Serif"/>
          <w:sz w:val="26"/>
          <w:szCs w:val="26"/>
        </w:rPr>
        <w:t xml:space="preserve"> нарушений законодательства влечет административную</w:t>
      </w:r>
      <w:r w:rsidRPr="0057783D">
        <w:rPr>
          <w:rFonts w:ascii="PT Astra Serif" w:hAnsi="PT Astra Serif"/>
          <w:sz w:val="26"/>
          <w:szCs w:val="26"/>
        </w:rPr>
        <w:t xml:space="preserve"> ответственность,</w:t>
      </w:r>
      <w:r w:rsidR="008535D4">
        <w:rPr>
          <w:rFonts w:ascii="PT Astra Serif" w:hAnsi="PT Astra Serif"/>
          <w:sz w:val="26"/>
          <w:szCs w:val="26"/>
        </w:rPr>
        <w:t xml:space="preserve"> </w:t>
      </w:r>
      <w:r w:rsidRPr="0057783D">
        <w:rPr>
          <w:rFonts w:ascii="PT Astra Serif" w:hAnsi="PT Astra Serif"/>
          <w:sz w:val="26"/>
          <w:szCs w:val="26"/>
        </w:rPr>
        <w:t>предусмотренную частью 1 статьи 19.5 КоАП РФ.</w:t>
      </w:r>
    </w:p>
    <w:p w14:paraId="4A50749C" w14:textId="77777777" w:rsidR="00F1259D" w:rsidRDefault="00F1259D" w:rsidP="00F1259D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14:paraId="6C406783" w14:textId="77777777" w:rsidR="00F1259D" w:rsidRPr="0057783D" w:rsidRDefault="00F1259D" w:rsidP="00F12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>___________________________________________________________________________</w:t>
      </w:r>
    </w:p>
    <w:p w14:paraId="7DCFFB2E" w14:textId="77777777" w:rsidR="00F1259D" w:rsidRPr="0057783D" w:rsidRDefault="00F1259D" w:rsidP="00F12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 xml:space="preserve">  </w:t>
      </w:r>
      <w:r>
        <w:rPr>
          <w:rFonts w:ascii="PT Astra Serif" w:hAnsi="PT Astra Serif"/>
          <w:sz w:val="26"/>
          <w:szCs w:val="26"/>
        </w:rPr>
        <w:t xml:space="preserve">        </w:t>
      </w:r>
      <w:r w:rsidRPr="0057783D">
        <w:rPr>
          <w:rFonts w:ascii="PT Astra Serif" w:hAnsi="PT Astra Serif"/>
          <w:sz w:val="26"/>
          <w:szCs w:val="26"/>
        </w:rPr>
        <w:t xml:space="preserve"> (должность, фамилия, инициалы должностного лица, принявшего решение)</w:t>
      </w:r>
    </w:p>
    <w:p w14:paraId="2EE417D0" w14:textId="77777777" w:rsidR="00F1259D" w:rsidRPr="0057783D" w:rsidRDefault="00F1259D" w:rsidP="00F12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>___________________________________________________________________________</w:t>
      </w:r>
    </w:p>
    <w:p w14:paraId="7F724307" w14:textId="77777777" w:rsidR="00F1259D" w:rsidRPr="0057783D" w:rsidRDefault="00F1259D" w:rsidP="00F12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Pr="0057783D">
        <w:rPr>
          <w:rFonts w:ascii="PT Astra Serif" w:hAnsi="PT Astra Serif"/>
          <w:sz w:val="26"/>
          <w:szCs w:val="26"/>
        </w:rPr>
        <w:t>__</w:t>
      </w:r>
      <w:r>
        <w:rPr>
          <w:rFonts w:ascii="PT Astra Serif" w:hAnsi="PT Astra Serif"/>
          <w:sz w:val="26"/>
          <w:szCs w:val="26"/>
        </w:rPr>
        <w:t>»</w:t>
      </w:r>
      <w:r w:rsidRPr="0057783D">
        <w:rPr>
          <w:rFonts w:ascii="PT Astra Serif" w:hAnsi="PT Astra Serif"/>
          <w:sz w:val="26"/>
          <w:szCs w:val="26"/>
        </w:rPr>
        <w:t xml:space="preserve"> ___</w:t>
      </w:r>
      <w:r>
        <w:rPr>
          <w:rFonts w:ascii="PT Astra Serif" w:hAnsi="PT Astra Serif"/>
          <w:sz w:val="26"/>
          <w:szCs w:val="26"/>
        </w:rPr>
        <w:t>_______</w:t>
      </w:r>
      <w:r w:rsidRPr="0057783D">
        <w:rPr>
          <w:rFonts w:ascii="PT Astra Serif" w:hAnsi="PT Astra Serif"/>
          <w:sz w:val="26"/>
          <w:szCs w:val="26"/>
        </w:rPr>
        <w:t>_____ 20_</w:t>
      </w:r>
      <w:r>
        <w:rPr>
          <w:rFonts w:ascii="PT Astra Serif" w:hAnsi="PT Astra Serif"/>
          <w:sz w:val="26"/>
          <w:szCs w:val="26"/>
        </w:rPr>
        <w:t>_______</w:t>
      </w:r>
      <w:r w:rsidRPr="0057783D">
        <w:rPr>
          <w:rFonts w:ascii="PT Astra Serif" w:hAnsi="PT Astra Serif"/>
          <w:sz w:val="26"/>
          <w:szCs w:val="26"/>
        </w:rPr>
        <w:t>_ г.                         _____________________________</w:t>
      </w:r>
    </w:p>
    <w:p w14:paraId="5D8253C9" w14:textId="77777777" w:rsidR="00F1259D" w:rsidRPr="0057783D" w:rsidRDefault="00F1259D" w:rsidP="00F12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 xml:space="preserve">       </w:t>
      </w:r>
      <w:r>
        <w:rPr>
          <w:rFonts w:ascii="PT Astra Serif" w:hAnsi="PT Astra Serif"/>
          <w:sz w:val="26"/>
          <w:szCs w:val="26"/>
        </w:rPr>
        <w:t xml:space="preserve">      </w:t>
      </w:r>
      <w:r w:rsidRPr="0057783D">
        <w:rPr>
          <w:rFonts w:ascii="PT Astra Serif" w:hAnsi="PT Astra Serif"/>
          <w:sz w:val="26"/>
          <w:szCs w:val="26"/>
        </w:rPr>
        <w:t xml:space="preserve">  (дата)                         </w:t>
      </w:r>
      <w:r>
        <w:rPr>
          <w:rFonts w:ascii="PT Astra Serif" w:hAnsi="PT Astra Serif"/>
          <w:sz w:val="26"/>
          <w:szCs w:val="26"/>
        </w:rPr>
        <w:t xml:space="preserve">                                              </w:t>
      </w:r>
      <w:r w:rsidRPr="0057783D">
        <w:rPr>
          <w:rFonts w:ascii="PT Astra Serif" w:hAnsi="PT Astra Serif"/>
          <w:sz w:val="26"/>
          <w:szCs w:val="26"/>
        </w:rPr>
        <w:t xml:space="preserve">                   (подпись)</w:t>
      </w:r>
    </w:p>
    <w:p w14:paraId="08A0AC10" w14:textId="77777777" w:rsidR="009277BF" w:rsidRDefault="009277BF" w:rsidP="009277BF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14:paraId="30AFD2F7" w14:textId="77777777" w:rsidR="009277BF" w:rsidRPr="0057783D" w:rsidRDefault="009277BF" w:rsidP="009277BF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>Отметка  о получении решения о запрещении эксплуатации или об отказе от</w:t>
      </w:r>
      <w:r>
        <w:rPr>
          <w:rFonts w:ascii="PT Astra Serif" w:hAnsi="PT Astra Serif"/>
          <w:sz w:val="26"/>
          <w:szCs w:val="26"/>
        </w:rPr>
        <w:t xml:space="preserve"> </w:t>
      </w:r>
      <w:r w:rsidRPr="0057783D">
        <w:rPr>
          <w:rFonts w:ascii="PT Astra Serif" w:hAnsi="PT Astra Serif"/>
          <w:sz w:val="26"/>
          <w:szCs w:val="26"/>
        </w:rPr>
        <w:t>получения и направлении его контролируемому лицу</w:t>
      </w:r>
    </w:p>
    <w:p w14:paraId="643D2D43" w14:textId="77777777" w:rsidR="009277BF" w:rsidRPr="0057783D" w:rsidRDefault="009277BF" w:rsidP="009277BF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>___________________________________________________________________________</w:t>
      </w:r>
    </w:p>
    <w:p w14:paraId="19FE53E3" w14:textId="77777777" w:rsidR="009277BF" w:rsidRPr="0057783D" w:rsidRDefault="009277BF" w:rsidP="009277BF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       </w:t>
      </w:r>
      <w:r w:rsidRPr="0057783D">
        <w:rPr>
          <w:rFonts w:ascii="PT Astra Serif" w:hAnsi="PT Astra Serif"/>
          <w:sz w:val="26"/>
          <w:szCs w:val="26"/>
        </w:rPr>
        <w:t xml:space="preserve"> (дата, время получения решения, должность, Ф.И.О. контролируемого лица</w:t>
      </w:r>
    </w:p>
    <w:p w14:paraId="4CE4D832" w14:textId="77777777" w:rsidR="009277BF" w:rsidRPr="0057783D" w:rsidRDefault="009277BF" w:rsidP="009277BF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>___________________________________________________________________________</w:t>
      </w:r>
    </w:p>
    <w:p w14:paraId="0246E0DE" w14:textId="77777777" w:rsidR="009277BF" w:rsidRPr="0057783D" w:rsidRDefault="009277BF" w:rsidP="009277BF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         </w:t>
      </w:r>
      <w:r w:rsidRPr="0057783D">
        <w:rPr>
          <w:rFonts w:ascii="PT Astra Serif" w:hAnsi="PT Astra Serif"/>
          <w:sz w:val="26"/>
          <w:szCs w:val="26"/>
        </w:rPr>
        <w:t>или его представителя, подпись (в случае отказа от получения указываются</w:t>
      </w:r>
    </w:p>
    <w:p w14:paraId="742D4AEF" w14:textId="77777777" w:rsidR="009277BF" w:rsidRPr="0057783D" w:rsidRDefault="009277BF" w:rsidP="009277BF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 xml:space="preserve">  </w:t>
      </w:r>
      <w:r>
        <w:rPr>
          <w:rFonts w:ascii="PT Astra Serif" w:hAnsi="PT Astra Serif"/>
          <w:sz w:val="26"/>
          <w:szCs w:val="26"/>
        </w:rPr>
        <w:t xml:space="preserve">              </w:t>
      </w:r>
      <w:r w:rsidRPr="0057783D">
        <w:rPr>
          <w:rFonts w:ascii="PT Astra Serif" w:hAnsi="PT Astra Serif"/>
          <w:sz w:val="26"/>
          <w:szCs w:val="26"/>
        </w:rPr>
        <w:t xml:space="preserve">    дата, время и способ направления решения контролируемому лицу))</w:t>
      </w:r>
    </w:p>
    <w:p w14:paraId="6BD5239A" w14:textId="77777777" w:rsidR="00F1259D" w:rsidRDefault="00F1259D" w:rsidP="00F1259D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14:paraId="16F5A82C" w14:textId="1520D9CA" w:rsidR="009277BF" w:rsidRDefault="009277BF" w:rsidP="00F12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Дата поступления уведомления </w:t>
      </w:r>
      <w:r w:rsidRPr="009277BF">
        <w:rPr>
          <w:rFonts w:ascii="PT Astra Serif" w:hAnsi="PT Astra Serif"/>
          <w:sz w:val="26"/>
          <w:szCs w:val="26"/>
        </w:rPr>
        <w:t xml:space="preserve">контролируемого лица </w:t>
      </w:r>
      <w:r>
        <w:rPr>
          <w:rFonts w:ascii="PT Astra Serif" w:hAnsi="PT Astra Serif"/>
          <w:sz w:val="26"/>
          <w:szCs w:val="26"/>
        </w:rPr>
        <w:t xml:space="preserve">об устранении </w:t>
      </w:r>
      <w:r w:rsidRPr="009277BF">
        <w:rPr>
          <w:rFonts w:ascii="PT Astra Serif" w:hAnsi="PT Astra Serif"/>
          <w:sz w:val="26"/>
          <w:szCs w:val="26"/>
        </w:rPr>
        <w:t>нарушений</w:t>
      </w:r>
      <w:r>
        <w:rPr>
          <w:rFonts w:ascii="PT Astra Serif" w:hAnsi="PT Astra Serif"/>
          <w:sz w:val="26"/>
          <w:szCs w:val="26"/>
        </w:rPr>
        <w:t xml:space="preserve"> «____»_____________20____________ г.</w:t>
      </w:r>
    </w:p>
    <w:p w14:paraId="0D963DC9" w14:textId="77777777" w:rsidR="009277BF" w:rsidRPr="0057783D" w:rsidRDefault="009277BF" w:rsidP="00F1259D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14:paraId="6AC3C620" w14:textId="7FDE48A7" w:rsidR="00F1259D" w:rsidRPr="0057783D" w:rsidRDefault="00F1259D" w:rsidP="00F12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Отметка </w:t>
      </w:r>
      <w:r w:rsidR="009277BF">
        <w:rPr>
          <w:rFonts w:ascii="PT Astra Serif" w:hAnsi="PT Astra Serif"/>
          <w:sz w:val="26"/>
          <w:szCs w:val="26"/>
        </w:rPr>
        <w:t>о</w:t>
      </w:r>
      <w:r>
        <w:rPr>
          <w:rFonts w:ascii="PT Astra Serif" w:hAnsi="PT Astra Serif"/>
          <w:sz w:val="26"/>
          <w:szCs w:val="26"/>
        </w:rPr>
        <w:t xml:space="preserve"> снятии</w:t>
      </w:r>
      <w:r w:rsidRPr="0057783D">
        <w:rPr>
          <w:rFonts w:ascii="PT Astra Serif" w:hAnsi="PT Astra Serif"/>
          <w:sz w:val="26"/>
          <w:szCs w:val="26"/>
        </w:rPr>
        <w:t xml:space="preserve"> запрета на</w:t>
      </w:r>
      <w:r>
        <w:rPr>
          <w:rFonts w:ascii="PT Astra Serif" w:hAnsi="PT Astra Serif"/>
          <w:sz w:val="26"/>
          <w:szCs w:val="26"/>
        </w:rPr>
        <w:t xml:space="preserve"> эксплуатацию самоходных машин и других видов</w:t>
      </w:r>
      <w:r w:rsidRPr="0057783D">
        <w:rPr>
          <w:rFonts w:ascii="PT Astra Serif" w:hAnsi="PT Astra Serif"/>
          <w:sz w:val="26"/>
          <w:szCs w:val="26"/>
        </w:rPr>
        <w:t xml:space="preserve"> техники</w:t>
      </w:r>
    </w:p>
    <w:p w14:paraId="7394AB23" w14:textId="77777777" w:rsidR="00F1259D" w:rsidRPr="0057783D" w:rsidRDefault="00F1259D" w:rsidP="00F12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>___________________________________________________________________________</w:t>
      </w:r>
    </w:p>
    <w:p w14:paraId="29766509" w14:textId="77777777" w:rsidR="00F1259D" w:rsidRPr="0057783D" w:rsidRDefault="00F1259D" w:rsidP="00F12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>___________________________________________________________________________</w:t>
      </w:r>
    </w:p>
    <w:p w14:paraId="247A9F50" w14:textId="77777777" w:rsidR="0057783D" w:rsidRPr="0057783D" w:rsidRDefault="0057783D" w:rsidP="006C1BD6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14:paraId="0A8C6823" w14:textId="77777777" w:rsidR="009277BF" w:rsidRPr="0057783D" w:rsidRDefault="009277BF" w:rsidP="009277BF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>___________________________________________________________________________</w:t>
      </w:r>
    </w:p>
    <w:p w14:paraId="4783C91B" w14:textId="77777777" w:rsidR="009277BF" w:rsidRPr="0057783D" w:rsidRDefault="009277BF" w:rsidP="009277BF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 xml:space="preserve">   </w:t>
      </w:r>
      <w:r>
        <w:rPr>
          <w:rFonts w:ascii="PT Astra Serif" w:hAnsi="PT Astra Serif"/>
          <w:sz w:val="26"/>
          <w:szCs w:val="26"/>
        </w:rPr>
        <w:t xml:space="preserve">      </w:t>
      </w:r>
      <w:r w:rsidRPr="0057783D">
        <w:rPr>
          <w:rFonts w:ascii="PT Astra Serif" w:hAnsi="PT Astra Serif"/>
          <w:sz w:val="26"/>
          <w:szCs w:val="26"/>
        </w:rPr>
        <w:t>(должность, фамилия, инициалы должностного лица, принявшего решение)</w:t>
      </w:r>
    </w:p>
    <w:p w14:paraId="25C6D8BB" w14:textId="77777777" w:rsidR="009277BF" w:rsidRPr="0057783D" w:rsidRDefault="009277BF" w:rsidP="009277BF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>___________________________________________________________________________</w:t>
      </w:r>
    </w:p>
    <w:p w14:paraId="587556DF" w14:textId="77777777" w:rsidR="009277BF" w:rsidRPr="0057783D" w:rsidRDefault="009277BF" w:rsidP="009277BF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Pr="0057783D">
        <w:rPr>
          <w:rFonts w:ascii="PT Astra Serif" w:hAnsi="PT Astra Serif"/>
          <w:sz w:val="26"/>
          <w:szCs w:val="26"/>
        </w:rPr>
        <w:t>__</w:t>
      </w:r>
      <w:r>
        <w:rPr>
          <w:rFonts w:ascii="PT Astra Serif" w:hAnsi="PT Astra Serif"/>
          <w:sz w:val="26"/>
          <w:szCs w:val="26"/>
        </w:rPr>
        <w:t>» __________________</w:t>
      </w:r>
      <w:r w:rsidRPr="0057783D">
        <w:rPr>
          <w:rFonts w:ascii="PT Astra Serif" w:hAnsi="PT Astra Serif"/>
          <w:sz w:val="26"/>
          <w:szCs w:val="26"/>
        </w:rPr>
        <w:t xml:space="preserve"> 20__</w:t>
      </w:r>
      <w:r>
        <w:rPr>
          <w:rFonts w:ascii="PT Astra Serif" w:hAnsi="PT Astra Serif"/>
          <w:sz w:val="26"/>
          <w:szCs w:val="26"/>
        </w:rPr>
        <w:t>_______</w:t>
      </w:r>
      <w:r w:rsidRPr="0057783D">
        <w:rPr>
          <w:rFonts w:ascii="PT Astra Serif" w:hAnsi="PT Astra Serif"/>
          <w:sz w:val="26"/>
          <w:szCs w:val="26"/>
        </w:rPr>
        <w:t xml:space="preserve"> г.                    _____________________________</w:t>
      </w:r>
    </w:p>
    <w:p w14:paraId="28929A28" w14:textId="77777777" w:rsidR="009277BF" w:rsidRPr="006C1BD6" w:rsidRDefault="009277BF" w:rsidP="009277BF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 xml:space="preserve">    </w:t>
      </w:r>
      <w:r>
        <w:rPr>
          <w:rFonts w:ascii="PT Astra Serif" w:hAnsi="PT Astra Serif"/>
          <w:sz w:val="26"/>
          <w:szCs w:val="26"/>
        </w:rPr>
        <w:t xml:space="preserve">               </w:t>
      </w:r>
      <w:r w:rsidRPr="0057783D">
        <w:rPr>
          <w:rFonts w:ascii="PT Astra Serif" w:hAnsi="PT Astra Serif"/>
          <w:sz w:val="26"/>
          <w:szCs w:val="26"/>
        </w:rPr>
        <w:t xml:space="preserve">  (дата)                                 </w:t>
      </w:r>
      <w:r>
        <w:rPr>
          <w:rFonts w:ascii="PT Astra Serif" w:hAnsi="PT Astra Serif"/>
          <w:sz w:val="26"/>
          <w:szCs w:val="26"/>
        </w:rPr>
        <w:t xml:space="preserve">                                               </w:t>
      </w:r>
      <w:r w:rsidRPr="0057783D">
        <w:rPr>
          <w:rFonts w:ascii="PT Astra Serif" w:hAnsi="PT Astra Serif"/>
          <w:sz w:val="26"/>
          <w:szCs w:val="26"/>
        </w:rPr>
        <w:t xml:space="preserve">          (подпись)</w:t>
      </w:r>
    </w:p>
    <w:p w14:paraId="1326DBDD" w14:textId="77777777" w:rsidR="0057783D" w:rsidRPr="0057783D" w:rsidRDefault="0057783D" w:rsidP="006C1BD6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14:paraId="54CD64BB" w14:textId="7EEE0C41" w:rsidR="0057783D" w:rsidRPr="0057783D" w:rsidRDefault="0057783D" w:rsidP="006C1BD6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>Ознакомлен _______________________________________________</w:t>
      </w:r>
      <w:r w:rsidR="008535D4">
        <w:rPr>
          <w:rFonts w:ascii="PT Astra Serif" w:hAnsi="PT Astra Serif"/>
          <w:sz w:val="26"/>
          <w:szCs w:val="26"/>
        </w:rPr>
        <w:t>____</w:t>
      </w:r>
      <w:r w:rsidRPr="0057783D">
        <w:rPr>
          <w:rFonts w:ascii="PT Astra Serif" w:hAnsi="PT Astra Serif"/>
          <w:sz w:val="26"/>
          <w:szCs w:val="26"/>
        </w:rPr>
        <w:t>_____________</w:t>
      </w:r>
    </w:p>
    <w:p w14:paraId="669E43A8" w14:textId="1F183676" w:rsidR="0057783D" w:rsidRPr="0057783D" w:rsidRDefault="0057783D" w:rsidP="006C1BD6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 xml:space="preserve">            </w:t>
      </w:r>
      <w:r w:rsidR="008535D4">
        <w:rPr>
          <w:rFonts w:ascii="PT Astra Serif" w:hAnsi="PT Astra Serif"/>
          <w:sz w:val="26"/>
          <w:szCs w:val="26"/>
        </w:rPr>
        <w:t xml:space="preserve">             </w:t>
      </w:r>
      <w:r w:rsidRPr="0057783D">
        <w:rPr>
          <w:rFonts w:ascii="PT Astra Serif" w:hAnsi="PT Astra Serif"/>
          <w:sz w:val="26"/>
          <w:szCs w:val="26"/>
        </w:rPr>
        <w:t xml:space="preserve">   (дата, время ознакомления, должность, Ф.И.О. контролируемого</w:t>
      </w:r>
    </w:p>
    <w:p w14:paraId="6096692F" w14:textId="77777777" w:rsidR="0057783D" w:rsidRPr="0057783D" w:rsidRDefault="0057783D" w:rsidP="006C1BD6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>___________________________________________________________________________</w:t>
      </w:r>
    </w:p>
    <w:p w14:paraId="054E1229" w14:textId="57F83862" w:rsidR="0057783D" w:rsidRPr="0057783D" w:rsidRDefault="0057783D" w:rsidP="006C1BD6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 xml:space="preserve">            </w:t>
      </w:r>
      <w:r w:rsidR="008535D4">
        <w:rPr>
          <w:rFonts w:ascii="PT Astra Serif" w:hAnsi="PT Astra Serif"/>
          <w:sz w:val="26"/>
          <w:szCs w:val="26"/>
        </w:rPr>
        <w:t xml:space="preserve">         </w:t>
      </w:r>
      <w:r w:rsidR="00687B8D">
        <w:rPr>
          <w:rFonts w:ascii="PT Astra Serif" w:hAnsi="PT Astra Serif"/>
          <w:sz w:val="26"/>
          <w:szCs w:val="26"/>
        </w:rPr>
        <w:t xml:space="preserve">                  </w:t>
      </w:r>
      <w:r w:rsidRPr="0057783D">
        <w:rPr>
          <w:rFonts w:ascii="PT Astra Serif" w:hAnsi="PT Astra Serif"/>
          <w:sz w:val="26"/>
          <w:szCs w:val="26"/>
        </w:rPr>
        <w:t xml:space="preserve">          лица или его представителя, подпись)</w:t>
      </w:r>
    </w:p>
    <w:p w14:paraId="1F1B5975" w14:textId="77777777" w:rsidR="0057783D" w:rsidRPr="0057783D" w:rsidRDefault="0057783D" w:rsidP="006C1BD6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7783D">
        <w:rPr>
          <w:rFonts w:ascii="PT Astra Serif" w:hAnsi="PT Astra Serif"/>
          <w:sz w:val="26"/>
          <w:szCs w:val="26"/>
        </w:rPr>
        <w:t>___________________________________________________________________________</w:t>
      </w:r>
    </w:p>
    <w:p w14:paraId="77439792" w14:textId="77777777" w:rsidR="0057783D" w:rsidRPr="0057783D" w:rsidRDefault="0057783D" w:rsidP="006C1BD6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14:paraId="68BBA26E" w14:textId="77777777" w:rsidR="0057783D" w:rsidRPr="0057783D" w:rsidRDefault="0057783D" w:rsidP="006C1BD6">
      <w:pPr>
        <w:ind w:firstLine="0"/>
        <w:rPr>
          <w:rFonts w:ascii="PT Astra Serif" w:hAnsi="PT Astra Serif"/>
          <w:color w:val="000000"/>
          <w:szCs w:val="26"/>
        </w:rPr>
      </w:pPr>
    </w:p>
    <w:p w14:paraId="74CF090E" w14:textId="5BEA2659" w:rsidR="0057783D" w:rsidRPr="0057783D" w:rsidRDefault="00687B8D" w:rsidP="00687B8D">
      <w:pPr>
        <w:ind w:firstLine="0"/>
        <w:rPr>
          <w:rFonts w:ascii="PT Astra Serif" w:hAnsi="PT Astra Serif"/>
          <w:color w:val="000000"/>
          <w:szCs w:val="26"/>
        </w:rPr>
      </w:pPr>
      <w:r>
        <w:rPr>
          <w:rFonts w:ascii="PT Astra Serif" w:hAnsi="PT Astra Serif"/>
          <w:color w:val="000000"/>
          <w:szCs w:val="26"/>
        </w:rPr>
        <w:t>«</w:t>
      </w:r>
      <w:r w:rsidR="0057783D" w:rsidRPr="0057783D">
        <w:rPr>
          <w:rFonts w:ascii="PT Astra Serif" w:hAnsi="PT Astra Serif"/>
          <w:color w:val="000000"/>
          <w:szCs w:val="26"/>
        </w:rPr>
        <w:t>__</w:t>
      </w:r>
      <w:r>
        <w:rPr>
          <w:rFonts w:ascii="PT Astra Serif" w:hAnsi="PT Astra Serif"/>
          <w:color w:val="000000"/>
          <w:szCs w:val="26"/>
        </w:rPr>
        <w:t>»</w:t>
      </w:r>
      <w:r w:rsidR="0057783D" w:rsidRPr="0057783D">
        <w:rPr>
          <w:rFonts w:ascii="PT Astra Serif" w:hAnsi="PT Astra Serif"/>
          <w:color w:val="000000"/>
          <w:szCs w:val="26"/>
        </w:rPr>
        <w:t xml:space="preserve"> ______</w:t>
      </w:r>
      <w:r>
        <w:rPr>
          <w:rFonts w:ascii="PT Astra Serif" w:hAnsi="PT Astra Serif"/>
          <w:color w:val="000000"/>
          <w:szCs w:val="26"/>
        </w:rPr>
        <w:t>____</w:t>
      </w:r>
      <w:r w:rsidR="0057783D" w:rsidRPr="0057783D">
        <w:rPr>
          <w:rFonts w:ascii="PT Astra Serif" w:hAnsi="PT Astra Serif"/>
          <w:color w:val="000000"/>
          <w:szCs w:val="26"/>
        </w:rPr>
        <w:t>___ 20__</w:t>
      </w:r>
      <w:r>
        <w:rPr>
          <w:rFonts w:ascii="PT Astra Serif" w:hAnsi="PT Astra Serif"/>
          <w:color w:val="000000"/>
          <w:szCs w:val="26"/>
        </w:rPr>
        <w:t>____</w:t>
      </w:r>
      <w:r w:rsidR="009277BF">
        <w:rPr>
          <w:rFonts w:ascii="PT Astra Serif" w:hAnsi="PT Astra Serif"/>
          <w:color w:val="000000"/>
          <w:szCs w:val="26"/>
        </w:rPr>
        <w:t xml:space="preserve"> г.                  </w:t>
      </w:r>
      <w:r w:rsidR="0057783D" w:rsidRPr="0057783D">
        <w:rPr>
          <w:rFonts w:ascii="PT Astra Serif" w:hAnsi="PT Astra Serif"/>
          <w:color w:val="000000"/>
          <w:szCs w:val="26"/>
        </w:rPr>
        <w:t>_________</w:t>
      </w:r>
      <w:r>
        <w:rPr>
          <w:rFonts w:ascii="PT Astra Serif" w:hAnsi="PT Astra Serif"/>
          <w:color w:val="000000"/>
          <w:szCs w:val="26"/>
        </w:rPr>
        <w:t>____</w:t>
      </w:r>
      <w:r w:rsidR="0057783D" w:rsidRPr="0057783D">
        <w:rPr>
          <w:rFonts w:ascii="PT Astra Serif" w:hAnsi="PT Astra Serif"/>
          <w:color w:val="000000"/>
          <w:szCs w:val="26"/>
        </w:rPr>
        <w:t>___________</w:t>
      </w:r>
      <w:r w:rsidR="009277BF">
        <w:rPr>
          <w:rFonts w:ascii="PT Astra Serif" w:hAnsi="PT Astra Serif"/>
          <w:color w:val="000000"/>
          <w:szCs w:val="26"/>
        </w:rPr>
        <w:t>______________</w:t>
      </w:r>
    </w:p>
    <w:p w14:paraId="383040A7" w14:textId="783C7C6E" w:rsidR="006C1BD6" w:rsidRPr="006C1BD6" w:rsidRDefault="009277BF" w:rsidP="00687B8D">
      <w:pPr>
        <w:ind w:firstLine="0"/>
        <w:rPr>
          <w:rFonts w:ascii="PT Astra Serif" w:hAnsi="PT Astra Serif"/>
          <w:color w:val="000000"/>
          <w:szCs w:val="26"/>
        </w:rPr>
      </w:pPr>
      <w:r>
        <w:rPr>
          <w:rFonts w:ascii="PT Astra Serif" w:hAnsi="PT Astra Serif"/>
          <w:color w:val="000000"/>
          <w:szCs w:val="26"/>
        </w:rPr>
        <w:t xml:space="preserve">                                                                                                   </w:t>
      </w:r>
      <w:r w:rsidR="0057783D" w:rsidRPr="0057783D">
        <w:rPr>
          <w:rFonts w:ascii="PT Astra Serif" w:hAnsi="PT Astra Serif"/>
          <w:color w:val="000000"/>
          <w:szCs w:val="26"/>
        </w:rPr>
        <w:t>(место составления)</w:t>
      </w:r>
    </w:p>
    <w:p w14:paraId="5C21BC3C" w14:textId="77777777" w:rsidR="006C1BD6" w:rsidRDefault="006C1BD6" w:rsidP="00495F4F">
      <w:pPr>
        <w:ind w:firstLine="5670"/>
        <w:jc w:val="both"/>
        <w:rPr>
          <w:rFonts w:ascii="PT Astra Serif" w:eastAsia="Calibri" w:hAnsi="PT Astra Serif"/>
          <w:szCs w:val="26"/>
          <w:lang w:eastAsia="en-US"/>
        </w:rPr>
      </w:pPr>
    </w:p>
    <w:p w14:paraId="127EE592" w14:textId="40CE16E6" w:rsidR="00687B8D" w:rsidRDefault="009277BF" w:rsidP="009277BF">
      <w:pPr>
        <w:tabs>
          <w:tab w:val="left" w:pos="6115"/>
        </w:tabs>
        <w:ind w:firstLine="5670"/>
        <w:jc w:val="both"/>
        <w:rPr>
          <w:rFonts w:ascii="PT Astra Serif" w:eastAsia="Calibri" w:hAnsi="PT Astra Serif"/>
          <w:szCs w:val="26"/>
          <w:lang w:eastAsia="en-US"/>
        </w:rPr>
      </w:pPr>
      <w:r>
        <w:rPr>
          <w:rFonts w:ascii="PT Astra Serif" w:eastAsia="Calibri" w:hAnsi="PT Astra Serif"/>
          <w:szCs w:val="26"/>
          <w:lang w:eastAsia="en-US"/>
        </w:rPr>
        <w:tab/>
      </w:r>
    </w:p>
    <w:p w14:paraId="3D5144FB" w14:textId="77777777" w:rsidR="009277BF" w:rsidRDefault="009277BF" w:rsidP="009277BF">
      <w:pPr>
        <w:tabs>
          <w:tab w:val="left" w:pos="6115"/>
        </w:tabs>
        <w:ind w:firstLine="5670"/>
        <w:jc w:val="both"/>
        <w:rPr>
          <w:rFonts w:ascii="PT Astra Serif" w:eastAsia="Calibri" w:hAnsi="PT Astra Serif"/>
          <w:szCs w:val="26"/>
          <w:lang w:eastAsia="en-US"/>
        </w:rPr>
      </w:pPr>
    </w:p>
    <w:p w14:paraId="71D01956" w14:textId="77777777" w:rsidR="009277BF" w:rsidRDefault="009277BF" w:rsidP="009277BF">
      <w:pPr>
        <w:tabs>
          <w:tab w:val="left" w:pos="6115"/>
        </w:tabs>
        <w:ind w:firstLine="5670"/>
        <w:jc w:val="both"/>
        <w:rPr>
          <w:rFonts w:ascii="PT Astra Serif" w:eastAsia="Calibri" w:hAnsi="PT Astra Serif"/>
          <w:szCs w:val="26"/>
          <w:lang w:eastAsia="en-US"/>
        </w:rPr>
      </w:pPr>
    </w:p>
    <w:p w14:paraId="5768F55F" w14:textId="77777777" w:rsidR="009277BF" w:rsidRDefault="009277BF" w:rsidP="009277BF">
      <w:pPr>
        <w:tabs>
          <w:tab w:val="left" w:pos="6115"/>
        </w:tabs>
        <w:ind w:firstLine="5670"/>
        <w:jc w:val="both"/>
        <w:rPr>
          <w:rFonts w:ascii="PT Astra Serif" w:eastAsia="Calibri" w:hAnsi="PT Astra Serif"/>
          <w:szCs w:val="26"/>
          <w:lang w:eastAsia="en-US"/>
        </w:rPr>
      </w:pPr>
    </w:p>
    <w:p w14:paraId="35FF2B55" w14:textId="2F7932DC" w:rsidR="00495F4F" w:rsidRPr="00495F4F" w:rsidRDefault="00495F4F" w:rsidP="00495F4F">
      <w:pPr>
        <w:ind w:firstLine="5670"/>
        <w:jc w:val="both"/>
        <w:rPr>
          <w:rFonts w:ascii="PT Astra Serif" w:eastAsia="Calibri" w:hAnsi="PT Astra Serif"/>
          <w:szCs w:val="26"/>
          <w:lang w:eastAsia="en-US"/>
        </w:rPr>
      </w:pPr>
      <w:r w:rsidRPr="00495F4F">
        <w:rPr>
          <w:rFonts w:ascii="PT Astra Serif" w:eastAsia="Calibri" w:hAnsi="PT Astra Serif"/>
          <w:szCs w:val="26"/>
          <w:lang w:eastAsia="en-US"/>
        </w:rPr>
        <w:t xml:space="preserve">Приложение </w:t>
      </w:r>
      <w:r w:rsidR="0057783D">
        <w:rPr>
          <w:rFonts w:ascii="PT Astra Serif" w:eastAsia="Calibri" w:hAnsi="PT Astra Serif"/>
          <w:szCs w:val="26"/>
          <w:lang w:eastAsia="en-US"/>
        </w:rPr>
        <w:t>№ 2</w:t>
      </w:r>
    </w:p>
    <w:p w14:paraId="4EE6D85C" w14:textId="77777777" w:rsidR="00495F4F" w:rsidRDefault="00495F4F" w:rsidP="00495F4F">
      <w:pPr>
        <w:ind w:firstLine="5670"/>
        <w:jc w:val="both"/>
        <w:rPr>
          <w:rFonts w:ascii="PT Astra Serif" w:hAnsi="PT Astra Serif"/>
          <w:szCs w:val="26"/>
        </w:rPr>
      </w:pPr>
      <w:r w:rsidRPr="00495F4F">
        <w:rPr>
          <w:rFonts w:ascii="PT Astra Serif" w:eastAsia="Calibri" w:hAnsi="PT Astra Serif"/>
          <w:szCs w:val="26"/>
          <w:lang w:eastAsia="en-US"/>
        </w:rPr>
        <w:t xml:space="preserve">к </w:t>
      </w:r>
      <w:r w:rsidRPr="00495F4F">
        <w:rPr>
          <w:rFonts w:ascii="PT Astra Serif" w:hAnsi="PT Astra Serif"/>
          <w:szCs w:val="26"/>
        </w:rPr>
        <w:t xml:space="preserve">Положения о региональном </w:t>
      </w:r>
    </w:p>
    <w:p w14:paraId="1961B752" w14:textId="77777777" w:rsidR="00495F4F" w:rsidRDefault="00495F4F" w:rsidP="00495F4F">
      <w:pPr>
        <w:ind w:firstLine="5670"/>
        <w:jc w:val="both"/>
        <w:rPr>
          <w:rFonts w:ascii="PT Astra Serif" w:hAnsi="PT Astra Serif"/>
          <w:szCs w:val="26"/>
        </w:rPr>
      </w:pPr>
      <w:r w:rsidRPr="00495F4F">
        <w:rPr>
          <w:rFonts w:ascii="PT Astra Serif" w:hAnsi="PT Astra Serif"/>
          <w:szCs w:val="26"/>
        </w:rPr>
        <w:t xml:space="preserve">государственном контроле </w:t>
      </w:r>
    </w:p>
    <w:p w14:paraId="7350420E" w14:textId="77777777" w:rsidR="00495F4F" w:rsidRDefault="00495F4F" w:rsidP="00495F4F">
      <w:pPr>
        <w:ind w:firstLine="5670"/>
        <w:jc w:val="both"/>
        <w:rPr>
          <w:rFonts w:ascii="PT Astra Serif" w:hAnsi="PT Astra Serif"/>
          <w:szCs w:val="26"/>
        </w:rPr>
      </w:pPr>
      <w:r w:rsidRPr="00495F4F">
        <w:rPr>
          <w:rFonts w:ascii="PT Astra Serif" w:hAnsi="PT Astra Serif"/>
          <w:szCs w:val="26"/>
        </w:rPr>
        <w:t>(надзоре) в области</w:t>
      </w:r>
    </w:p>
    <w:p w14:paraId="6836CFB6" w14:textId="77777777" w:rsidR="00495F4F" w:rsidRDefault="00495F4F" w:rsidP="00495F4F">
      <w:pPr>
        <w:ind w:firstLine="5670"/>
        <w:jc w:val="both"/>
        <w:rPr>
          <w:rFonts w:ascii="PT Astra Serif" w:hAnsi="PT Astra Serif"/>
          <w:szCs w:val="26"/>
        </w:rPr>
      </w:pPr>
      <w:r w:rsidRPr="00495F4F">
        <w:rPr>
          <w:rFonts w:ascii="PT Astra Serif" w:hAnsi="PT Astra Serif"/>
          <w:szCs w:val="26"/>
        </w:rPr>
        <w:t xml:space="preserve">технического состояния и </w:t>
      </w:r>
    </w:p>
    <w:p w14:paraId="70576557" w14:textId="19CB6EE8" w:rsidR="00495F4F" w:rsidRDefault="00495F4F" w:rsidP="00495F4F">
      <w:pPr>
        <w:ind w:firstLine="5670"/>
        <w:jc w:val="both"/>
        <w:rPr>
          <w:rFonts w:ascii="PT Astra Serif" w:hAnsi="PT Astra Serif"/>
          <w:szCs w:val="26"/>
        </w:rPr>
      </w:pPr>
      <w:r w:rsidRPr="00495F4F">
        <w:rPr>
          <w:rFonts w:ascii="PT Astra Serif" w:hAnsi="PT Astra Serif"/>
          <w:szCs w:val="26"/>
        </w:rPr>
        <w:t xml:space="preserve">эксплуатации самоходных машин и </w:t>
      </w:r>
    </w:p>
    <w:p w14:paraId="772D685A" w14:textId="77777777" w:rsidR="00495F4F" w:rsidRDefault="00495F4F" w:rsidP="00495F4F">
      <w:pPr>
        <w:ind w:firstLine="5670"/>
        <w:jc w:val="both"/>
        <w:rPr>
          <w:rFonts w:ascii="PT Astra Serif" w:hAnsi="PT Astra Serif"/>
          <w:szCs w:val="26"/>
        </w:rPr>
      </w:pPr>
      <w:r w:rsidRPr="00495F4F">
        <w:rPr>
          <w:rFonts w:ascii="PT Astra Serif" w:hAnsi="PT Astra Serif"/>
          <w:szCs w:val="26"/>
        </w:rPr>
        <w:t xml:space="preserve">видов техники на территории </w:t>
      </w:r>
    </w:p>
    <w:p w14:paraId="0B58EEF0" w14:textId="786DF91E" w:rsidR="00495F4F" w:rsidRPr="00495F4F" w:rsidRDefault="00495F4F" w:rsidP="0057783D">
      <w:pPr>
        <w:tabs>
          <w:tab w:val="left" w:pos="8156"/>
        </w:tabs>
        <w:ind w:firstLine="5670"/>
        <w:jc w:val="both"/>
        <w:rPr>
          <w:rFonts w:ascii="PT Astra Serif" w:eastAsia="Calibri" w:hAnsi="PT Astra Serif"/>
          <w:szCs w:val="26"/>
          <w:lang w:eastAsia="en-US"/>
        </w:rPr>
      </w:pPr>
      <w:r>
        <w:rPr>
          <w:rFonts w:ascii="PT Astra Serif" w:hAnsi="PT Astra Serif"/>
          <w:szCs w:val="26"/>
        </w:rPr>
        <w:t xml:space="preserve">Томской </w:t>
      </w:r>
      <w:r w:rsidRPr="00495F4F">
        <w:rPr>
          <w:rFonts w:ascii="PT Astra Serif" w:hAnsi="PT Astra Serif"/>
          <w:szCs w:val="26"/>
        </w:rPr>
        <w:t>области</w:t>
      </w:r>
      <w:r w:rsidR="0057783D">
        <w:rPr>
          <w:rFonts w:ascii="PT Astra Serif" w:hAnsi="PT Astra Serif"/>
          <w:szCs w:val="26"/>
        </w:rPr>
        <w:tab/>
      </w:r>
    </w:p>
    <w:p w14:paraId="6DD320D0" w14:textId="77777777" w:rsidR="00495F4F" w:rsidRDefault="00495F4F" w:rsidP="00B6342C">
      <w:pPr>
        <w:ind w:firstLine="0"/>
        <w:jc w:val="center"/>
        <w:rPr>
          <w:rFonts w:ascii="PT Astra Serif" w:eastAsia="Calibri" w:hAnsi="PT Astra Serif"/>
          <w:b/>
          <w:szCs w:val="26"/>
          <w:lang w:eastAsia="en-US"/>
        </w:rPr>
      </w:pPr>
    </w:p>
    <w:p w14:paraId="6F77C995" w14:textId="77777777" w:rsidR="00495F4F" w:rsidRPr="007A0CDD" w:rsidRDefault="00495F4F" w:rsidP="00B6342C">
      <w:pPr>
        <w:ind w:firstLine="0"/>
        <w:jc w:val="center"/>
        <w:rPr>
          <w:rFonts w:ascii="PT Astra Serif" w:hAnsi="PT Astra Serif"/>
          <w:color w:val="000000"/>
          <w:szCs w:val="26"/>
        </w:rPr>
      </w:pPr>
      <w:r w:rsidRPr="007A0CDD">
        <w:rPr>
          <w:rFonts w:ascii="PT Astra Serif" w:hAnsi="PT Astra Serif"/>
          <w:color w:val="000000"/>
          <w:szCs w:val="26"/>
        </w:rPr>
        <w:t xml:space="preserve">Критерии </w:t>
      </w:r>
    </w:p>
    <w:p w14:paraId="579EAB2B" w14:textId="617D51B0" w:rsidR="00495F4F" w:rsidRPr="007A0CDD" w:rsidRDefault="00495F4F" w:rsidP="00B6342C">
      <w:pPr>
        <w:ind w:firstLine="0"/>
        <w:jc w:val="center"/>
        <w:rPr>
          <w:rFonts w:ascii="PT Astra Serif" w:eastAsia="Calibri" w:hAnsi="PT Astra Serif"/>
          <w:b/>
          <w:szCs w:val="26"/>
          <w:lang w:eastAsia="en-US"/>
        </w:rPr>
      </w:pPr>
      <w:r w:rsidRPr="007A0CDD">
        <w:rPr>
          <w:rFonts w:ascii="PT Astra Serif" w:hAnsi="PT Astra Serif"/>
          <w:color w:val="000000"/>
          <w:szCs w:val="26"/>
        </w:rPr>
        <w:t>отнесения объектов регионального государственного контроля (надзора) в области технического состояния и эксплуатации самоходных машин и других видов техники к категории риска</w:t>
      </w:r>
    </w:p>
    <w:p w14:paraId="7D198821" w14:textId="77777777" w:rsidR="00495F4F" w:rsidRPr="007A0CDD" w:rsidRDefault="00495F4F" w:rsidP="00B6342C">
      <w:pPr>
        <w:ind w:firstLine="0"/>
        <w:jc w:val="center"/>
        <w:rPr>
          <w:rFonts w:ascii="PT Astra Serif" w:eastAsia="Calibri" w:hAnsi="PT Astra Serif"/>
          <w:b/>
          <w:szCs w:val="26"/>
          <w:lang w:eastAsia="en-US"/>
        </w:rPr>
      </w:pPr>
    </w:p>
    <w:p w14:paraId="07C0014D" w14:textId="34B57B09" w:rsidR="00495F4F" w:rsidRPr="007A0CDD" w:rsidRDefault="00495F4F" w:rsidP="00495F4F">
      <w:pPr>
        <w:pStyle w:val="af7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>1. Отнесение объектов регионального государственного контроля (надзора) в области технического состояния и эксплуатации самоходных машин и других видов техники к определенной категории риска причинения вреда (ущерба) охраняемым законом ценностям (далее соответственно - региональный государственный надзор, риск) осуществляется в соответствии со значениями показателя риска (K</w:t>
      </w:r>
      <w:r w:rsidRPr="007A0CDD">
        <w:rPr>
          <w:rFonts w:ascii="PT Astra Serif" w:hAnsi="PT Astra Serif"/>
          <w:sz w:val="26"/>
          <w:szCs w:val="26"/>
          <w:vertAlign w:val="subscript"/>
        </w:rPr>
        <w:t>rсм</w:t>
      </w:r>
      <w:r w:rsidR="007A0CDD" w:rsidRPr="007A0CDD">
        <w:rPr>
          <w:rFonts w:ascii="PT Astra Serif" w:hAnsi="PT Astra Serif"/>
          <w:sz w:val="26"/>
          <w:szCs w:val="26"/>
        </w:rPr>
        <w:t>).</w:t>
      </w:r>
    </w:p>
    <w:p w14:paraId="6BFE94E7" w14:textId="77777777" w:rsidR="00495F4F" w:rsidRPr="007A0CDD" w:rsidRDefault="00495F4F" w:rsidP="00495F4F">
      <w:pPr>
        <w:pStyle w:val="af7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 xml:space="preserve">2. При отнесении объектов регионального государственного надзора к определенной категории риска учитываются: </w:t>
      </w:r>
    </w:p>
    <w:p w14:paraId="20A34906" w14:textId="77777777" w:rsidR="00495F4F" w:rsidRPr="007A0CDD" w:rsidRDefault="00495F4F" w:rsidP="00495F4F">
      <w:pPr>
        <w:pStyle w:val="af7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 xml:space="preserve">а) количество зарегистрированных за юридическими лицами, их руководителями и иными должностными лицами, индивидуальными предпринимателями, их уполномоченными представителями, а также физическими лицами (далее - контролируемые лица) объектов регионального государственного надзора на дату установления или пересмотра ранее присвоенной категории риска (далее - количество зарегистрированных машин); </w:t>
      </w:r>
    </w:p>
    <w:p w14:paraId="33351C42" w14:textId="77777777" w:rsidR="00495F4F" w:rsidRPr="007A0CDD" w:rsidRDefault="00495F4F" w:rsidP="00495F4F">
      <w:pPr>
        <w:pStyle w:val="af7"/>
        <w:spacing w:before="0" w:beforeAutospacing="0" w:after="0" w:afterAutospacing="0"/>
        <w:ind w:firstLine="540"/>
        <w:jc w:val="both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 xml:space="preserve">б) количество постановлений о назначении административных наказаний, вынесенных вследствие нарушений обязательных требований безопасности и требований к техническому состоянию и эксплуатации самоходных машин и других видов техники, предъявляемых к объектам регионального государственного надзора, повлекших причинение тяжкого вреда здоровью или смерть человека, допущенных контролируемым лицом в течение одного года, предшествующего дате установления или пересмотра ранее присвоенной категории риска (далее - количество постановлений об административных правонарушениях); </w:t>
      </w:r>
    </w:p>
    <w:p w14:paraId="1789E8D8" w14:textId="2D54A6A4" w:rsidR="00495F4F" w:rsidRPr="007A0CDD" w:rsidRDefault="00495F4F" w:rsidP="00495F4F">
      <w:pPr>
        <w:pStyle w:val="af7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>в) количество зарегистрированных машин (в процентном выражении), принадлежащих контролируемому лицу, прошедших технический осмотр в течение года, предшествующего году установления или пересмотра ранее присвоенной категории риска, от общего количества зарегистрированных машин, принадлежащих контролируемому лицу (далее - количество машин,</w:t>
      </w:r>
      <w:r w:rsidR="007A0CDD" w:rsidRPr="007A0CDD">
        <w:rPr>
          <w:rFonts w:ascii="PT Astra Serif" w:hAnsi="PT Astra Serif"/>
          <w:sz w:val="26"/>
          <w:szCs w:val="26"/>
        </w:rPr>
        <w:t xml:space="preserve"> прошедших технический осмотр).</w:t>
      </w:r>
    </w:p>
    <w:p w14:paraId="11180E65" w14:textId="59A0B259" w:rsidR="00495F4F" w:rsidRPr="007A0CDD" w:rsidRDefault="00495F4F" w:rsidP="007A0CDD">
      <w:pPr>
        <w:pStyle w:val="af7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>3. Показатель риска (K</w:t>
      </w:r>
      <w:r w:rsidRPr="007A0CDD">
        <w:rPr>
          <w:rFonts w:ascii="PT Astra Serif" w:hAnsi="PT Astra Serif"/>
          <w:sz w:val="26"/>
          <w:szCs w:val="26"/>
          <w:vertAlign w:val="subscript"/>
        </w:rPr>
        <w:t>rсм</w:t>
      </w:r>
      <w:r w:rsidRPr="007A0CDD">
        <w:rPr>
          <w:rFonts w:ascii="PT Astra Serif" w:hAnsi="PT Astra Serif"/>
          <w:sz w:val="26"/>
          <w:szCs w:val="26"/>
        </w:rPr>
        <w:t xml:space="preserve">) при отнесении объектов регионального государственного надзора к определенной категории риска рассчитывается по формуле: </w:t>
      </w:r>
    </w:p>
    <w:p w14:paraId="2718DDFC" w14:textId="77777777" w:rsidR="007A0CDD" w:rsidRDefault="00495F4F" w:rsidP="007A0CDD">
      <w:pPr>
        <w:pStyle w:val="af7"/>
        <w:spacing w:before="0" w:beforeAutospacing="0" w:after="0" w:afterAutospacing="0"/>
        <w:ind w:firstLine="567"/>
        <w:jc w:val="center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>K</w:t>
      </w:r>
      <w:r w:rsidRPr="007A0CDD">
        <w:rPr>
          <w:rFonts w:ascii="PT Astra Serif" w:hAnsi="PT Astra Serif"/>
          <w:sz w:val="26"/>
          <w:szCs w:val="26"/>
          <w:vertAlign w:val="subscript"/>
        </w:rPr>
        <w:t>rсм</w:t>
      </w:r>
      <w:r w:rsidRPr="007A0CDD">
        <w:rPr>
          <w:rFonts w:ascii="PT Astra Serif" w:hAnsi="PT Astra Serif"/>
          <w:sz w:val="26"/>
          <w:szCs w:val="26"/>
        </w:rPr>
        <w:t xml:space="preserve"> = Q</w:t>
      </w:r>
      <w:r w:rsidRPr="007A0CDD">
        <w:rPr>
          <w:rFonts w:ascii="PT Astra Serif" w:hAnsi="PT Astra Serif"/>
          <w:sz w:val="26"/>
          <w:szCs w:val="26"/>
          <w:vertAlign w:val="subscript"/>
        </w:rPr>
        <w:t>р</w:t>
      </w:r>
      <w:r w:rsidRPr="007A0CDD">
        <w:rPr>
          <w:rFonts w:ascii="PT Astra Serif" w:hAnsi="PT Astra Serif"/>
          <w:sz w:val="26"/>
          <w:szCs w:val="26"/>
        </w:rPr>
        <w:t xml:space="preserve"> + Q</w:t>
      </w:r>
      <w:r w:rsidRPr="007A0CDD">
        <w:rPr>
          <w:rFonts w:ascii="PT Astra Serif" w:hAnsi="PT Astra Serif"/>
          <w:sz w:val="26"/>
          <w:szCs w:val="26"/>
          <w:vertAlign w:val="subscript"/>
        </w:rPr>
        <w:t>п</w:t>
      </w:r>
      <w:r w:rsidRPr="007A0CDD">
        <w:rPr>
          <w:rFonts w:ascii="PT Astra Serif" w:hAnsi="PT Astra Serif"/>
          <w:sz w:val="26"/>
          <w:szCs w:val="26"/>
        </w:rPr>
        <w:t xml:space="preserve"> + Q</w:t>
      </w:r>
      <w:r w:rsidRPr="007A0CDD">
        <w:rPr>
          <w:rFonts w:ascii="PT Astra Serif" w:hAnsi="PT Astra Serif"/>
          <w:sz w:val="26"/>
          <w:szCs w:val="26"/>
          <w:vertAlign w:val="subscript"/>
        </w:rPr>
        <w:t>то</w:t>
      </w:r>
      <w:r w:rsidRPr="007A0CDD">
        <w:rPr>
          <w:rFonts w:ascii="PT Astra Serif" w:hAnsi="PT Astra Serif"/>
          <w:sz w:val="26"/>
          <w:szCs w:val="26"/>
        </w:rPr>
        <w:t xml:space="preserve">, </w:t>
      </w:r>
    </w:p>
    <w:p w14:paraId="110F9784" w14:textId="0008E365" w:rsidR="00495F4F" w:rsidRPr="007A0CDD" w:rsidRDefault="00495F4F" w:rsidP="007A0CDD">
      <w:pPr>
        <w:pStyle w:val="af7"/>
        <w:spacing w:before="0" w:beforeAutospacing="0" w:after="0" w:afterAutospacing="0"/>
        <w:ind w:firstLine="567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>где:</w:t>
      </w:r>
    </w:p>
    <w:p w14:paraId="1E3457C8" w14:textId="77777777" w:rsidR="00495F4F" w:rsidRPr="007A0CDD" w:rsidRDefault="00495F4F" w:rsidP="00495F4F">
      <w:pPr>
        <w:pStyle w:val="af7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>Q</w:t>
      </w:r>
      <w:r w:rsidRPr="007A0CDD">
        <w:rPr>
          <w:rFonts w:ascii="PT Astra Serif" w:hAnsi="PT Astra Serif"/>
          <w:sz w:val="26"/>
          <w:szCs w:val="26"/>
          <w:vertAlign w:val="subscript"/>
        </w:rPr>
        <w:t>р</w:t>
      </w:r>
      <w:r w:rsidRPr="007A0CDD">
        <w:rPr>
          <w:rFonts w:ascii="PT Astra Serif" w:hAnsi="PT Astra Serif"/>
          <w:sz w:val="26"/>
          <w:szCs w:val="26"/>
        </w:rPr>
        <w:t xml:space="preserve"> - показатель количества зарегистрированных машин, единиц; </w:t>
      </w:r>
    </w:p>
    <w:p w14:paraId="5918494E" w14:textId="77777777" w:rsidR="00495F4F" w:rsidRPr="007A0CDD" w:rsidRDefault="00495F4F" w:rsidP="00495F4F">
      <w:pPr>
        <w:pStyle w:val="af7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lastRenderedPageBreak/>
        <w:t>Q</w:t>
      </w:r>
      <w:r w:rsidRPr="007A0CDD">
        <w:rPr>
          <w:rFonts w:ascii="PT Astra Serif" w:hAnsi="PT Astra Serif"/>
          <w:sz w:val="26"/>
          <w:szCs w:val="26"/>
          <w:vertAlign w:val="subscript"/>
        </w:rPr>
        <w:t>п</w:t>
      </w:r>
      <w:r w:rsidRPr="007A0CDD">
        <w:rPr>
          <w:rFonts w:ascii="PT Astra Serif" w:hAnsi="PT Astra Serif"/>
          <w:sz w:val="26"/>
          <w:szCs w:val="26"/>
        </w:rPr>
        <w:t xml:space="preserve"> - показатель количества постановлений об административных правонарушениях, штук; </w:t>
      </w:r>
    </w:p>
    <w:p w14:paraId="13C11147" w14:textId="77777777" w:rsidR="00495F4F" w:rsidRPr="007A0CDD" w:rsidRDefault="00495F4F" w:rsidP="00495F4F">
      <w:pPr>
        <w:pStyle w:val="af7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>Q</w:t>
      </w:r>
      <w:r w:rsidRPr="007A0CDD">
        <w:rPr>
          <w:rFonts w:ascii="PT Astra Serif" w:hAnsi="PT Astra Serif"/>
          <w:sz w:val="26"/>
          <w:szCs w:val="26"/>
          <w:vertAlign w:val="subscript"/>
        </w:rPr>
        <w:t>то</w:t>
      </w:r>
      <w:r w:rsidRPr="007A0CDD">
        <w:rPr>
          <w:rFonts w:ascii="PT Astra Serif" w:hAnsi="PT Astra Serif"/>
          <w:sz w:val="26"/>
          <w:szCs w:val="26"/>
        </w:rPr>
        <w:t xml:space="preserve"> - показатель количества машин, прошедших технический осмотр, процентов. </w:t>
      </w:r>
    </w:p>
    <w:p w14:paraId="70C07F65" w14:textId="77777777" w:rsidR="00495F4F" w:rsidRPr="007A0CDD" w:rsidRDefault="00495F4F" w:rsidP="00495F4F">
      <w:pPr>
        <w:pStyle w:val="af7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>4. В зависимости от количества зарегистрированных машин устанавливаются следующие значения показателя количества зарегистрированных машин (Q</w:t>
      </w:r>
      <w:r w:rsidRPr="007A0CDD">
        <w:rPr>
          <w:rFonts w:ascii="PT Astra Serif" w:hAnsi="PT Astra Serif"/>
          <w:sz w:val="26"/>
          <w:szCs w:val="26"/>
          <w:vertAlign w:val="subscript"/>
        </w:rPr>
        <w:t>р</w:t>
      </w:r>
      <w:r w:rsidRPr="007A0CDD">
        <w:rPr>
          <w:rFonts w:ascii="PT Astra Serif" w:hAnsi="PT Astra Serif"/>
          <w:sz w:val="26"/>
          <w:szCs w:val="26"/>
        </w:rPr>
        <w:t xml:space="preserve">): </w:t>
      </w:r>
    </w:p>
    <w:p w14:paraId="23E44525" w14:textId="77777777" w:rsidR="00495F4F" w:rsidRPr="007A0CDD" w:rsidRDefault="00495F4F" w:rsidP="00495F4F">
      <w:pPr>
        <w:pStyle w:val="af7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 xml:space="preserve">0,25 - при количестве зарегистрированных машин менее 10 единиц; </w:t>
      </w:r>
    </w:p>
    <w:p w14:paraId="073D753C" w14:textId="77777777" w:rsidR="00495F4F" w:rsidRPr="007A0CDD" w:rsidRDefault="00495F4F" w:rsidP="00495F4F">
      <w:pPr>
        <w:pStyle w:val="af7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 xml:space="preserve">0,5 - при количестве зарегистрированных машин от 10 до 49 единиц; </w:t>
      </w:r>
    </w:p>
    <w:p w14:paraId="5BC73BA3" w14:textId="77777777" w:rsidR="00495F4F" w:rsidRPr="007A0CDD" w:rsidRDefault="00495F4F" w:rsidP="00495F4F">
      <w:pPr>
        <w:pStyle w:val="af7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 xml:space="preserve">0,75 - при количестве зарегистрированных машин от 50 до 99 единиц; </w:t>
      </w:r>
    </w:p>
    <w:p w14:paraId="0547C8F1" w14:textId="77777777" w:rsidR="00495F4F" w:rsidRPr="007A0CDD" w:rsidRDefault="00495F4F" w:rsidP="00495F4F">
      <w:pPr>
        <w:pStyle w:val="af7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 xml:space="preserve">1 - при количестве зарегистрированных машин от 100 единиц и более. </w:t>
      </w:r>
    </w:p>
    <w:p w14:paraId="2DF4682B" w14:textId="77777777" w:rsidR="00495F4F" w:rsidRPr="007A0CDD" w:rsidRDefault="00495F4F" w:rsidP="00495F4F">
      <w:pPr>
        <w:pStyle w:val="af7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>5. В зависимости от количества постановлений об административных правонарушениях устанавливаются следующие значения показателя количества постановлений об административных правонарушениях (Q</w:t>
      </w:r>
      <w:r w:rsidRPr="007A0CDD">
        <w:rPr>
          <w:rFonts w:ascii="PT Astra Serif" w:hAnsi="PT Astra Serif"/>
          <w:sz w:val="26"/>
          <w:szCs w:val="26"/>
          <w:vertAlign w:val="subscript"/>
        </w:rPr>
        <w:t>п</w:t>
      </w:r>
      <w:r w:rsidRPr="007A0CDD">
        <w:rPr>
          <w:rFonts w:ascii="PT Astra Serif" w:hAnsi="PT Astra Serif"/>
          <w:sz w:val="26"/>
          <w:szCs w:val="26"/>
        </w:rPr>
        <w:t xml:space="preserve">): </w:t>
      </w:r>
    </w:p>
    <w:p w14:paraId="144D1051" w14:textId="77777777" w:rsidR="00495F4F" w:rsidRPr="007A0CDD" w:rsidRDefault="00495F4F" w:rsidP="00495F4F">
      <w:pPr>
        <w:pStyle w:val="af7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 xml:space="preserve">0,25 - при 1 постановлении об административных правонарушениях; </w:t>
      </w:r>
    </w:p>
    <w:p w14:paraId="6B77ACF8" w14:textId="77777777" w:rsidR="00495F4F" w:rsidRPr="007A0CDD" w:rsidRDefault="00495F4F" w:rsidP="00495F4F">
      <w:pPr>
        <w:pStyle w:val="af7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 xml:space="preserve">0,5 - при 2 постановлениях об административных правонарушениях; </w:t>
      </w:r>
    </w:p>
    <w:p w14:paraId="6933931D" w14:textId="77777777" w:rsidR="00495F4F" w:rsidRPr="007A0CDD" w:rsidRDefault="00495F4F" w:rsidP="00495F4F">
      <w:pPr>
        <w:pStyle w:val="af7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 xml:space="preserve">0,75 - при количестве постановлений об административных правонарушениях от 3 до 4; </w:t>
      </w:r>
    </w:p>
    <w:p w14:paraId="7A9FA476" w14:textId="77777777" w:rsidR="00495F4F" w:rsidRPr="007A0CDD" w:rsidRDefault="00495F4F" w:rsidP="00495F4F">
      <w:pPr>
        <w:pStyle w:val="af7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 xml:space="preserve">1 - при количестве постановлений об административных правонарушениях от 5 и более. </w:t>
      </w:r>
    </w:p>
    <w:p w14:paraId="59753668" w14:textId="77777777" w:rsidR="00495F4F" w:rsidRPr="007A0CDD" w:rsidRDefault="00495F4F" w:rsidP="00495F4F">
      <w:pPr>
        <w:pStyle w:val="af7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>6. В зависимости от количества машин, прошедших технический осмотр, устанавливаются следующие значения показателя количества машин, прошедших технический осмотр (Q</w:t>
      </w:r>
      <w:r w:rsidRPr="007A0CDD">
        <w:rPr>
          <w:rFonts w:ascii="PT Astra Serif" w:hAnsi="PT Astra Serif"/>
          <w:sz w:val="26"/>
          <w:szCs w:val="26"/>
          <w:vertAlign w:val="subscript"/>
        </w:rPr>
        <w:t>то</w:t>
      </w:r>
      <w:r w:rsidRPr="007A0CDD">
        <w:rPr>
          <w:rFonts w:ascii="PT Astra Serif" w:hAnsi="PT Astra Serif"/>
          <w:sz w:val="26"/>
          <w:szCs w:val="26"/>
        </w:rPr>
        <w:t xml:space="preserve">): </w:t>
      </w:r>
    </w:p>
    <w:p w14:paraId="00B51112" w14:textId="77777777" w:rsidR="00495F4F" w:rsidRPr="007A0CDD" w:rsidRDefault="00495F4F" w:rsidP="00495F4F">
      <w:pPr>
        <w:pStyle w:val="af7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 xml:space="preserve">0,25 - при количестве машин, прошедших технический осмотр, от 90 до 100 процентов; </w:t>
      </w:r>
    </w:p>
    <w:p w14:paraId="3D5C987C" w14:textId="77777777" w:rsidR="00495F4F" w:rsidRPr="007A0CDD" w:rsidRDefault="00495F4F" w:rsidP="00495F4F">
      <w:pPr>
        <w:pStyle w:val="af7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 xml:space="preserve">0,5 - при количестве машин, прошедших технический осмотр, от 80 до 89 процентов; </w:t>
      </w:r>
    </w:p>
    <w:p w14:paraId="2452A8B0" w14:textId="77777777" w:rsidR="00495F4F" w:rsidRPr="007A0CDD" w:rsidRDefault="00495F4F" w:rsidP="00495F4F">
      <w:pPr>
        <w:pStyle w:val="af7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 xml:space="preserve">0,75 - при количестве машин, прошедших технический осмотр, от 70 до 79 процентов; </w:t>
      </w:r>
    </w:p>
    <w:p w14:paraId="121E2C80" w14:textId="77777777" w:rsidR="00495F4F" w:rsidRPr="007A0CDD" w:rsidRDefault="00495F4F" w:rsidP="00495F4F">
      <w:pPr>
        <w:pStyle w:val="af7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 xml:space="preserve">1 - при количестве машин, прошедших технический осмотр, от 69 процентов и менее. </w:t>
      </w:r>
    </w:p>
    <w:p w14:paraId="2A9DE5B2" w14:textId="77777777" w:rsidR="00495F4F" w:rsidRPr="007A0CDD" w:rsidRDefault="00495F4F" w:rsidP="00495F4F">
      <w:pPr>
        <w:pStyle w:val="af7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>7. При отнесении объекта регионального государственного надзора к определенной категории риска в зависимости от значения показателя риска (K</w:t>
      </w:r>
      <w:r w:rsidRPr="007A0CDD">
        <w:rPr>
          <w:rFonts w:ascii="PT Astra Serif" w:hAnsi="PT Astra Serif"/>
          <w:sz w:val="26"/>
          <w:szCs w:val="26"/>
          <w:vertAlign w:val="subscript"/>
        </w:rPr>
        <w:t>rсм</w:t>
      </w:r>
      <w:r w:rsidRPr="007A0CDD">
        <w:rPr>
          <w:rFonts w:ascii="PT Astra Serif" w:hAnsi="PT Astra Serif"/>
          <w:sz w:val="26"/>
          <w:szCs w:val="26"/>
        </w:rPr>
        <w:t xml:space="preserve">) выделяют следующие категории риска: </w:t>
      </w:r>
    </w:p>
    <w:p w14:paraId="368402E7" w14:textId="77777777" w:rsidR="00495F4F" w:rsidRPr="007A0CDD" w:rsidRDefault="00495F4F" w:rsidP="00495F4F">
      <w:pPr>
        <w:pStyle w:val="af7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 xml:space="preserve">высокий - при значении показателя риска от 2,5 до 2,75; </w:t>
      </w:r>
    </w:p>
    <w:p w14:paraId="0170265F" w14:textId="77777777" w:rsidR="00495F4F" w:rsidRPr="007A0CDD" w:rsidRDefault="00495F4F" w:rsidP="00495F4F">
      <w:pPr>
        <w:pStyle w:val="af7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 xml:space="preserve">значительный - при значении показателя риска от 2 до 2,25; </w:t>
      </w:r>
    </w:p>
    <w:p w14:paraId="467CC4CE" w14:textId="77777777" w:rsidR="00495F4F" w:rsidRPr="007A0CDD" w:rsidRDefault="00495F4F" w:rsidP="00495F4F">
      <w:pPr>
        <w:pStyle w:val="af7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 xml:space="preserve">средний - при значении показателя риска от 1,5 до 1,75; </w:t>
      </w:r>
    </w:p>
    <w:p w14:paraId="29D43109" w14:textId="77777777" w:rsidR="00495F4F" w:rsidRPr="007A0CDD" w:rsidRDefault="00495F4F" w:rsidP="00495F4F">
      <w:pPr>
        <w:pStyle w:val="af7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 xml:space="preserve">низкий - при значении показателя риска менее 0,75. </w:t>
      </w:r>
    </w:p>
    <w:p w14:paraId="4C69E835" w14:textId="36DC372E" w:rsidR="00495F4F" w:rsidRPr="007A0CDD" w:rsidRDefault="00495F4F" w:rsidP="00495F4F">
      <w:pPr>
        <w:pStyle w:val="af7"/>
        <w:spacing w:before="0" w:beforeAutospacing="0" w:after="0" w:afterAutospacing="0"/>
        <w:ind w:firstLine="567"/>
        <w:jc w:val="both"/>
        <w:rPr>
          <w:rFonts w:ascii="PT Astra Serif" w:hAnsi="PT Astra Serif"/>
          <w:sz w:val="26"/>
          <w:szCs w:val="26"/>
        </w:rPr>
      </w:pPr>
      <w:r w:rsidRPr="007A0CDD">
        <w:rPr>
          <w:rFonts w:ascii="PT Astra Serif" w:hAnsi="PT Astra Serif"/>
          <w:sz w:val="26"/>
          <w:szCs w:val="26"/>
        </w:rPr>
        <w:t>8. При отнесении объекта регионального государственного надзора к определенной категории риска значение показателя риска (K</w:t>
      </w:r>
      <w:r w:rsidRPr="007A0CDD">
        <w:rPr>
          <w:rFonts w:ascii="PT Astra Serif" w:hAnsi="PT Astra Serif"/>
          <w:sz w:val="26"/>
          <w:szCs w:val="26"/>
          <w:vertAlign w:val="subscript"/>
        </w:rPr>
        <w:t>rсм</w:t>
      </w:r>
      <w:r w:rsidRPr="007A0CDD">
        <w:rPr>
          <w:rFonts w:ascii="PT Astra Serif" w:hAnsi="PT Astra Serif"/>
          <w:sz w:val="26"/>
          <w:szCs w:val="26"/>
        </w:rPr>
        <w:t xml:space="preserve">) округляется в большую сторону, если в положении о региональном государственном надзоре, утверждаемом высшим исполнительным органом субъекта Российской Федерации в соответствии с Федеральным законом </w:t>
      </w:r>
      <w:r w:rsidR="0059049C">
        <w:rPr>
          <w:rFonts w:ascii="PT Astra Serif" w:hAnsi="PT Astra Serif"/>
          <w:sz w:val="26"/>
          <w:szCs w:val="26"/>
        </w:rPr>
        <w:t>«</w:t>
      </w:r>
      <w:r w:rsidRPr="007A0CDD">
        <w:rPr>
          <w:rFonts w:ascii="PT Astra Serif" w:hAnsi="PT Astra Serif"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 w:rsidR="0059049C">
        <w:rPr>
          <w:rFonts w:ascii="PT Astra Serif" w:hAnsi="PT Astra Serif"/>
          <w:sz w:val="26"/>
          <w:szCs w:val="26"/>
        </w:rPr>
        <w:t>»</w:t>
      </w:r>
      <w:r w:rsidRPr="007A0CDD">
        <w:rPr>
          <w:rFonts w:ascii="PT Astra Serif" w:hAnsi="PT Astra Serif"/>
          <w:sz w:val="26"/>
          <w:szCs w:val="26"/>
        </w:rPr>
        <w:t xml:space="preserve">, установлено меньшее количество категорий риска. </w:t>
      </w:r>
    </w:p>
    <w:p w14:paraId="71D7385B" w14:textId="77777777" w:rsidR="007A0CDD" w:rsidRDefault="007A0CDD" w:rsidP="007A0CDD">
      <w:pPr>
        <w:ind w:firstLine="0"/>
        <w:rPr>
          <w:rFonts w:ascii="PT Astra Serif" w:eastAsia="Calibri" w:hAnsi="PT Astra Serif"/>
          <w:b/>
          <w:szCs w:val="26"/>
          <w:lang w:eastAsia="en-US"/>
        </w:rPr>
      </w:pPr>
    </w:p>
    <w:p w14:paraId="087D1BA7" w14:textId="77777777" w:rsidR="007A0CDD" w:rsidRDefault="007A0CDD" w:rsidP="007A0CDD">
      <w:pPr>
        <w:ind w:firstLine="0"/>
        <w:rPr>
          <w:rFonts w:ascii="PT Astra Serif" w:eastAsia="Calibri" w:hAnsi="PT Astra Serif"/>
          <w:b/>
          <w:szCs w:val="26"/>
          <w:lang w:eastAsia="en-US"/>
        </w:rPr>
      </w:pPr>
    </w:p>
    <w:p w14:paraId="2EDB8CFB" w14:textId="77777777" w:rsidR="00022ABE" w:rsidRPr="00941B4E" w:rsidRDefault="00022ABE" w:rsidP="00B6342C">
      <w:pPr>
        <w:ind w:firstLine="0"/>
        <w:jc w:val="center"/>
        <w:rPr>
          <w:rFonts w:ascii="PT Astra Serif" w:eastAsia="Calibri" w:hAnsi="PT Astra Serif"/>
          <w:b/>
          <w:szCs w:val="26"/>
          <w:lang w:eastAsia="en-US"/>
        </w:rPr>
      </w:pPr>
    </w:p>
    <w:p w14:paraId="30EB3666" w14:textId="77777777" w:rsidR="00212894" w:rsidRPr="00941B4E" w:rsidRDefault="00212894" w:rsidP="00B6342C">
      <w:pPr>
        <w:ind w:firstLine="0"/>
        <w:jc w:val="center"/>
        <w:rPr>
          <w:rFonts w:ascii="PT Astra Serif" w:eastAsia="Calibri" w:hAnsi="PT Astra Serif"/>
          <w:b/>
          <w:szCs w:val="26"/>
          <w:lang w:eastAsia="en-US"/>
        </w:rPr>
      </w:pPr>
    </w:p>
    <w:p w14:paraId="4A92AB9D" w14:textId="77777777" w:rsidR="00212894" w:rsidRPr="00941B4E" w:rsidRDefault="00212894" w:rsidP="00B6342C">
      <w:pPr>
        <w:ind w:firstLine="0"/>
        <w:jc w:val="center"/>
        <w:rPr>
          <w:rFonts w:ascii="PT Astra Serif" w:eastAsia="Calibri" w:hAnsi="PT Astra Serif"/>
          <w:b/>
          <w:szCs w:val="26"/>
          <w:lang w:eastAsia="en-US"/>
        </w:rPr>
      </w:pPr>
      <w:bookmarkStart w:id="0" w:name="_GoBack"/>
      <w:bookmarkEnd w:id="0"/>
    </w:p>
    <w:sectPr w:rsidR="00212894" w:rsidRPr="00941B4E" w:rsidSect="00A22958">
      <w:headerReference w:type="even" r:id="rId11"/>
      <w:headerReference w:type="default" r:id="rId12"/>
      <w:type w:val="continuous"/>
      <w:pgSz w:w="11907" w:h="16840" w:code="9"/>
      <w:pgMar w:top="1134" w:right="851" w:bottom="1134" w:left="1276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93642" w14:textId="77777777" w:rsidR="00BB410F" w:rsidRDefault="00BB410F">
      <w:r>
        <w:separator/>
      </w:r>
    </w:p>
  </w:endnote>
  <w:endnote w:type="continuationSeparator" w:id="0">
    <w:p w14:paraId="1BAA6866" w14:textId="77777777" w:rsidR="00BB410F" w:rsidRDefault="00BB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C923E" w14:textId="77777777" w:rsidR="00BB410F" w:rsidRDefault="00BB410F">
      <w:r>
        <w:separator/>
      </w:r>
    </w:p>
  </w:footnote>
  <w:footnote w:type="continuationSeparator" w:id="0">
    <w:p w14:paraId="673F2DC6" w14:textId="77777777" w:rsidR="00BB410F" w:rsidRDefault="00BB4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55C6C" w14:textId="77777777" w:rsidR="0057783D" w:rsidRDefault="0057783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975A53" w14:textId="77777777" w:rsidR="0057783D" w:rsidRDefault="0057783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38FB5" w14:textId="77777777" w:rsidR="0057783D" w:rsidRDefault="0057783D">
    <w:pPr>
      <w:pStyle w:val="a5"/>
      <w:framePr w:wrap="around" w:vAnchor="text" w:hAnchor="margin" w:xAlign="center" w:y="1"/>
      <w:rPr>
        <w:rStyle w:val="a9"/>
        <w:b w:val="0"/>
        <w:sz w:val="24"/>
      </w:rPr>
    </w:pPr>
  </w:p>
  <w:p w14:paraId="6E29D4D3" w14:textId="77777777" w:rsidR="0057783D" w:rsidRDefault="0057783D">
    <w:pPr>
      <w:pStyle w:val="a5"/>
      <w:framePr w:wrap="around" w:vAnchor="text" w:hAnchor="margin" w:xAlign="center" w:y="1"/>
      <w:rPr>
        <w:rStyle w:val="a9"/>
        <w:b w:val="0"/>
        <w:sz w:val="24"/>
      </w:rPr>
    </w:pPr>
    <w:r>
      <w:rPr>
        <w:rStyle w:val="a9"/>
        <w:b w:val="0"/>
        <w:sz w:val="24"/>
      </w:rPr>
      <w:fldChar w:fldCharType="begin"/>
    </w:r>
    <w:r>
      <w:rPr>
        <w:rStyle w:val="a9"/>
        <w:b w:val="0"/>
        <w:sz w:val="24"/>
      </w:rPr>
      <w:instrText xml:space="preserve">PAGE  </w:instrText>
    </w:r>
    <w:r>
      <w:rPr>
        <w:rStyle w:val="a9"/>
        <w:b w:val="0"/>
        <w:sz w:val="24"/>
      </w:rPr>
      <w:fldChar w:fldCharType="separate"/>
    </w:r>
    <w:r w:rsidR="00927486">
      <w:rPr>
        <w:rStyle w:val="a9"/>
        <w:b w:val="0"/>
        <w:noProof/>
        <w:sz w:val="24"/>
      </w:rPr>
      <w:t>11</w:t>
    </w:r>
    <w:r>
      <w:rPr>
        <w:rStyle w:val="a9"/>
        <w:b w:val="0"/>
        <w:sz w:val="24"/>
      </w:rPr>
      <w:fldChar w:fldCharType="end"/>
    </w:r>
  </w:p>
  <w:p w14:paraId="55D68495" w14:textId="77777777" w:rsidR="0057783D" w:rsidRDefault="005778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09A0"/>
    <w:multiLevelType w:val="hybridMultilevel"/>
    <w:tmpl w:val="279E428C"/>
    <w:lvl w:ilvl="0" w:tplc="4CFAAA1A">
      <w:start w:val="1"/>
      <w:numFmt w:val="decimal"/>
      <w:lvlText w:val="%1."/>
      <w:lvlJc w:val="left"/>
      <w:pPr>
        <w:ind w:left="1069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E62942"/>
    <w:multiLevelType w:val="hybridMultilevel"/>
    <w:tmpl w:val="0F9E62D2"/>
    <w:lvl w:ilvl="0" w:tplc="199850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4E5771"/>
    <w:multiLevelType w:val="hybridMultilevel"/>
    <w:tmpl w:val="5CF6E3A6"/>
    <w:lvl w:ilvl="0" w:tplc="68E45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453FA6"/>
    <w:multiLevelType w:val="hybridMultilevel"/>
    <w:tmpl w:val="57469C88"/>
    <w:lvl w:ilvl="0" w:tplc="4404CD5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0D0CCD"/>
    <w:multiLevelType w:val="hybridMultilevel"/>
    <w:tmpl w:val="9A867A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75D0F"/>
    <w:multiLevelType w:val="hybridMultilevel"/>
    <w:tmpl w:val="F5C295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BD"/>
    <w:rsid w:val="000002DB"/>
    <w:rsid w:val="00000301"/>
    <w:rsid w:val="00002F27"/>
    <w:rsid w:val="00005B61"/>
    <w:rsid w:val="00011F5D"/>
    <w:rsid w:val="00013D12"/>
    <w:rsid w:val="00020FCF"/>
    <w:rsid w:val="00022ABE"/>
    <w:rsid w:val="00022D95"/>
    <w:rsid w:val="000358B1"/>
    <w:rsid w:val="00044E02"/>
    <w:rsid w:val="00053089"/>
    <w:rsid w:val="00053DB7"/>
    <w:rsid w:val="00054C90"/>
    <w:rsid w:val="0006430A"/>
    <w:rsid w:val="00064F9A"/>
    <w:rsid w:val="00073EB9"/>
    <w:rsid w:val="00084650"/>
    <w:rsid w:val="00084FBC"/>
    <w:rsid w:val="00091F58"/>
    <w:rsid w:val="00096FE9"/>
    <w:rsid w:val="000A227C"/>
    <w:rsid w:val="000A23ED"/>
    <w:rsid w:val="000A2DFA"/>
    <w:rsid w:val="000A4ED6"/>
    <w:rsid w:val="000B1626"/>
    <w:rsid w:val="000B4367"/>
    <w:rsid w:val="000B4A05"/>
    <w:rsid w:val="000B5BF3"/>
    <w:rsid w:val="000B63E5"/>
    <w:rsid w:val="000C22CB"/>
    <w:rsid w:val="000D5AA3"/>
    <w:rsid w:val="000D7551"/>
    <w:rsid w:val="000D7FF7"/>
    <w:rsid w:val="000E1E52"/>
    <w:rsid w:val="000E447C"/>
    <w:rsid w:val="000E61E8"/>
    <w:rsid w:val="000E74B0"/>
    <w:rsid w:val="000F2BEF"/>
    <w:rsid w:val="000F4968"/>
    <w:rsid w:val="000F7361"/>
    <w:rsid w:val="001000AE"/>
    <w:rsid w:val="00114EA9"/>
    <w:rsid w:val="00115890"/>
    <w:rsid w:val="001162B5"/>
    <w:rsid w:val="00116459"/>
    <w:rsid w:val="00120783"/>
    <w:rsid w:val="001252BE"/>
    <w:rsid w:val="00132515"/>
    <w:rsid w:val="00132620"/>
    <w:rsid w:val="00132A1B"/>
    <w:rsid w:val="001372FC"/>
    <w:rsid w:val="00137A99"/>
    <w:rsid w:val="00143687"/>
    <w:rsid w:val="001542C7"/>
    <w:rsid w:val="0015700B"/>
    <w:rsid w:val="001638A0"/>
    <w:rsid w:val="00166E7F"/>
    <w:rsid w:val="0017065C"/>
    <w:rsid w:val="00173C93"/>
    <w:rsid w:val="001748CB"/>
    <w:rsid w:val="00174B97"/>
    <w:rsid w:val="001759F9"/>
    <w:rsid w:val="00176697"/>
    <w:rsid w:val="00177069"/>
    <w:rsid w:val="00180695"/>
    <w:rsid w:val="001833D6"/>
    <w:rsid w:val="001906CC"/>
    <w:rsid w:val="001910F6"/>
    <w:rsid w:val="001945F5"/>
    <w:rsid w:val="00196AC3"/>
    <w:rsid w:val="001A2027"/>
    <w:rsid w:val="001A7E90"/>
    <w:rsid w:val="001B0307"/>
    <w:rsid w:val="001B51D4"/>
    <w:rsid w:val="001C04AA"/>
    <w:rsid w:val="001C0A63"/>
    <w:rsid w:val="001C2151"/>
    <w:rsid w:val="001D75DF"/>
    <w:rsid w:val="001D7FAC"/>
    <w:rsid w:val="001E377A"/>
    <w:rsid w:val="001F0AD4"/>
    <w:rsid w:val="001F2843"/>
    <w:rsid w:val="001F4344"/>
    <w:rsid w:val="00210102"/>
    <w:rsid w:val="002106BD"/>
    <w:rsid w:val="00210E9B"/>
    <w:rsid w:val="002125AF"/>
    <w:rsid w:val="00212894"/>
    <w:rsid w:val="00212974"/>
    <w:rsid w:val="00213C41"/>
    <w:rsid w:val="0022200A"/>
    <w:rsid w:val="0022592E"/>
    <w:rsid w:val="00231F58"/>
    <w:rsid w:val="002362B1"/>
    <w:rsid w:val="00237ADD"/>
    <w:rsid w:val="00244036"/>
    <w:rsid w:val="0024539A"/>
    <w:rsid w:val="0024772E"/>
    <w:rsid w:val="00250811"/>
    <w:rsid w:val="00254B89"/>
    <w:rsid w:val="00261592"/>
    <w:rsid w:val="00270BE3"/>
    <w:rsid w:val="00273CAB"/>
    <w:rsid w:val="00275E02"/>
    <w:rsid w:val="00281DED"/>
    <w:rsid w:val="002856E1"/>
    <w:rsid w:val="002870E3"/>
    <w:rsid w:val="00290792"/>
    <w:rsid w:val="002924E2"/>
    <w:rsid w:val="00295FD0"/>
    <w:rsid w:val="00296F9B"/>
    <w:rsid w:val="002A3432"/>
    <w:rsid w:val="002A3E58"/>
    <w:rsid w:val="002A68E6"/>
    <w:rsid w:val="002B1C29"/>
    <w:rsid w:val="002B51ED"/>
    <w:rsid w:val="002C0322"/>
    <w:rsid w:val="002C3DC6"/>
    <w:rsid w:val="002C5E87"/>
    <w:rsid w:val="002E0308"/>
    <w:rsid w:val="002E1027"/>
    <w:rsid w:val="002E2A14"/>
    <w:rsid w:val="002E5C6C"/>
    <w:rsid w:val="002F113D"/>
    <w:rsid w:val="002F13D7"/>
    <w:rsid w:val="002F142E"/>
    <w:rsid w:val="0030688E"/>
    <w:rsid w:val="003133CC"/>
    <w:rsid w:val="00314FAA"/>
    <w:rsid w:val="0031788E"/>
    <w:rsid w:val="0032391E"/>
    <w:rsid w:val="00326D8A"/>
    <w:rsid w:val="00335E2F"/>
    <w:rsid w:val="00336D3E"/>
    <w:rsid w:val="003406D4"/>
    <w:rsid w:val="00342C9D"/>
    <w:rsid w:val="00357086"/>
    <w:rsid w:val="00360CDB"/>
    <w:rsid w:val="003616B6"/>
    <w:rsid w:val="00361791"/>
    <w:rsid w:val="00362287"/>
    <w:rsid w:val="00362FEE"/>
    <w:rsid w:val="0036667A"/>
    <w:rsid w:val="00372F40"/>
    <w:rsid w:val="00381123"/>
    <w:rsid w:val="00383B07"/>
    <w:rsid w:val="003909C7"/>
    <w:rsid w:val="0039179C"/>
    <w:rsid w:val="00393131"/>
    <w:rsid w:val="00393392"/>
    <w:rsid w:val="00395900"/>
    <w:rsid w:val="003A0F9A"/>
    <w:rsid w:val="003A23C2"/>
    <w:rsid w:val="003A5F90"/>
    <w:rsid w:val="003B0991"/>
    <w:rsid w:val="003B3DB5"/>
    <w:rsid w:val="003B44F1"/>
    <w:rsid w:val="003D165A"/>
    <w:rsid w:val="003D30B9"/>
    <w:rsid w:val="003D3582"/>
    <w:rsid w:val="003D67F0"/>
    <w:rsid w:val="003E2F42"/>
    <w:rsid w:val="003E4CE5"/>
    <w:rsid w:val="003E505B"/>
    <w:rsid w:val="003F4883"/>
    <w:rsid w:val="0040150A"/>
    <w:rsid w:val="00402712"/>
    <w:rsid w:val="00406AF2"/>
    <w:rsid w:val="00407D2E"/>
    <w:rsid w:val="004103EE"/>
    <w:rsid w:val="00411FCA"/>
    <w:rsid w:val="00413B38"/>
    <w:rsid w:val="004212EC"/>
    <w:rsid w:val="0042197E"/>
    <w:rsid w:val="00431FF5"/>
    <w:rsid w:val="004344FF"/>
    <w:rsid w:val="0043648F"/>
    <w:rsid w:val="004403A6"/>
    <w:rsid w:val="00447B37"/>
    <w:rsid w:val="00460A2B"/>
    <w:rsid w:val="004627D1"/>
    <w:rsid w:val="004633AC"/>
    <w:rsid w:val="004706AD"/>
    <w:rsid w:val="00470C1D"/>
    <w:rsid w:val="004754BC"/>
    <w:rsid w:val="0048142B"/>
    <w:rsid w:val="0048339A"/>
    <w:rsid w:val="00484694"/>
    <w:rsid w:val="004858ED"/>
    <w:rsid w:val="0048703F"/>
    <w:rsid w:val="004910D0"/>
    <w:rsid w:val="00491555"/>
    <w:rsid w:val="00493463"/>
    <w:rsid w:val="00495F4F"/>
    <w:rsid w:val="00497739"/>
    <w:rsid w:val="004A11EA"/>
    <w:rsid w:val="004A3DBE"/>
    <w:rsid w:val="004A67BC"/>
    <w:rsid w:val="004B29AF"/>
    <w:rsid w:val="004B37CE"/>
    <w:rsid w:val="004B4001"/>
    <w:rsid w:val="004B4D40"/>
    <w:rsid w:val="004C573F"/>
    <w:rsid w:val="004C6DE0"/>
    <w:rsid w:val="004D00BD"/>
    <w:rsid w:val="004D259A"/>
    <w:rsid w:val="004D2FD7"/>
    <w:rsid w:val="004D3CD0"/>
    <w:rsid w:val="004D4A1D"/>
    <w:rsid w:val="004D50FB"/>
    <w:rsid w:val="004D58EE"/>
    <w:rsid w:val="004D6DD7"/>
    <w:rsid w:val="004E1939"/>
    <w:rsid w:val="004E2245"/>
    <w:rsid w:val="004E324A"/>
    <w:rsid w:val="004F25C8"/>
    <w:rsid w:val="005115B2"/>
    <w:rsid w:val="00512D4B"/>
    <w:rsid w:val="0053057B"/>
    <w:rsid w:val="00530BA3"/>
    <w:rsid w:val="005310A1"/>
    <w:rsid w:val="0053496A"/>
    <w:rsid w:val="00544081"/>
    <w:rsid w:val="005448D4"/>
    <w:rsid w:val="00544A09"/>
    <w:rsid w:val="00546099"/>
    <w:rsid w:val="00553D93"/>
    <w:rsid w:val="00554099"/>
    <w:rsid w:val="00560053"/>
    <w:rsid w:val="005665C0"/>
    <w:rsid w:val="00571BF9"/>
    <w:rsid w:val="0057282D"/>
    <w:rsid w:val="0057783D"/>
    <w:rsid w:val="00584D30"/>
    <w:rsid w:val="00585C05"/>
    <w:rsid w:val="00586BAD"/>
    <w:rsid w:val="0059049C"/>
    <w:rsid w:val="00591A9D"/>
    <w:rsid w:val="00591E2C"/>
    <w:rsid w:val="00595AFF"/>
    <w:rsid w:val="005A3242"/>
    <w:rsid w:val="005A588A"/>
    <w:rsid w:val="005B3B2B"/>
    <w:rsid w:val="005B48D7"/>
    <w:rsid w:val="005B6E70"/>
    <w:rsid w:val="005C1F79"/>
    <w:rsid w:val="005C5608"/>
    <w:rsid w:val="005C7C56"/>
    <w:rsid w:val="005D1970"/>
    <w:rsid w:val="005D41BD"/>
    <w:rsid w:val="005D587E"/>
    <w:rsid w:val="005D7639"/>
    <w:rsid w:val="005E0583"/>
    <w:rsid w:val="0060282A"/>
    <w:rsid w:val="0060336E"/>
    <w:rsid w:val="00606C73"/>
    <w:rsid w:val="00614D16"/>
    <w:rsid w:val="006212BB"/>
    <w:rsid w:val="006226CA"/>
    <w:rsid w:val="00624BE4"/>
    <w:rsid w:val="006250B4"/>
    <w:rsid w:val="00625A0F"/>
    <w:rsid w:val="00631A7C"/>
    <w:rsid w:val="00633C70"/>
    <w:rsid w:val="00636B71"/>
    <w:rsid w:val="00643AE8"/>
    <w:rsid w:val="0064672F"/>
    <w:rsid w:val="006506AD"/>
    <w:rsid w:val="00650F28"/>
    <w:rsid w:val="00654228"/>
    <w:rsid w:val="00656501"/>
    <w:rsid w:val="006608E5"/>
    <w:rsid w:val="00662B99"/>
    <w:rsid w:val="0066684B"/>
    <w:rsid w:val="00666F4F"/>
    <w:rsid w:val="006723D2"/>
    <w:rsid w:val="006727E9"/>
    <w:rsid w:val="00681068"/>
    <w:rsid w:val="00683C77"/>
    <w:rsid w:val="00687B8D"/>
    <w:rsid w:val="0069033C"/>
    <w:rsid w:val="006936FE"/>
    <w:rsid w:val="00693CB5"/>
    <w:rsid w:val="006A7A32"/>
    <w:rsid w:val="006B2416"/>
    <w:rsid w:val="006C1BD6"/>
    <w:rsid w:val="006C4F1A"/>
    <w:rsid w:val="006C7F89"/>
    <w:rsid w:val="006D41F5"/>
    <w:rsid w:val="006D760E"/>
    <w:rsid w:val="006D767E"/>
    <w:rsid w:val="006E14DD"/>
    <w:rsid w:val="006E1897"/>
    <w:rsid w:val="006E314A"/>
    <w:rsid w:val="006E607A"/>
    <w:rsid w:val="006F463C"/>
    <w:rsid w:val="006F4A43"/>
    <w:rsid w:val="006F5666"/>
    <w:rsid w:val="006F5ABD"/>
    <w:rsid w:val="00701ABE"/>
    <w:rsid w:val="00715EFD"/>
    <w:rsid w:val="007230A2"/>
    <w:rsid w:val="0072430C"/>
    <w:rsid w:val="007323CE"/>
    <w:rsid w:val="007338FD"/>
    <w:rsid w:val="00752A9B"/>
    <w:rsid w:val="007533D1"/>
    <w:rsid w:val="007724D8"/>
    <w:rsid w:val="0077255A"/>
    <w:rsid w:val="007729F4"/>
    <w:rsid w:val="0078161D"/>
    <w:rsid w:val="00781D88"/>
    <w:rsid w:val="00783909"/>
    <w:rsid w:val="007945C9"/>
    <w:rsid w:val="0079491E"/>
    <w:rsid w:val="007A0CDD"/>
    <w:rsid w:val="007A291C"/>
    <w:rsid w:val="007A5A53"/>
    <w:rsid w:val="007B1A83"/>
    <w:rsid w:val="007B297A"/>
    <w:rsid w:val="007B2E90"/>
    <w:rsid w:val="007B35D0"/>
    <w:rsid w:val="007C00AE"/>
    <w:rsid w:val="007C1FFB"/>
    <w:rsid w:val="007C703E"/>
    <w:rsid w:val="007C779D"/>
    <w:rsid w:val="007D1888"/>
    <w:rsid w:val="007D2725"/>
    <w:rsid w:val="007D2B74"/>
    <w:rsid w:val="007D3D56"/>
    <w:rsid w:val="007D4A06"/>
    <w:rsid w:val="007D5C0B"/>
    <w:rsid w:val="007D6E19"/>
    <w:rsid w:val="007E011F"/>
    <w:rsid w:val="007E0FB3"/>
    <w:rsid w:val="007F0031"/>
    <w:rsid w:val="007F00C0"/>
    <w:rsid w:val="007F4EB0"/>
    <w:rsid w:val="0081304B"/>
    <w:rsid w:val="00813C09"/>
    <w:rsid w:val="00815F1B"/>
    <w:rsid w:val="0081687C"/>
    <w:rsid w:val="0082074A"/>
    <w:rsid w:val="008218B8"/>
    <w:rsid w:val="00822046"/>
    <w:rsid w:val="0082386C"/>
    <w:rsid w:val="00826F8C"/>
    <w:rsid w:val="008279F7"/>
    <w:rsid w:val="00834190"/>
    <w:rsid w:val="008342BB"/>
    <w:rsid w:val="008344B5"/>
    <w:rsid w:val="00836E89"/>
    <w:rsid w:val="0083770C"/>
    <w:rsid w:val="00844F13"/>
    <w:rsid w:val="008535D4"/>
    <w:rsid w:val="00857F52"/>
    <w:rsid w:val="008650BD"/>
    <w:rsid w:val="00874AD7"/>
    <w:rsid w:val="00877916"/>
    <w:rsid w:val="00877CED"/>
    <w:rsid w:val="00881DBB"/>
    <w:rsid w:val="00884FF6"/>
    <w:rsid w:val="00886EA1"/>
    <w:rsid w:val="008A2C85"/>
    <w:rsid w:val="008A5301"/>
    <w:rsid w:val="008B03A7"/>
    <w:rsid w:val="008C1DF8"/>
    <w:rsid w:val="008C4E49"/>
    <w:rsid w:val="008C554A"/>
    <w:rsid w:val="008D346A"/>
    <w:rsid w:val="008E09FE"/>
    <w:rsid w:val="008E1C24"/>
    <w:rsid w:val="008E5020"/>
    <w:rsid w:val="008E5D77"/>
    <w:rsid w:val="008E732F"/>
    <w:rsid w:val="008F07CF"/>
    <w:rsid w:val="008F3509"/>
    <w:rsid w:val="00913463"/>
    <w:rsid w:val="0091583C"/>
    <w:rsid w:val="00927486"/>
    <w:rsid w:val="009277BF"/>
    <w:rsid w:val="00930A22"/>
    <w:rsid w:val="0093114C"/>
    <w:rsid w:val="00937F40"/>
    <w:rsid w:val="009403BD"/>
    <w:rsid w:val="0094137E"/>
    <w:rsid w:val="00941B4E"/>
    <w:rsid w:val="0094778B"/>
    <w:rsid w:val="00947B92"/>
    <w:rsid w:val="009567E8"/>
    <w:rsid w:val="009576E1"/>
    <w:rsid w:val="00961342"/>
    <w:rsid w:val="009623F1"/>
    <w:rsid w:val="00965FEA"/>
    <w:rsid w:val="00967AFB"/>
    <w:rsid w:val="0097326D"/>
    <w:rsid w:val="00982806"/>
    <w:rsid w:val="009856CF"/>
    <w:rsid w:val="009934FE"/>
    <w:rsid w:val="009957CB"/>
    <w:rsid w:val="00996E47"/>
    <w:rsid w:val="009A6302"/>
    <w:rsid w:val="009A63D0"/>
    <w:rsid w:val="009B009D"/>
    <w:rsid w:val="009B23F1"/>
    <w:rsid w:val="009B735E"/>
    <w:rsid w:val="009D295A"/>
    <w:rsid w:val="009D396F"/>
    <w:rsid w:val="009D7556"/>
    <w:rsid w:val="009D7731"/>
    <w:rsid w:val="009E50D7"/>
    <w:rsid w:val="009F5DC6"/>
    <w:rsid w:val="00A015C3"/>
    <w:rsid w:val="00A01D89"/>
    <w:rsid w:val="00A02BA3"/>
    <w:rsid w:val="00A03817"/>
    <w:rsid w:val="00A05EE4"/>
    <w:rsid w:val="00A126A7"/>
    <w:rsid w:val="00A1776B"/>
    <w:rsid w:val="00A17E2E"/>
    <w:rsid w:val="00A22958"/>
    <w:rsid w:val="00A22F41"/>
    <w:rsid w:val="00A235E0"/>
    <w:rsid w:val="00A34BB1"/>
    <w:rsid w:val="00A40681"/>
    <w:rsid w:val="00A45A03"/>
    <w:rsid w:val="00A501F9"/>
    <w:rsid w:val="00A508F1"/>
    <w:rsid w:val="00A54AE6"/>
    <w:rsid w:val="00A63D5A"/>
    <w:rsid w:val="00A641C0"/>
    <w:rsid w:val="00A72335"/>
    <w:rsid w:val="00A824E0"/>
    <w:rsid w:val="00A83F96"/>
    <w:rsid w:val="00A83FDD"/>
    <w:rsid w:val="00A85582"/>
    <w:rsid w:val="00A85AF4"/>
    <w:rsid w:val="00A91A4B"/>
    <w:rsid w:val="00A96B9C"/>
    <w:rsid w:val="00A96C68"/>
    <w:rsid w:val="00AA04BB"/>
    <w:rsid w:val="00AA0C92"/>
    <w:rsid w:val="00AA13D0"/>
    <w:rsid w:val="00AA2530"/>
    <w:rsid w:val="00AA76D0"/>
    <w:rsid w:val="00AA7A8D"/>
    <w:rsid w:val="00AB10CB"/>
    <w:rsid w:val="00AB1CBA"/>
    <w:rsid w:val="00AC1C01"/>
    <w:rsid w:val="00AC419A"/>
    <w:rsid w:val="00AD0600"/>
    <w:rsid w:val="00AD1D8C"/>
    <w:rsid w:val="00AD5B0E"/>
    <w:rsid w:val="00AF64AD"/>
    <w:rsid w:val="00AF68AC"/>
    <w:rsid w:val="00AF7A3F"/>
    <w:rsid w:val="00B02A12"/>
    <w:rsid w:val="00B044DF"/>
    <w:rsid w:val="00B10D34"/>
    <w:rsid w:val="00B13F38"/>
    <w:rsid w:val="00B14E1F"/>
    <w:rsid w:val="00B16C4D"/>
    <w:rsid w:val="00B2274A"/>
    <w:rsid w:val="00B33043"/>
    <w:rsid w:val="00B35BBC"/>
    <w:rsid w:val="00B37F69"/>
    <w:rsid w:val="00B44B4F"/>
    <w:rsid w:val="00B47CAE"/>
    <w:rsid w:val="00B501E2"/>
    <w:rsid w:val="00B54B0D"/>
    <w:rsid w:val="00B5767B"/>
    <w:rsid w:val="00B57AF5"/>
    <w:rsid w:val="00B6342C"/>
    <w:rsid w:val="00B637A0"/>
    <w:rsid w:val="00B70C54"/>
    <w:rsid w:val="00B72E6E"/>
    <w:rsid w:val="00B731EC"/>
    <w:rsid w:val="00B73619"/>
    <w:rsid w:val="00B82BD6"/>
    <w:rsid w:val="00B8432D"/>
    <w:rsid w:val="00B85517"/>
    <w:rsid w:val="00B87193"/>
    <w:rsid w:val="00B94EB4"/>
    <w:rsid w:val="00BA010A"/>
    <w:rsid w:val="00BA2E6A"/>
    <w:rsid w:val="00BA7DD3"/>
    <w:rsid w:val="00BB2E42"/>
    <w:rsid w:val="00BB410F"/>
    <w:rsid w:val="00BC0032"/>
    <w:rsid w:val="00BC4F26"/>
    <w:rsid w:val="00BD0D80"/>
    <w:rsid w:val="00BE3059"/>
    <w:rsid w:val="00BE75A5"/>
    <w:rsid w:val="00BF0DDB"/>
    <w:rsid w:val="00C018F2"/>
    <w:rsid w:val="00C02084"/>
    <w:rsid w:val="00C03FF1"/>
    <w:rsid w:val="00C05A03"/>
    <w:rsid w:val="00C13279"/>
    <w:rsid w:val="00C30DE3"/>
    <w:rsid w:val="00C32BF7"/>
    <w:rsid w:val="00C32E3D"/>
    <w:rsid w:val="00C33C82"/>
    <w:rsid w:val="00C43161"/>
    <w:rsid w:val="00C4387A"/>
    <w:rsid w:val="00C54CD9"/>
    <w:rsid w:val="00C5504A"/>
    <w:rsid w:val="00C56230"/>
    <w:rsid w:val="00C61083"/>
    <w:rsid w:val="00C64658"/>
    <w:rsid w:val="00C73C3D"/>
    <w:rsid w:val="00C81074"/>
    <w:rsid w:val="00C8354C"/>
    <w:rsid w:val="00C86DD5"/>
    <w:rsid w:val="00C927F3"/>
    <w:rsid w:val="00C9397F"/>
    <w:rsid w:val="00C97EE4"/>
    <w:rsid w:val="00CA1B53"/>
    <w:rsid w:val="00CA49A1"/>
    <w:rsid w:val="00CA78D1"/>
    <w:rsid w:val="00CB06E9"/>
    <w:rsid w:val="00CB40FF"/>
    <w:rsid w:val="00CC6345"/>
    <w:rsid w:val="00CC698A"/>
    <w:rsid w:val="00CD1CA4"/>
    <w:rsid w:val="00CD502B"/>
    <w:rsid w:val="00CD6E15"/>
    <w:rsid w:val="00CE2815"/>
    <w:rsid w:val="00CE2991"/>
    <w:rsid w:val="00CE32AB"/>
    <w:rsid w:val="00CE684D"/>
    <w:rsid w:val="00CF4000"/>
    <w:rsid w:val="00D0282D"/>
    <w:rsid w:val="00D06F53"/>
    <w:rsid w:val="00D07E5A"/>
    <w:rsid w:val="00D11DD4"/>
    <w:rsid w:val="00D23755"/>
    <w:rsid w:val="00D3290D"/>
    <w:rsid w:val="00D35E09"/>
    <w:rsid w:val="00D362EB"/>
    <w:rsid w:val="00D611B4"/>
    <w:rsid w:val="00D64D73"/>
    <w:rsid w:val="00D65A9D"/>
    <w:rsid w:val="00D6781E"/>
    <w:rsid w:val="00D67C41"/>
    <w:rsid w:val="00D741B3"/>
    <w:rsid w:val="00D74520"/>
    <w:rsid w:val="00D745C8"/>
    <w:rsid w:val="00D82186"/>
    <w:rsid w:val="00D84136"/>
    <w:rsid w:val="00D849BD"/>
    <w:rsid w:val="00D865D0"/>
    <w:rsid w:val="00D87FCE"/>
    <w:rsid w:val="00D93E26"/>
    <w:rsid w:val="00D93E70"/>
    <w:rsid w:val="00DA0757"/>
    <w:rsid w:val="00DB4321"/>
    <w:rsid w:val="00DB6970"/>
    <w:rsid w:val="00DB6DEB"/>
    <w:rsid w:val="00DC15D5"/>
    <w:rsid w:val="00DC4441"/>
    <w:rsid w:val="00DD3E79"/>
    <w:rsid w:val="00DD6578"/>
    <w:rsid w:val="00DE4CE3"/>
    <w:rsid w:val="00DF5B06"/>
    <w:rsid w:val="00E027E4"/>
    <w:rsid w:val="00E11606"/>
    <w:rsid w:val="00E13034"/>
    <w:rsid w:val="00E14DCA"/>
    <w:rsid w:val="00E15652"/>
    <w:rsid w:val="00E177A5"/>
    <w:rsid w:val="00E17F26"/>
    <w:rsid w:val="00E219E2"/>
    <w:rsid w:val="00E319F3"/>
    <w:rsid w:val="00E35334"/>
    <w:rsid w:val="00E413CF"/>
    <w:rsid w:val="00E43449"/>
    <w:rsid w:val="00E45DB6"/>
    <w:rsid w:val="00E514F5"/>
    <w:rsid w:val="00E54B40"/>
    <w:rsid w:val="00E5525B"/>
    <w:rsid w:val="00E55A9F"/>
    <w:rsid w:val="00E57917"/>
    <w:rsid w:val="00E64D25"/>
    <w:rsid w:val="00E71E6C"/>
    <w:rsid w:val="00E722E9"/>
    <w:rsid w:val="00E73641"/>
    <w:rsid w:val="00E76523"/>
    <w:rsid w:val="00E7714B"/>
    <w:rsid w:val="00E77A48"/>
    <w:rsid w:val="00E81ADA"/>
    <w:rsid w:val="00E833E2"/>
    <w:rsid w:val="00EA58C0"/>
    <w:rsid w:val="00EB7F71"/>
    <w:rsid w:val="00EC4390"/>
    <w:rsid w:val="00EC656A"/>
    <w:rsid w:val="00EE1B24"/>
    <w:rsid w:val="00EE2E74"/>
    <w:rsid w:val="00EE4E9D"/>
    <w:rsid w:val="00EE6480"/>
    <w:rsid w:val="00EF1545"/>
    <w:rsid w:val="00EF2C24"/>
    <w:rsid w:val="00EF3A5A"/>
    <w:rsid w:val="00EF4011"/>
    <w:rsid w:val="00EF528E"/>
    <w:rsid w:val="00F015A4"/>
    <w:rsid w:val="00F02035"/>
    <w:rsid w:val="00F029D0"/>
    <w:rsid w:val="00F051D2"/>
    <w:rsid w:val="00F1259D"/>
    <w:rsid w:val="00F132EE"/>
    <w:rsid w:val="00F177B9"/>
    <w:rsid w:val="00F206CF"/>
    <w:rsid w:val="00F23A69"/>
    <w:rsid w:val="00F2646F"/>
    <w:rsid w:val="00F317B0"/>
    <w:rsid w:val="00F332FD"/>
    <w:rsid w:val="00F43CD1"/>
    <w:rsid w:val="00F474D1"/>
    <w:rsid w:val="00F47861"/>
    <w:rsid w:val="00F47FEF"/>
    <w:rsid w:val="00F54307"/>
    <w:rsid w:val="00F547E9"/>
    <w:rsid w:val="00F57624"/>
    <w:rsid w:val="00F64037"/>
    <w:rsid w:val="00F64BB3"/>
    <w:rsid w:val="00F70518"/>
    <w:rsid w:val="00F76250"/>
    <w:rsid w:val="00F76C1E"/>
    <w:rsid w:val="00F8091D"/>
    <w:rsid w:val="00F85D1E"/>
    <w:rsid w:val="00F92203"/>
    <w:rsid w:val="00F95195"/>
    <w:rsid w:val="00FA7772"/>
    <w:rsid w:val="00FA7EE3"/>
    <w:rsid w:val="00FB08E4"/>
    <w:rsid w:val="00FB2D71"/>
    <w:rsid w:val="00FC580B"/>
    <w:rsid w:val="00FD1B52"/>
    <w:rsid w:val="00FD2F0F"/>
    <w:rsid w:val="00FE18A3"/>
    <w:rsid w:val="00FE1B3E"/>
    <w:rsid w:val="00FF0B35"/>
    <w:rsid w:val="00FF6FB2"/>
    <w:rsid w:val="00FF6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D22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FF"/>
    <w:pPr>
      <w:ind w:firstLine="709"/>
    </w:pPr>
    <w:rPr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8535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uiPriority w:val="99"/>
    <w:rsid w:val="008E1C24"/>
    <w:pPr>
      <w:ind w:firstLine="0"/>
      <w:jc w:val="both"/>
    </w:pPr>
    <w:rPr>
      <w:sz w:val="22"/>
    </w:rPr>
  </w:style>
  <w:style w:type="character" w:customStyle="1" w:styleId="a4">
    <w:name w:val="Основной текст Знак"/>
    <w:link w:val="a3"/>
    <w:uiPriority w:val="99"/>
    <w:semiHidden/>
    <w:rsid w:val="000B3954"/>
    <w:rPr>
      <w:sz w:val="26"/>
    </w:rPr>
  </w:style>
  <w:style w:type="paragraph" w:styleId="a5">
    <w:name w:val="header"/>
    <w:basedOn w:val="a"/>
    <w:link w:val="a6"/>
    <w:uiPriority w:val="99"/>
    <w:rsid w:val="008E1C24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6">
    <w:name w:val="Верхний колонтитул Знак"/>
    <w:link w:val="a5"/>
    <w:uiPriority w:val="99"/>
    <w:rsid w:val="000B3954"/>
    <w:rPr>
      <w:sz w:val="26"/>
    </w:rPr>
  </w:style>
  <w:style w:type="paragraph" w:styleId="a7">
    <w:name w:val="footer"/>
    <w:basedOn w:val="a"/>
    <w:link w:val="a8"/>
    <w:uiPriority w:val="99"/>
    <w:rsid w:val="008E1C24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semiHidden/>
    <w:rsid w:val="000B3954"/>
    <w:rPr>
      <w:sz w:val="26"/>
    </w:rPr>
  </w:style>
  <w:style w:type="character" w:styleId="a9">
    <w:name w:val="page number"/>
    <w:uiPriority w:val="99"/>
    <w:rsid w:val="008E1C24"/>
    <w:rPr>
      <w:rFonts w:cs="Times New Roman"/>
    </w:rPr>
  </w:style>
  <w:style w:type="paragraph" w:styleId="aa">
    <w:name w:val="caption"/>
    <w:basedOn w:val="a"/>
    <w:next w:val="a"/>
    <w:uiPriority w:val="35"/>
    <w:qFormat/>
    <w:rsid w:val="008E1C24"/>
    <w:pPr>
      <w:jc w:val="center"/>
    </w:pPr>
    <w:rPr>
      <w:b/>
      <w:sz w:val="28"/>
    </w:rPr>
  </w:style>
  <w:style w:type="paragraph" w:styleId="21">
    <w:name w:val="Body Text 2"/>
    <w:basedOn w:val="a"/>
    <w:link w:val="22"/>
    <w:uiPriority w:val="99"/>
    <w:rsid w:val="008E1C24"/>
    <w:pPr>
      <w:spacing w:before="120"/>
      <w:ind w:right="5102" w:firstLine="0"/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F317B0"/>
    <w:rPr>
      <w:sz w:val="26"/>
      <w:lang w:val="ru-RU" w:eastAsia="ru-RU"/>
    </w:rPr>
  </w:style>
  <w:style w:type="paragraph" w:customStyle="1" w:styleId="ab">
    <w:name w:val="Обращение"/>
    <w:basedOn w:val="a"/>
    <w:next w:val="a"/>
    <w:rsid w:val="008E1C24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rsid w:val="008E1C24"/>
    <w:pPr>
      <w:jc w:val="left"/>
    </w:pPr>
    <w:rPr>
      <w:sz w:val="16"/>
    </w:rPr>
  </w:style>
  <w:style w:type="paragraph" w:customStyle="1" w:styleId="ad">
    <w:name w:val="Адресат"/>
    <w:basedOn w:val="a"/>
    <w:rsid w:val="008E1C24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uiPriority w:val="99"/>
    <w:rsid w:val="008E1C24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30">
    <w:name w:val="Основной текст 3 Знак"/>
    <w:link w:val="3"/>
    <w:uiPriority w:val="99"/>
    <w:semiHidden/>
    <w:rsid w:val="000B3954"/>
    <w:rPr>
      <w:sz w:val="16"/>
      <w:szCs w:val="16"/>
    </w:rPr>
  </w:style>
  <w:style w:type="paragraph" w:customStyle="1" w:styleId="ConsPlusTitle">
    <w:name w:val="ConsPlusTitle"/>
    <w:rsid w:val="00A01D8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99"/>
    <w:qFormat/>
    <w:rsid w:val="00A01D89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A01D89"/>
    <w:pPr>
      <w:autoSpaceDE w:val="0"/>
      <w:autoSpaceDN w:val="0"/>
      <w:adjustRightInd w:val="0"/>
    </w:pPr>
    <w:rPr>
      <w:sz w:val="26"/>
      <w:szCs w:val="26"/>
    </w:rPr>
  </w:style>
  <w:style w:type="paragraph" w:styleId="af">
    <w:name w:val="Balloon Text"/>
    <w:basedOn w:val="a"/>
    <w:link w:val="af0"/>
    <w:uiPriority w:val="99"/>
    <w:rsid w:val="00BA010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BA010A"/>
    <w:rPr>
      <w:rFonts w:ascii="Tahoma" w:hAnsi="Tahoma" w:cs="Tahoma"/>
      <w:sz w:val="16"/>
      <w:szCs w:val="16"/>
    </w:rPr>
  </w:style>
  <w:style w:type="paragraph" w:customStyle="1" w:styleId="af1">
    <w:name w:val="Знак Знак Знак Знак"/>
    <w:basedOn w:val="a"/>
    <w:rsid w:val="00BA010A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4846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Subtitle"/>
    <w:basedOn w:val="a"/>
    <w:link w:val="af3"/>
    <w:qFormat/>
    <w:rsid w:val="00B57AF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3">
    <w:name w:val="Подзаголовок Знак"/>
    <w:link w:val="af2"/>
    <w:rsid w:val="00B57AF5"/>
    <w:rPr>
      <w:rFonts w:ascii="Arial" w:hAnsi="Arial" w:cs="Arial"/>
      <w:sz w:val="24"/>
      <w:szCs w:val="24"/>
    </w:rPr>
  </w:style>
  <w:style w:type="paragraph" w:styleId="af4">
    <w:name w:val="Body Text Indent"/>
    <w:basedOn w:val="a"/>
    <w:link w:val="af5"/>
    <w:rsid w:val="00783909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783909"/>
    <w:rPr>
      <w:sz w:val="26"/>
    </w:rPr>
  </w:style>
  <w:style w:type="character" w:styleId="af6">
    <w:name w:val="Hyperlink"/>
    <w:rsid w:val="00BA2E6A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B5767B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ConsPlusNonformat">
    <w:name w:val="ConsPlusNonformat"/>
    <w:rsid w:val="0057783D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customStyle="1" w:styleId="20">
    <w:name w:val="Заголовок 2 Знак"/>
    <w:basedOn w:val="a0"/>
    <w:link w:val="2"/>
    <w:semiHidden/>
    <w:rsid w:val="008535D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FF"/>
    <w:pPr>
      <w:ind w:firstLine="709"/>
    </w:pPr>
    <w:rPr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8535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uiPriority w:val="99"/>
    <w:rsid w:val="008E1C24"/>
    <w:pPr>
      <w:ind w:firstLine="0"/>
      <w:jc w:val="both"/>
    </w:pPr>
    <w:rPr>
      <w:sz w:val="22"/>
    </w:rPr>
  </w:style>
  <w:style w:type="character" w:customStyle="1" w:styleId="a4">
    <w:name w:val="Основной текст Знак"/>
    <w:link w:val="a3"/>
    <w:uiPriority w:val="99"/>
    <w:semiHidden/>
    <w:rsid w:val="000B3954"/>
    <w:rPr>
      <w:sz w:val="26"/>
    </w:rPr>
  </w:style>
  <w:style w:type="paragraph" w:styleId="a5">
    <w:name w:val="header"/>
    <w:basedOn w:val="a"/>
    <w:link w:val="a6"/>
    <w:uiPriority w:val="99"/>
    <w:rsid w:val="008E1C24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6">
    <w:name w:val="Верхний колонтитул Знак"/>
    <w:link w:val="a5"/>
    <w:uiPriority w:val="99"/>
    <w:rsid w:val="000B3954"/>
    <w:rPr>
      <w:sz w:val="26"/>
    </w:rPr>
  </w:style>
  <w:style w:type="paragraph" w:styleId="a7">
    <w:name w:val="footer"/>
    <w:basedOn w:val="a"/>
    <w:link w:val="a8"/>
    <w:uiPriority w:val="99"/>
    <w:rsid w:val="008E1C24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semiHidden/>
    <w:rsid w:val="000B3954"/>
    <w:rPr>
      <w:sz w:val="26"/>
    </w:rPr>
  </w:style>
  <w:style w:type="character" w:styleId="a9">
    <w:name w:val="page number"/>
    <w:uiPriority w:val="99"/>
    <w:rsid w:val="008E1C24"/>
    <w:rPr>
      <w:rFonts w:cs="Times New Roman"/>
    </w:rPr>
  </w:style>
  <w:style w:type="paragraph" w:styleId="aa">
    <w:name w:val="caption"/>
    <w:basedOn w:val="a"/>
    <w:next w:val="a"/>
    <w:uiPriority w:val="35"/>
    <w:qFormat/>
    <w:rsid w:val="008E1C24"/>
    <w:pPr>
      <w:jc w:val="center"/>
    </w:pPr>
    <w:rPr>
      <w:b/>
      <w:sz w:val="28"/>
    </w:rPr>
  </w:style>
  <w:style w:type="paragraph" w:styleId="21">
    <w:name w:val="Body Text 2"/>
    <w:basedOn w:val="a"/>
    <w:link w:val="22"/>
    <w:uiPriority w:val="99"/>
    <w:rsid w:val="008E1C24"/>
    <w:pPr>
      <w:spacing w:before="120"/>
      <w:ind w:right="5102" w:firstLine="0"/>
      <w:jc w:val="center"/>
    </w:pPr>
  </w:style>
  <w:style w:type="character" w:customStyle="1" w:styleId="22">
    <w:name w:val="Основной текст 2 Знак"/>
    <w:link w:val="21"/>
    <w:uiPriority w:val="99"/>
    <w:semiHidden/>
    <w:locked/>
    <w:rsid w:val="00F317B0"/>
    <w:rPr>
      <w:sz w:val="26"/>
      <w:lang w:val="ru-RU" w:eastAsia="ru-RU"/>
    </w:rPr>
  </w:style>
  <w:style w:type="paragraph" w:customStyle="1" w:styleId="ab">
    <w:name w:val="Обращение"/>
    <w:basedOn w:val="a"/>
    <w:next w:val="a"/>
    <w:rsid w:val="008E1C24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rsid w:val="008E1C24"/>
    <w:pPr>
      <w:jc w:val="left"/>
    </w:pPr>
    <w:rPr>
      <w:sz w:val="16"/>
    </w:rPr>
  </w:style>
  <w:style w:type="paragraph" w:customStyle="1" w:styleId="ad">
    <w:name w:val="Адресат"/>
    <w:basedOn w:val="a"/>
    <w:rsid w:val="008E1C24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uiPriority w:val="99"/>
    <w:rsid w:val="008E1C24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30">
    <w:name w:val="Основной текст 3 Знак"/>
    <w:link w:val="3"/>
    <w:uiPriority w:val="99"/>
    <w:semiHidden/>
    <w:rsid w:val="000B3954"/>
    <w:rPr>
      <w:sz w:val="16"/>
      <w:szCs w:val="16"/>
    </w:rPr>
  </w:style>
  <w:style w:type="paragraph" w:customStyle="1" w:styleId="ConsPlusTitle">
    <w:name w:val="ConsPlusTitle"/>
    <w:rsid w:val="00A01D8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99"/>
    <w:qFormat/>
    <w:rsid w:val="00A01D89"/>
    <w:pPr>
      <w:spacing w:after="200" w:line="276" w:lineRule="auto"/>
      <w:ind w:left="720" w:firstLine="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A01D89"/>
    <w:pPr>
      <w:autoSpaceDE w:val="0"/>
      <w:autoSpaceDN w:val="0"/>
      <w:adjustRightInd w:val="0"/>
    </w:pPr>
    <w:rPr>
      <w:sz w:val="26"/>
      <w:szCs w:val="26"/>
    </w:rPr>
  </w:style>
  <w:style w:type="paragraph" w:styleId="af">
    <w:name w:val="Balloon Text"/>
    <w:basedOn w:val="a"/>
    <w:link w:val="af0"/>
    <w:uiPriority w:val="99"/>
    <w:rsid w:val="00BA010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BA010A"/>
    <w:rPr>
      <w:rFonts w:ascii="Tahoma" w:hAnsi="Tahoma" w:cs="Tahoma"/>
      <w:sz w:val="16"/>
      <w:szCs w:val="16"/>
    </w:rPr>
  </w:style>
  <w:style w:type="paragraph" w:customStyle="1" w:styleId="af1">
    <w:name w:val="Знак Знак Знак Знак"/>
    <w:basedOn w:val="a"/>
    <w:rsid w:val="00BA010A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4846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Subtitle"/>
    <w:basedOn w:val="a"/>
    <w:link w:val="af3"/>
    <w:qFormat/>
    <w:rsid w:val="00B57AF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3">
    <w:name w:val="Подзаголовок Знак"/>
    <w:link w:val="af2"/>
    <w:rsid w:val="00B57AF5"/>
    <w:rPr>
      <w:rFonts w:ascii="Arial" w:hAnsi="Arial" w:cs="Arial"/>
      <w:sz w:val="24"/>
      <w:szCs w:val="24"/>
    </w:rPr>
  </w:style>
  <w:style w:type="paragraph" w:styleId="af4">
    <w:name w:val="Body Text Indent"/>
    <w:basedOn w:val="a"/>
    <w:link w:val="af5"/>
    <w:rsid w:val="00783909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783909"/>
    <w:rPr>
      <w:sz w:val="26"/>
    </w:rPr>
  </w:style>
  <w:style w:type="character" w:styleId="af6">
    <w:name w:val="Hyperlink"/>
    <w:rsid w:val="00BA2E6A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B5767B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ConsPlusNonformat">
    <w:name w:val="ConsPlusNonformat"/>
    <w:rsid w:val="0057783D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character" w:customStyle="1" w:styleId="20">
    <w:name w:val="Заголовок 2 Знак"/>
    <w:basedOn w:val="a0"/>
    <w:link w:val="2"/>
    <w:semiHidden/>
    <w:rsid w:val="008535D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tomgtn@gov70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73;&#1088;&#1072;&#1079;&#1094;&#1099;%20&#1076;&#1086;&#1082;&#1091;&#1084;&#1077;&#1085;&#1090;&#1086;&#1074;\&#1086;&#1073;&#1088;&#1072;&#1079;&#1094;&#1099;%20&#1086;&#1090;%20&#1056;.&#1040;\&#1055;&#1086;&#1089;&#1090;&#1072;&#1085;&#1086;&#1074;&#1083;&#1077;&#1085;&#1080;&#1077;%20&#1040;&#1058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126FE-F4D1-4CA7-AF08-8627BDB13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АТО.dot</Template>
  <TotalTime>3008</TotalTime>
  <Pages>11</Pages>
  <Words>4077</Words>
  <Characters>23240</Characters>
  <Application>Microsoft Office Word</Application>
  <DocSecurity>0</DocSecurity>
  <Lines>193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Бланк Главы администрации</vt:lpstr>
      <vt:lpstr>Бланк Главы администрации</vt:lpstr>
    </vt:vector>
  </TitlesOfParts>
  <Company>Администрация Томской области</Company>
  <LinksUpToDate>false</LinksUpToDate>
  <CharactersWithSpaces>27263</CharactersWithSpaces>
  <SharedDoc>false</SharedDoc>
  <HLinks>
    <vt:vector size="12" baseType="variant">
      <vt:variant>
        <vt:i4>3276812</vt:i4>
      </vt:variant>
      <vt:variant>
        <vt:i4>3</vt:i4>
      </vt:variant>
      <vt:variant>
        <vt:i4>0</vt:i4>
      </vt:variant>
      <vt:variant>
        <vt:i4>5</vt:i4>
      </vt:variant>
      <vt:variant>
        <vt:lpwstr>mailto:zeagtn@mail.ru</vt:lpwstr>
      </vt:variant>
      <vt:variant>
        <vt:lpwstr/>
      </vt:variant>
      <vt:variant>
        <vt:i4>4980863</vt:i4>
      </vt:variant>
      <vt:variant>
        <vt:i4>0</vt:i4>
      </vt:variant>
      <vt:variant>
        <vt:i4>0</vt:i4>
      </vt:variant>
      <vt:variant>
        <vt:i4>5</vt:i4>
      </vt:variant>
      <vt:variant>
        <vt:lpwstr>mailto:tomgtn@gov70.ru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subject/>
  <dc:creator>mazaeva</dc:creator>
  <cp:keywords/>
  <cp:lastModifiedBy>Залевская</cp:lastModifiedBy>
  <cp:revision>325</cp:revision>
  <cp:lastPrinted>2026-06-16T04:46:00Z</cp:lastPrinted>
  <dcterms:created xsi:type="dcterms:W3CDTF">2022-12-21T02:33:00Z</dcterms:created>
  <dcterms:modified xsi:type="dcterms:W3CDTF">2026-06-19T03:48:00Z</dcterms:modified>
</cp:coreProperties>
</file>